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EEDDA" w14:textId="77777777" w:rsidR="006905EE" w:rsidRPr="00330D93" w:rsidRDefault="006905EE" w:rsidP="00CF0E3B">
      <w:pPr>
        <w:tabs>
          <w:tab w:val="left" w:pos="6268"/>
        </w:tabs>
        <w:rPr>
          <w:rFonts w:ascii="Arial" w:hAnsi="Arial" w:cs="Arial"/>
        </w:rPr>
      </w:pPr>
    </w:p>
    <w:p w14:paraId="5CBC1564" w14:textId="77777777" w:rsidR="005675AA" w:rsidRPr="00330D93" w:rsidRDefault="005675AA" w:rsidP="00CF0E3B">
      <w:pPr>
        <w:tabs>
          <w:tab w:val="left" w:pos="6268"/>
        </w:tabs>
        <w:rPr>
          <w:rFonts w:ascii="Arial" w:hAnsi="Arial" w:cs="Arial"/>
        </w:rPr>
      </w:pPr>
    </w:p>
    <w:p w14:paraId="6BAE8377" w14:textId="77777777" w:rsidR="005675AA" w:rsidRPr="00330D93" w:rsidRDefault="005675AA" w:rsidP="00CF0E3B">
      <w:pPr>
        <w:tabs>
          <w:tab w:val="left" w:pos="6268"/>
        </w:tabs>
        <w:rPr>
          <w:rFonts w:ascii="Arial" w:hAnsi="Arial" w:cs="Arial"/>
        </w:rPr>
      </w:pPr>
    </w:p>
    <w:p w14:paraId="248E9F68" w14:textId="77777777" w:rsidR="005675AA" w:rsidRPr="00330D93" w:rsidRDefault="005675AA" w:rsidP="00CF0E3B">
      <w:pPr>
        <w:tabs>
          <w:tab w:val="left" w:pos="6268"/>
        </w:tabs>
        <w:rPr>
          <w:rFonts w:ascii="Arial" w:hAnsi="Arial" w:cs="Arial"/>
        </w:rPr>
      </w:pPr>
    </w:p>
    <w:p w14:paraId="757D3DC4" w14:textId="77777777" w:rsidR="005675AA" w:rsidRPr="00330D93" w:rsidRDefault="005675AA" w:rsidP="00CF0E3B">
      <w:pPr>
        <w:tabs>
          <w:tab w:val="left" w:pos="6268"/>
        </w:tabs>
        <w:rPr>
          <w:rFonts w:ascii="Arial" w:hAnsi="Arial" w:cs="Arial"/>
        </w:rPr>
      </w:pPr>
    </w:p>
    <w:p w14:paraId="0535B089" w14:textId="77777777" w:rsidR="005675AA" w:rsidRPr="00330D93" w:rsidRDefault="005675AA" w:rsidP="005675AA">
      <w:pPr>
        <w:tabs>
          <w:tab w:val="left" w:pos="7651"/>
        </w:tabs>
        <w:jc w:val="center"/>
        <w:rPr>
          <w:rFonts w:ascii="Arial" w:hAnsi="Arial" w:cs="Arial"/>
          <w:b/>
          <w:sz w:val="44"/>
          <w:szCs w:val="44"/>
        </w:rPr>
      </w:pPr>
      <w:r w:rsidRPr="00330D93">
        <w:rPr>
          <w:rFonts w:ascii="Arial" w:hAnsi="Arial" w:cs="Arial"/>
          <w:b/>
          <w:sz w:val="44"/>
          <w:szCs w:val="44"/>
        </w:rPr>
        <w:t>DOCUMENTO ESPECÍFICO</w:t>
      </w:r>
    </w:p>
    <w:p w14:paraId="6D5874B2" w14:textId="1589B954" w:rsidR="005675AA" w:rsidRPr="00330D93" w:rsidRDefault="005675AA" w:rsidP="005675AA">
      <w:pPr>
        <w:jc w:val="center"/>
        <w:rPr>
          <w:rFonts w:ascii="Arial" w:hAnsi="Arial" w:cs="Arial"/>
        </w:rPr>
      </w:pPr>
      <w:r w:rsidRPr="00330D93">
        <w:rPr>
          <w:rFonts w:ascii="Arial" w:hAnsi="Arial" w:cs="Arial"/>
          <w:noProof/>
          <w:lang w:eastAsia="es-MX"/>
        </w:rPr>
        <mc:AlternateContent>
          <mc:Choice Requires="wps">
            <w:drawing>
              <wp:anchor distT="0" distB="0" distL="114300" distR="114300" simplePos="0" relativeHeight="251658240" behindDoc="0" locked="0" layoutInCell="1" allowOverlap="1" wp14:anchorId="7F357135" wp14:editId="0971898F">
                <wp:simplePos x="0" y="0"/>
                <wp:positionH relativeFrom="margin">
                  <wp:align>center</wp:align>
                </wp:positionH>
                <wp:positionV relativeFrom="paragraph">
                  <wp:posOffset>97155</wp:posOffset>
                </wp:positionV>
                <wp:extent cx="5640705" cy="0"/>
                <wp:effectExtent l="0" t="19050" r="55245" b="38100"/>
                <wp:wrapNone/>
                <wp:docPr id="426" name="426 Conector recto"/>
                <wp:cNvGraphicFramePr/>
                <a:graphic xmlns:a="http://schemas.openxmlformats.org/drawingml/2006/main">
                  <a:graphicData uri="http://schemas.microsoft.com/office/word/2010/wordprocessingShape">
                    <wps:wsp>
                      <wps:cNvCnPr/>
                      <wps:spPr>
                        <a:xfrm>
                          <a:off x="0" y="0"/>
                          <a:ext cx="5640705" cy="0"/>
                        </a:xfrm>
                        <a:prstGeom prst="line">
                          <a:avLst/>
                        </a:prstGeom>
                        <a:ln w="50800" cmpd="sng">
                          <a:solidFill>
                            <a:srgbClr val="3F8493"/>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984FF1" id="426 Conector recto"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444.1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" strokecolor="#3f8493" strokeweight="4pt">
                <v:stroke joinstyle="miter"/>
                <w10:wrap anchorx="margin"/>
              </v:line>
            </w:pict>
          </mc:Fallback>
        </mc:AlternateContent>
      </w:r>
    </w:p>
    <w:p w14:paraId="2318FEBC" w14:textId="75573546" w:rsidR="005675AA" w:rsidRPr="002B3D5F" w:rsidRDefault="002B3D5F" w:rsidP="00445406">
      <w:pPr>
        <w:ind w:left="142" w:right="310"/>
        <w:jc w:val="center"/>
        <w:rPr>
          <w:rFonts w:ascii="Arial" w:hAnsi="Arial" w:cs="Arial"/>
          <w:b/>
          <w:snapToGrid w:val="0"/>
          <w:sz w:val="48"/>
          <w:szCs w:val="48"/>
        </w:rPr>
      </w:pPr>
      <w:r w:rsidRPr="002B3D5F">
        <w:rPr>
          <w:rFonts w:ascii="Arial" w:hAnsi="Arial" w:cs="Arial"/>
          <w:b/>
          <w:snapToGrid w:val="0"/>
          <w:sz w:val="48"/>
          <w:szCs w:val="48"/>
        </w:rPr>
        <w:t>FILOSOFÍA DE OPERACIÓN DE LA PLANTA DE ENDULZAMIENTO DE GAS HÚMEDO AMARGO PARA 200 MMPCD UBICADO EN LA BATERÍA DE SEPARACIÓN PERDIZ</w:t>
      </w:r>
    </w:p>
    <w:p w14:paraId="7BEBB8D2" w14:textId="2DA3B02C" w:rsidR="005675AA" w:rsidRPr="00330D93" w:rsidRDefault="002B3D5F" w:rsidP="005675AA">
      <w:pPr>
        <w:pStyle w:val="ListParagraph"/>
        <w:ind w:left="0"/>
        <w:rPr>
          <w:rFonts w:ascii="Arial" w:hAnsi="Arial" w:cs="Arial"/>
          <w:b/>
          <w:sz w:val="30"/>
        </w:rPr>
      </w:pPr>
      <w:r w:rsidRPr="00330D93">
        <w:rPr>
          <w:rFonts w:ascii="Arial" w:hAnsi="Arial" w:cs="Arial"/>
          <w:noProof/>
          <w:lang w:eastAsia="es-MX"/>
        </w:rPr>
        <mc:AlternateContent>
          <mc:Choice Requires="wps">
            <w:drawing>
              <wp:anchor distT="0" distB="0" distL="114300" distR="114300" simplePos="0" relativeHeight="251658241" behindDoc="0" locked="0" layoutInCell="1" allowOverlap="1" wp14:anchorId="2FC358C5" wp14:editId="7BAA57A1">
                <wp:simplePos x="0" y="0"/>
                <wp:positionH relativeFrom="margin">
                  <wp:align>center</wp:align>
                </wp:positionH>
                <wp:positionV relativeFrom="paragraph">
                  <wp:posOffset>28303</wp:posOffset>
                </wp:positionV>
                <wp:extent cx="5640705" cy="0"/>
                <wp:effectExtent l="0" t="19050" r="55245" b="38100"/>
                <wp:wrapNone/>
                <wp:docPr id="1" name="1 Conector recto"/>
                <wp:cNvGraphicFramePr/>
                <a:graphic xmlns:a="http://schemas.openxmlformats.org/drawingml/2006/main">
                  <a:graphicData uri="http://schemas.microsoft.com/office/word/2010/wordprocessingShape">
                    <wps:wsp>
                      <wps:cNvCnPr/>
                      <wps:spPr>
                        <a:xfrm>
                          <a:off x="0" y="0"/>
                          <a:ext cx="5640705" cy="0"/>
                        </a:xfrm>
                        <a:prstGeom prst="line">
                          <a:avLst/>
                        </a:prstGeom>
                        <a:ln w="50800" cmpd="sng">
                          <a:solidFill>
                            <a:srgbClr val="3F8493"/>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ACDA0" id="1 Conector recto" o:spid="_x0000_s1026" style="position:absolute;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5pt" to="444.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" strokecolor="#3f8493" strokeweight="4pt">
                <v:stroke joinstyle="miter"/>
                <w10:wrap anchorx="margin"/>
              </v:line>
            </w:pict>
          </mc:Fallback>
        </mc:AlternateContent>
      </w:r>
    </w:p>
    <w:p w14:paraId="2E61CAC4" w14:textId="77777777" w:rsidR="005675AA" w:rsidRPr="00330D93" w:rsidRDefault="005675AA" w:rsidP="005675AA">
      <w:pPr>
        <w:pStyle w:val="ListParagraph"/>
        <w:ind w:left="0"/>
        <w:rPr>
          <w:rFonts w:ascii="Arial" w:hAnsi="Arial" w:cs="Arial"/>
          <w:b/>
          <w:sz w:val="30"/>
        </w:rPr>
      </w:pPr>
    </w:p>
    <w:p w14:paraId="0C161C9A" w14:textId="77777777" w:rsidR="005675AA" w:rsidRPr="00330D93" w:rsidRDefault="005675AA" w:rsidP="005675AA">
      <w:pPr>
        <w:pStyle w:val="ListParagraph"/>
        <w:ind w:left="0"/>
        <w:rPr>
          <w:rFonts w:ascii="Arial" w:hAnsi="Arial" w:cs="Arial"/>
          <w:b/>
          <w:sz w:val="30"/>
        </w:rPr>
      </w:pPr>
    </w:p>
    <w:p w14:paraId="79721621" w14:textId="77777777" w:rsidR="005675AA" w:rsidRPr="00330D93" w:rsidRDefault="005675AA" w:rsidP="005675AA">
      <w:pPr>
        <w:pStyle w:val="ListParagraph"/>
        <w:ind w:left="0"/>
        <w:rPr>
          <w:rFonts w:ascii="Arial" w:hAnsi="Arial" w:cs="Arial"/>
          <w:b/>
          <w:sz w:val="30"/>
        </w:rPr>
      </w:pPr>
    </w:p>
    <w:p w14:paraId="10F1313D" w14:textId="77777777" w:rsidR="005675AA" w:rsidRPr="00330D93" w:rsidRDefault="005675AA" w:rsidP="005675AA">
      <w:pPr>
        <w:pStyle w:val="ListParagraph"/>
        <w:ind w:left="0"/>
        <w:rPr>
          <w:rFonts w:ascii="Arial" w:hAnsi="Arial" w:cs="Arial"/>
          <w:b/>
          <w:sz w:val="30"/>
        </w:rPr>
      </w:pPr>
    </w:p>
    <w:p w14:paraId="0FFABAD1" w14:textId="77777777" w:rsidR="005675AA" w:rsidRPr="00330D93" w:rsidRDefault="005675AA" w:rsidP="005675AA">
      <w:pPr>
        <w:pStyle w:val="ListParagraph"/>
        <w:ind w:left="0"/>
        <w:rPr>
          <w:rFonts w:ascii="Arial" w:hAnsi="Arial" w:cs="Arial"/>
          <w:b/>
          <w:sz w:val="30"/>
        </w:rPr>
      </w:pPr>
    </w:p>
    <w:tbl>
      <w:tblPr>
        <w:tblpPr w:leftFromText="141" w:rightFromText="141" w:vertAnchor="text" w:horzAnchor="margin" w:tblpXSpec="center" w:tblpY="-47"/>
        <w:tblW w:w="9074" w:type="dxa"/>
        <w:tblLook w:val="04A0" w:firstRow="1" w:lastRow="0" w:firstColumn="1" w:lastColumn="0" w:noHBand="0" w:noVBand="1"/>
      </w:tblPr>
      <w:tblGrid>
        <w:gridCol w:w="2835"/>
        <w:gridCol w:w="285"/>
        <w:gridCol w:w="2835"/>
        <w:gridCol w:w="284"/>
        <w:gridCol w:w="2835"/>
      </w:tblGrid>
      <w:tr w:rsidR="005675AA" w:rsidRPr="00330D93" w14:paraId="261476A7" w14:textId="77777777" w:rsidTr="00140474">
        <w:trPr>
          <w:trHeight w:val="1222"/>
        </w:trPr>
        <w:tc>
          <w:tcPr>
            <w:tcW w:w="2835" w:type="dxa"/>
            <w:tcBorders>
              <w:bottom w:val="single" w:sz="4" w:space="0" w:color="auto"/>
            </w:tcBorders>
            <w:vAlign w:val="center"/>
          </w:tcPr>
          <w:p w14:paraId="20DDAC9C" w14:textId="77777777" w:rsidR="005675AA" w:rsidRPr="00330D93" w:rsidRDefault="005675AA" w:rsidP="00140474">
            <w:pPr>
              <w:jc w:val="center"/>
              <w:rPr>
                <w:rFonts w:ascii="Arial" w:hAnsi="Arial" w:cs="Arial"/>
                <w:b/>
                <w:sz w:val="16"/>
                <w:szCs w:val="16"/>
              </w:rPr>
            </w:pPr>
            <w:r w:rsidRPr="00330D93">
              <w:rPr>
                <w:rFonts w:ascii="Arial" w:hAnsi="Arial" w:cs="Arial"/>
                <w:b/>
                <w:sz w:val="16"/>
                <w:szCs w:val="16"/>
              </w:rPr>
              <w:t>ELABORÓ</w:t>
            </w:r>
          </w:p>
          <w:p w14:paraId="7333977D" w14:textId="77777777" w:rsidR="005675AA" w:rsidRPr="00330D93" w:rsidRDefault="005675AA" w:rsidP="00140474">
            <w:pPr>
              <w:jc w:val="center"/>
              <w:rPr>
                <w:rFonts w:ascii="Arial" w:hAnsi="Arial" w:cs="Arial"/>
                <w:b/>
                <w:sz w:val="16"/>
                <w:szCs w:val="16"/>
              </w:rPr>
            </w:pPr>
          </w:p>
          <w:p w14:paraId="1D4786CE" w14:textId="77777777" w:rsidR="005675AA" w:rsidRPr="00330D93" w:rsidRDefault="005675AA" w:rsidP="00140474">
            <w:pPr>
              <w:jc w:val="center"/>
              <w:rPr>
                <w:rFonts w:ascii="Arial" w:hAnsi="Arial" w:cs="Arial"/>
                <w:b/>
                <w:sz w:val="16"/>
                <w:szCs w:val="16"/>
              </w:rPr>
            </w:pPr>
          </w:p>
          <w:p w14:paraId="5C0B51FE" w14:textId="77777777" w:rsidR="005675AA" w:rsidRPr="00330D93" w:rsidRDefault="005675AA" w:rsidP="00140474">
            <w:pPr>
              <w:jc w:val="center"/>
              <w:rPr>
                <w:rFonts w:ascii="Arial" w:hAnsi="Arial" w:cs="Arial"/>
                <w:b/>
                <w:sz w:val="16"/>
                <w:szCs w:val="16"/>
              </w:rPr>
            </w:pPr>
          </w:p>
          <w:p w14:paraId="39557037" w14:textId="77777777" w:rsidR="005675AA" w:rsidRPr="00330D93" w:rsidRDefault="005675AA" w:rsidP="00140474">
            <w:pPr>
              <w:jc w:val="center"/>
              <w:rPr>
                <w:rFonts w:ascii="Arial" w:hAnsi="Arial" w:cs="Arial"/>
                <w:b/>
                <w:sz w:val="16"/>
                <w:szCs w:val="16"/>
              </w:rPr>
            </w:pPr>
          </w:p>
        </w:tc>
        <w:tc>
          <w:tcPr>
            <w:tcW w:w="285" w:type="dxa"/>
            <w:vAlign w:val="center"/>
          </w:tcPr>
          <w:p w14:paraId="1DBEB9E3" w14:textId="77777777" w:rsidR="005675AA" w:rsidRPr="00330D93" w:rsidRDefault="005675AA" w:rsidP="00140474">
            <w:pPr>
              <w:jc w:val="center"/>
              <w:rPr>
                <w:rFonts w:ascii="Arial" w:hAnsi="Arial" w:cs="Arial"/>
                <w:b/>
                <w:sz w:val="16"/>
                <w:szCs w:val="16"/>
              </w:rPr>
            </w:pPr>
          </w:p>
        </w:tc>
        <w:tc>
          <w:tcPr>
            <w:tcW w:w="2835" w:type="dxa"/>
            <w:tcBorders>
              <w:bottom w:val="single" w:sz="4" w:space="0" w:color="auto"/>
            </w:tcBorders>
            <w:vAlign w:val="center"/>
          </w:tcPr>
          <w:p w14:paraId="38EDED04" w14:textId="77777777" w:rsidR="005675AA" w:rsidRPr="00330D93" w:rsidRDefault="005675AA" w:rsidP="00140474">
            <w:pPr>
              <w:jc w:val="center"/>
              <w:rPr>
                <w:rFonts w:ascii="Arial" w:hAnsi="Arial" w:cs="Arial"/>
                <w:b/>
                <w:sz w:val="16"/>
                <w:szCs w:val="16"/>
              </w:rPr>
            </w:pPr>
            <w:r w:rsidRPr="00330D93">
              <w:rPr>
                <w:rFonts w:ascii="Arial" w:hAnsi="Arial" w:cs="Arial"/>
                <w:b/>
                <w:sz w:val="16"/>
                <w:szCs w:val="16"/>
              </w:rPr>
              <w:t>REVISÓ</w:t>
            </w:r>
          </w:p>
          <w:p w14:paraId="1AAA8B19" w14:textId="77777777" w:rsidR="005675AA" w:rsidRPr="00330D93" w:rsidRDefault="005675AA" w:rsidP="00140474">
            <w:pPr>
              <w:jc w:val="center"/>
              <w:rPr>
                <w:rFonts w:ascii="Arial" w:hAnsi="Arial" w:cs="Arial"/>
                <w:b/>
                <w:sz w:val="16"/>
                <w:szCs w:val="16"/>
              </w:rPr>
            </w:pPr>
          </w:p>
          <w:p w14:paraId="1BA6ECFD" w14:textId="77777777" w:rsidR="005675AA" w:rsidRPr="00330D93" w:rsidRDefault="005675AA" w:rsidP="00140474">
            <w:pPr>
              <w:jc w:val="center"/>
              <w:rPr>
                <w:rFonts w:ascii="Arial" w:hAnsi="Arial" w:cs="Arial"/>
                <w:b/>
                <w:sz w:val="16"/>
                <w:szCs w:val="16"/>
              </w:rPr>
            </w:pPr>
          </w:p>
          <w:p w14:paraId="6DDE7482" w14:textId="77777777" w:rsidR="005675AA" w:rsidRPr="00330D93" w:rsidRDefault="005675AA" w:rsidP="00140474">
            <w:pPr>
              <w:jc w:val="center"/>
              <w:rPr>
                <w:rFonts w:ascii="Arial" w:hAnsi="Arial" w:cs="Arial"/>
                <w:b/>
                <w:sz w:val="16"/>
                <w:szCs w:val="16"/>
              </w:rPr>
            </w:pPr>
          </w:p>
          <w:p w14:paraId="0A288DD3" w14:textId="77777777" w:rsidR="005675AA" w:rsidRPr="00330D93" w:rsidRDefault="005675AA" w:rsidP="00140474">
            <w:pPr>
              <w:jc w:val="center"/>
              <w:rPr>
                <w:rFonts w:ascii="Arial" w:hAnsi="Arial" w:cs="Arial"/>
                <w:b/>
                <w:sz w:val="16"/>
                <w:szCs w:val="16"/>
              </w:rPr>
            </w:pPr>
          </w:p>
        </w:tc>
        <w:tc>
          <w:tcPr>
            <w:tcW w:w="284" w:type="dxa"/>
            <w:vAlign w:val="center"/>
          </w:tcPr>
          <w:p w14:paraId="50D58F06" w14:textId="77777777" w:rsidR="005675AA" w:rsidRPr="00330D93" w:rsidRDefault="005675AA" w:rsidP="00140474">
            <w:pPr>
              <w:jc w:val="center"/>
              <w:rPr>
                <w:rFonts w:ascii="Arial" w:hAnsi="Arial" w:cs="Arial"/>
                <w:b/>
                <w:sz w:val="16"/>
                <w:szCs w:val="16"/>
              </w:rPr>
            </w:pPr>
          </w:p>
        </w:tc>
        <w:tc>
          <w:tcPr>
            <w:tcW w:w="2835" w:type="dxa"/>
            <w:tcBorders>
              <w:bottom w:val="single" w:sz="4" w:space="0" w:color="auto"/>
            </w:tcBorders>
            <w:vAlign w:val="center"/>
          </w:tcPr>
          <w:p w14:paraId="2BDCBBF0" w14:textId="77777777" w:rsidR="005675AA" w:rsidRPr="00330D93" w:rsidRDefault="005675AA" w:rsidP="00140474">
            <w:pPr>
              <w:jc w:val="center"/>
              <w:rPr>
                <w:rFonts w:ascii="Arial" w:hAnsi="Arial" w:cs="Arial"/>
                <w:b/>
                <w:sz w:val="16"/>
                <w:szCs w:val="16"/>
              </w:rPr>
            </w:pPr>
            <w:r w:rsidRPr="00330D93">
              <w:rPr>
                <w:rFonts w:ascii="Arial" w:hAnsi="Arial" w:cs="Arial"/>
                <w:b/>
                <w:sz w:val="16"/>
                <w:szCs w:val="16"/>
              </w:rPr>
              <w:t>AUTORIZÓ</w:t>
            </w:r>
          </w:p>
          <w:p w14:paraId="4E22A919" w14:textId="77777777" w:rsidR="005675AA" w:rsidRPr="00330D93" w:rsidRDefault="005675AA" w:rsidP="00140474">
            <w:pPr>
              <w:jc w:val="center"/>
              <w:rPr>
                <w:rFonts w:ascii="Arial" w:hAnsi="Arial" w:cs="Arial"/>
                <w:b/>
                <w:sz w:val="16"/>
                <w:szCs w:val="16"/>
              </w:rPr>
            </w:pPr>
          </w:p>
          <w:p w14:paraId="22BE05CA" w14:textId="77777777" w:rsidR="005675AA" w:rsidRPr="00330D93" w:rsidRDefault="005675AA" w:rsidP="00140474">
            <w:pPr>
              <w:jc w:val="center"/>
              <w:rPr>
                <w:rFonts w:ascii="Arial" w:hAnsi="Arial" w:cs="Arial"/>
                <w:b/>
                <w:sz w:val="16"/>
                <w:szCs w:val="16"/>
              </w:rPr>
            </w:pPr>
          </w:p>
          <w:p w14:paraId="6EF0EAD3" w14:textId="77777777" w:rsidR="005675AA" w:rsidRPr="00330D93" w:rsidRDefault="005675AA" w:rsidP="00140474">
            <w:pPr>
              <w:jc w:val="center"/>
              <w:rPr>
                <w:rFonts w:ascii="Arial" w:hAnsi="Arial" w:cs="Arial"/>
                <w:b/>
                <w:sz w:val="16"/>
                <w:szCs w:val="16"/>
              </w:rPr>
            </w:pPr>
          </w:p>
          <w:p w14:paraId="2B6D95B1" w14:textId="77777777" w:rsidR="005675AA" w:rsidRPr="00330D93" w:rsidRDefault="005675AA" w:rsidP="00140474">
            <w:pPr>
              <w:jc w:val="center"/>
              <w:rPr>
                <w:rFonts w:ascii="Arial" w:hAnsi="Arial" w:cs="Arial"/>
                <w:b/>
                <w:sz w:val="16"/>
                <w:szCs w:val="16"/>
              </w:rPr>
            </w:pPr>
          </w:p>
        </w:tc>
      </w:tr>
      <w:tr w:rsidR="005675AA" w:rsidRPr="00330D93" w14:paraId="3FE9963D" w14:textId="77777777" w:rsidTr="00084B45">
        <w:tc>
          <w:tcPr>
            <w:tcW w:w="2835" w:type="dxa"/>
            <w:tcBorders>
              <w:top w:val="single" w:sz="4" w:space="0" w:color="auto"/>
            </w:tcBorders>
          </w:tcPr>
          <w:p w14:paraId="781A1DD7" w14:textId="77777777" w:rsidR="003A64C0" w:rsidRDefault="003A64C0" w:rsidP="00084B45">
            <w:pPr>
              <w:spacing w:after="0"/>
              <w:jc w:val="center"/>
              <w:rPr>
                <w:rFonts w:ascii="Arial" w:hAnsi="Arial" w:cs="Arial"/>
                <w:b/>
                <w:bCs/>
                <w:sz w:val="16"/>
                <w:szCs w:val="16"/>
              </w:rPr>
            </w:pPr>
          </w:p>
          <w:p w14:paraId="7A18A5DA" w14:textId="4AA35C56" w:rsidR="005675AA" w:rsidRPr="00330D93" w:rsidRDefault="000B2E3F" w:rsidP="00084B45">
            <w:pPr>
              <w:spacing w:after="0"/>
              <w:jc w:val="center"/>
              <w:rPr>
                <w:rFonts w:ascii="Arial" w:eastAsia="Times New Roman" w:hAnsi="Arial" w:cs="Arial"/>
                <w:b/>
                <w:bCs/>
                <w:sz w:val="16"/>
                <w:szCs w:val="16"/>
                <w:lang w:eastAsia="es-MX"/>
              </w:rPr>
            </w:pPr>
            <w:r>
              <w:rPr>
                <w:rFonts w:ascii="Arial" w:hAnsi="Arial" w:cs="Arial"/>
                <w:b/>
                <w:bCs/>
                <w:sz w:val="16"/>
                <w:szCs w:val="16"/>
              </w:rPr>
              <w:t>MIGUEL ÁNGEL AGUILAR COBOS</w:t>
            </w:r>
          </w:p>
          <w:p w14:paraId="1E9F9D73" w14:textId="779E0A46" w:rsidR="005675AA" w:rsidRPr="00330D93" w:rsidRDefault="005675AA" w:rsidP="00084B45">
            <w:pPr>
              <w:spacing w:after="0"/>
              <w:jc w:val="center"/>
              <w:rPr>
                <w:rFonts w:ascii="Arial" w:hAnsi="Arial" w:cs="Arial"/>
                <w:b/>
                <w:bCs/>
                <w:sz w:val="16"/>
                <w:szCs w:val="16"/>
              </w:rPr>
            </w:pPr>
            <w:r w:rsidRPr="00330D93">
              <w:rPr>
                <w:rFonts w:ascii="Arial" w:hAnsi="Arial" w:cs="Arial"/>
                <w:b/>
                <w:bCs/>
                <w:sz w:val="16"/>
                <w:szCs w:val="16"/>
              </w:rPr>
              <w:t>SUPERVISOR DE</w:t>
            </w:r>
          </w:p>
          <w:p w14:paraId="6C6804FD" w14:textId="77777777" w:rsidR="005675AA" w:rsidRPr="00330D93" w:rsidRDefault="005675AA" w:rsidP="00084B45">
            <w:pPr>
              <w:spacing w:after="0"/>
              <w:jc w:val="center"/>
              <w:rPr>
                <w:rFonts w:ascii="Arial" w:hAnsi="Arial" w:cs="Arial"/>
                <w:b/>
                <w:bCs/>
                <w:sz w:val="16"/>
                <w:szCs w:val="16"/>
              </w:rPr>
            </w:pPr>
            <w:r w:rsidRPr="00330D93">
              <w:rPr>
                <w:rFonts w:ascii="Arial" w:hAnsi="Arial" w:cs="Arial"/>
                <w:b/>
                <w:bCs/>
                <w:sz w:val="16"/>
                <w:szCs w:val="16"/>
              </w:rPr>
              <w:t>OPERACIONES</w:t>
            </w:r>
          </w:p>
        </w:tc>
        <w:tc>
          <w:tcPr>
            <w:tcW w:w="285" w:type="dxa"/>
          </w:tcPr>
          <w:p w14:paraId="6D94514C" w14:textId="77777777" w:rsidR="005675AA" w:rsidRPr="00330D93" w:rsidRDefault="005675AA" w:rsidP="00084B45">
            <w:pPr>
              <w:spacing w:after="0"/>
              <w:jc w:val="center"/>
              <w:rPr>
                <w:rFonts w:ascii="Arial" w:hAnsi="Arial" w:cs="Arial"/>
                <w:b/>
                <w:bCs/>
                <w:sz w:val="16"/>
                <w:szCs w:val="16"/>
                <w:highlight w:val="yellow"/>
              </w:rPr>
            </w:pPr>
          </w:p>
        </w:tc>
        <w:tc>
          <w:tcPr>
            <w:tcW w:w="2835" w:type="dxa"/>
            <w:tcBorders>
              <w:top w:val="single" w:sz="4" w:space="0" w:color="auto"/>
            </w:tcBorders>
          </w:tcPr>
          <w:p w14:paraId="651C43C3" w14:textId="77777777" w:rsidR="003A64C0" w:rsidRDefault="003A64C0" w:rsidP="00084B45">
            <w:pPr>
              <w:spacing w:after="0"/>
              <w:jc w:val="center"/>
              <w:rPr>
                <w:rFonts w:ascii="Arial" w:hAnsi="Arial" w:cs="Arial"/>
                <w:b/>
                <w:bCs/>
                <w:sz w:val="16"/>
                <w:szCs w:val="16"/>
              </w:rPr>
            </w:pPr>
          </w:p>
          <w:p w14:paraId="6DFFC652" w14:textId="1CF7AFB4" w:rsidR="005675AA" w:rsidRPr="00330D93" w:rsidRDefault="00224DE9" w:rsidP="00084B45">
            <w:pPr>
              <w:spacing w:after="0"/>
              <w:jc w:val="center"/>
              <w:rPr>
                <w:rFonts w:ascii="Arial" w:hAnsi="Arial" w:cs="Arial"/>
                <w:b/>
                <w:bCs/>
                <w:sz w:val="16"/>
                <w:szCs w:val="16"/>
              </w:rPr>
            </w:pPr>
            <w:r>
              <w:rPr>
                <w:rFonts w:ascii="Arial" w:hAnsi="Arial" w:cs="Arial"/>
                <w:b/>
                <w:bCs/>
                <w:sz w:val="16"/>
                <w:szCs w:val="16"/>
              </w:rPr>
              <w:t>ANTONIO SALAS PÉREZ</w:t>
            </w:r>
          </w:p>
          <w:p w14:paraId="08681F6B" w14:textId="07DD65C3" w:rsidR="005675AA" w:rsidRPr="00330D93" w:rsidRDefault="00224DE9" w:rsidP="00084B45">
            <w:pPr>
              <w:spacing w:after="0"/>
              <w:jc w:val="center"/>
              <w:rPr>
                <w:rFonts w:ascii="Arial" w:hAnsi="Arial" w:cs="Arial"/>
                <w:b/>
                <w:bCs/>
                <w:sz w:val="16"/>
                <w:szCs w:val="16"/>
              </w:rPr>
            </w:pPr>
            <w:r>
              <w:rPr>
                <w:rFonts w:ascii="Arial" w:hAnsi="Arial" w:cs="Arial"/>
                <w:b/>
                <w:bCs/>
                <w:sz w:val="16"/>
                <w:szCs w:val="16"/>
              </w:rPr>
              <w:t>COORDINADOR</w:t>
            </w:r>
            <w:r w:rsidR="005675AA" w:rsidRPr="00330D93">
              <w:rPr>
                <w:rFonts w:ascii="Arial" w:hAnsi="Arial" w:cs="Arial"/>
                <w:b/>
                <w:bCs/>
                <w:sz w:val="16"/>
                <w:szCs w:val="16"/>
              </w:rPr>
              <w:t xml:space="preserve"> DE OPERACIONES</w:t>
            </w:r>
          </w:p>
        </w:tc>
        <w:tc>
          <w:tcPr>
            <w:tcW w:w="284" w:type="dxa"/>
          </w:tcPr>
          <w:p w14:paraId="1D8A0771" w14:textId="77777777" w:rsidR="005675AA" w:rsidRPr="00330D93" w:rsidRDefault="005675AA" w:rsidP="00084B45">
            <w:pPr>
              <w:spacing w:after="0"/>
              <w:jc w:val="center"/>
              <w:rPr>
                <w:rFonts w:ascii="Arial" w:hAnsi="Arial" w:cs="Arial"/>
                <w:b/>
                <w:bCs/>
                <w:sz w:val="16"/>
                <w:szCs w:val="16"/>
                <w:highlight w:val="yellow"/>
              </w:rPr>
            </w:pPr>
          </w:p>
        </w:tc>
        <w:tc>
          <w:tcPr>
            <w:tcW w:w="2835" w:type="dxa"/>
            <w:tcBorders>
              <w:top w:val="single" w:sz="4" w:space="0" w:color="auto"/>
            </w:tcBorders>
          </w:tcPr>
          <w:p w14:paraId="77191A7D" w14:textId="77777777" w:rsidR="003A64C0" w:rsidRDefault="003A64C0" w:rsidP="00084B45">
            <w:pPr>
              <w:spacing w:after="0"/>
              <w:jc w:val="center"/>
              <w:rPr>
                <w:rFonts w:ascii="Arial" w:hAnsi="Arial" w:cs="Arial"/>
                <w:b/>
                <w:bCs/>
                <w:sz w:val="16"/>
                <w:szCs w:val="16"/>
              </w:rPr>
            </w:pPr>
          </w:p>
          <w:p w14:paraId="534C3D09" w14:textId="08607299" w:rsidR="005675AA" w:rsidRPr="00330D93" w:rsidRDefault="00224DE9" w:rsidP="00084B45">
            <w:pPr>
              <w:spacing w:after="0"/>
              <w:jc w:val="center"/>
              <w:rPr>
                <w:rFonts w:ascii="Arial" w:hAnsi="Arial" w:cs="Arial"/>
                <w:b/>
                <w:bCs/>
                <w:sz w:val="16"/>
                <w:szCs w:val="16"/>
              </w:rPr>
            </w:pPr>
            <w:r>
              <w:rPr>
                <w:rFonts w:ascii="Arial" w:hAnsi="Arial" w:cs="Arial"/>
                <w:b/>
                <w:bCs/>
                <w:sz w:val="16"/>
                <w:szCs w:val="16"/>
              </w:rPr>
              <w:t>LUIS ENRIQUE PEREA ANDRADE</w:t>
            </w:r>
          </w:p>
          <w:p w14:paraId="2ECE6AF2" w14:textId="06C14DED" w:rsidR="005675AA" w:rsidRPr="00330D93" w:rsidRDefault="00224DE9" w:rsidP="00084B45">
            <w:pPr>
              <w:spacing w:after="0"/>
              <w:jc w:val="center"/>
              <w:rPr>
                <w:rFonts w:ascii="Arial" w:hAnsi="Arial" w:cs="Arial"/>
                <w:b/>
                <w:bCs/>
                <w:sz w:val="16"/>
                <w:szCs w:val="16"/>
                <w:highlight w:val="yellow"/>
              </w:rPr>
            </w:pPr>
            <w:r>
              <w:rPr>
                <w:rFonts w:ascii="Arial" w:hAnsi="Arial" w:cs="Arial"/>
                <w:b/>
                <w:bCs/>
                <w:sz w:val="16"/>
                <w:szCs w:val="16"/>
              </w:rPr>
              <w:t>COORDINADOR DEL PROYECTO</w:t>
            </w:r>
          </w:p>
        </w:tc>
      </w:tr>
    </w:tbl>
    <w:p w14:paraId="6CA09522" w14:textId="77777777" w:rsidR="006905EE" w:rsidRPr="00330D93" w:rsidRDefault="006905EE">
      <w:pPr>
        <w:rPr>
          <w:rFonts w:ascii="Arial" w:hAnsi="Arial" w:cs="Arial"/>
        </w:rPr>
      </w:pPr>
      <w:r w:rsidRPr="00330D93">
        <w:rPr>
          <w:rFonts w:ascii="Arial" w:hAnsi="Arial" w:cs="Arial"/>
        </w:rPr>
        <w:br w:type="page"/>
      </w:r>
    </w:p>
    <w:tbl>
      <w:tblPr>
        <w:tblStyle w:val="TableGrid"/>
        <w:tblW w:w="10201" w:type="dxa"/>
        <w:jc w:val="center"/>
        <w:tblLayout w:type="fixed"/>
        <w:tblLook w:val="04A0" w:firstRow="1" w:lastRow="0" w:firstColumn="1" w:lastColumn="0" w:noHBand="0" w:noVBand="1"/>
      </w:tblPr>
      <w:tblGrid>
        <w:gridCol w:w="4921"/>
        <w:gridCol w:w="291"/>
        <w:gridCol w:w="4989"/>
      </w:tblGrid>
      <w:tr w:rsidR="0099497B" w:rsidRPr="00131362" w14:paraId="70A13B40" w14:textId="77777777">
        <w:trPr>
          <w:trHeight w:val="277"/>
          <w:jc w:val="center"/>
        </w:trPr>
        <w:tc>
          <w:tcPr>
            <w:tcW w:w="10201" w:type="dxa"/>
            <w:gridSpan w:val="3"/>
            <w:shd w:val="clear" w:color="auto" w:fill="3F8493"/>
            <w:vAlign w:val="center"/>
          </w:tcPr>
          <w:p w14:paraId="164BAFBA" w14:textId="77777777" w:rsidR="0099497B" w:rsidRPr="00131362" w:rsidRDefault="0099497B">
            <w:pPr>
              <w:jc w:val="center"/>
              <w:rPr>
                <w:rFonts w:ascii="Arial" w:hAnsi="Arial" w:cs="Arial"/>
                <w:b/>
              </w:rPr>
            </w:pPr>
            <w:r w:rsidRPr="00131362">
              <w:rPr>
                <w:rFonts w:ascii="Arial" w:hAnsi="Arial" w:cs="Arial"/>
                <w:b/>
                <w:color w:val="FFFFFF" w:themeColor="background1"/>
              </w:rPr>
              <w:lastRenderedPageBreak/>
              <w:t>DISTRIBUCIÓN Y APROBACIÓN DE DOCUMENTOS</w:t>
            </w:r>
          </w:p>
        </w:tc>
      </w:tr>
      <w:tr w:rsidR="0099497B" w:rsidRPr="00131362" w14:paraId="13CA91AF" w14:textId="77777777">
        <w:trPr>
          <w:trHeight w:val="280"/>
          <w:jc w:val="center"/>
        </w:trPr>
        <w:tc>
          <w:tcPr>
            <w:tcW w:w="4921" w:type="dxa"/>
            <w:vAlign w:val="center"/>
          </w:tcPr>
          <w:p w14:paraId="746AE76E" w14:textId="77777777" w:rsidR="0099497B" w:rsidRPr="00131362" w:rsidRDefault="0099497B">
            <w:pPr>
              <w:jc w:val="center"/>
              <w:rPr>
                <w:rFonts w:ascii="Arial" w:hAnsi="Arial" w:cs="Arial"/>
              </w:rPr>
            </w:pPr>
            <w:r w:rsidRPr="00131362">
              <w:rPr>
                <w:rFonts w:ascii="Arial" w:hAnsi="Arial" w:cs="Arial"/>
              </w:rPr>
              <w:t xml:space="preserve">Distribución </w:t>
            </w:r>
          </w:p>
        </w:tc>
        <w:tc>
          <w:tcPr>
            <w:tcW w:w="291" w:type="dxa"/>
            <w:vMerge w:val="restart"/>
            <w:vAlign w:val="center"/>
          </w:tcPr>
          <w:p w14:paraId="443D576E" w14:textId="77777777" w:rsidR="0099497B" w:rsidRPr="00131362" w:rsidRDefault="0099497B">
            <w:pPr>
              <w:jc w:val="center"/>
              <w:rPr>
                <w:rFonts w:ascii="Arial" w:hAnsi="Arial" w:cs="Arial"/>
                <w:b/>
              </w:rPr>
            </w:pPr>
          </w:p>
        </w:tc>
        <w:tc>
          <w:tcPr>
            <w:tcW w:w="4989" w:type="dxa"/>
            <w:vAlign w:val="center"/>
          </w:tcPr>
          <w:p w14:paraId="004FE32B" w14:textId="77777777" w:rsidR="0099497B" w:rsidRPr="00131362" w:rsidRDefault="0099497B">
            <w:pPr>
              <w:jc w:val="center"/>
              <w:rPr>
                <w:rFonts w:ascii="Arial" w:hAnsi="Arial" w:cs="Arial"/>
              </w:rPr>
            </w:pPr>
            <w:r w:rsidRPr="00131362">
              <w:rPr>
                <w:rFonts w:ascii="Arial" w:hAnsi="Arial" w:cs="Arial"/>
              </w:rPr>
              <w:t>Aprobación</w:t>
            </w:r>
          </w:p>
        </w:tc>
      </w:tr>
      <w:tr w:rsidR="0099497B" w:rsidRPr="00131362" w14:paraId="35156652" w14:textId="77777777">
        <w:trPr>
          <w:trHeight w:val="351"/>
          <w:jc w:val="center"/>
        </w:trPr>
        <w:tc>
          <w:tcPr>
            <w:tcW w:w="4921" w:type="dxa"/>
            <w:vAlign w:val="center"/>
          </w:tcPr>
          <w:p w14:paraId="5D43AEBB" w14:textId="77777777" w:rsidR="0099497B" w:rsidRPr="00131362" w:rsidRDefault="0099497B">
            <w:pPr>
              <w:rPr>
                <w:rFonts w:ascii="Arial" w:hAnsi="Arial" w:cs="Arial"/>
                <w:highlight w:val="red"/>
              </w:rPr>
            </w:pPr>
            <w:r w:rsidRPr="00131362">
              <w:rPr>
                <w:rFonts w:ascii="Arial" w:hAnsi="Arial" w:cs="Arial"/>
              </w:rPr>
              <w:t>Representante de Operaciones</w:t>
            </w:r>
          </w:p>
        </w:tc>
        <w:tc>
          <w:tcPr>
            <w:tcW w:w="291" w:type="dxa"/>
            <w:vMerge/>
          </w:tcPr>
          <w:p w14:paraId="08932112" w14:textId="77777777" w:rsidR="0099497B" w:rsidRPr="00131362" w:rsidRDefault="0099497B">
            <w:pPr>
              <w:jc w:val="center"/>
              <w:rPr>
                <w:rFonts w:ascii="Arial" w:hAnsi="Arial" w:cs="Arial"/>
                <w:b/>
              </w:rPr>
            </w:pPr>
          </w:p>
        </w:tc>
        <w:tc>
          <w:tcPr>
            <w:tcW w:w="4989" w:type="dxa"/>
            <w:vMerge w:val="restart"/>
            <w:vAlign w:val="bottom"/>
          </w:tcPr>
          <w:p w14:paraId="0F687321" w14:textId="77777777" w:rsidR="0099497B" w:rsidRPr="00131362" w:rsidRDefault="0099497B">
            <w:pPr>
              <w:rPr>
                <w:rFonts w:ascii="Arial" w:hAnsi="Arial" w:cs="Arial"/>
                <w:b/>
              </w:rPr>
            </w:pPr>
          </w:p>
        </w:tc>
      </w:tr>
      <w:tr w:rsidR="0099497B" w:rsidRPr="00131362" w14:paraId="6850C097" w14:textId="77777777">
        <w:trPr>
          <w:trHeight w:val="351"/>
          <w:jc w:val="center"/>
        </w:trPr>
        <w:tc>
          <w:tcPr>
            <w:tcW w:w="4921" w:type="dxa"/>
            <w:vAlign w:val="center"/>
          </w:tcPr>
          <w:p w14:paraId="11032D83" w14:textId="77777777" w:rsidR="0099497B" w:rsidRPr="00131362" w:rsidRDefault="0099497B">
            <w:pPr>
              <w:rPr>
                <w:rFonts w:ascii="Arial" w:hAnsi="Arial" w:cs="Arial"/>
                <w:highlight w:val="red"/>
              </w:rPr>
            </w:pPr>
            <w:r w:rsidRPr="00131362">
              <w:rPr>
                <w:rFonts w:ascii="Arial" w:hAnsi="Arial" w:cs="Arial"/>
              </w:rPr>
              <w:t>Coordinador de operaciones</w:t>
            </w:r>
          </w:p>
        </w:tc>
        <w:tc>
          <w:tcPr>
            <w:tcW w:w="291" w:type="dxa"/>
            <w:vMerge/>
          </w:tcPr>
          <w:p w14:paraId="41F5A646" w14:textId="77777777" w:rsidR="0099497B" w:rsidRPr="00131362" w:rsidRDefault="0099497B">
            <w:pPr>
              <w:jc w:val="center"/>
              <w:rPr>
                <w:rFonts w:ascii="Arial" w:hAnsi="Arial" w:cs="Arial"/>
                <w:b/>
              </w:rPr>
            </w:pPr>
          </w:p>
        </w:tc>
        <w:tc>
          <w:tcPr>
            <w:tcW w:w="4989" w:type="dxa"/>
            <w:vMerge/>
          </w:tcPr>
          <w:p w14:paraId="07F8A14D" w14:textId="77777777" w:rsidR="0099497B" w:rsidRPr="00131362" w:rsidRDefault="0099497B">
            <w:pPr>
              <w:jc w:val="center"/>
              <w:rPr>
                <w:rFonts w:ascii="Arial" w:hAnsi="Arial" w:cs="Arial"/>
                <w:b/>
              </w:rPr>
            </w:pPr>
          </w:p>
        </w:tc>
      </w:tr>
      <w:tr w:rsidR="0099497B" w:rsidRPr="00131362" w14:paraId="34A8A7B7" w14:textId="77777777">
        <w:trPr>
          <w:trHeight w:val="351"/>
          <w:jc w:val="center"/>
        </w:trPr>
        <w:tc>
          <w:tcPr>
            <w:tcW w:w="4921" w:type="dxa"/>
          </w:tcPr>
          <w:p w14:paraId="7CF954D7" w14:textId="77777777" w:rsidR="0099497B" w:rsidRPr="00131362" w:rsidRDefault="0099497B">
            <w:pPr>
              <w:jc w:val="center"/>
              <w:rPr>
                <w:rFonts w:ascii="Arial" w:hAnsi="Arial" w:cs="Arial"/>
                <w:b/>
              </w:rPr>
            </w:pPr>
          </w:p>
        </w:tc>
        <w:tc>
          <w:tcPr>
            <w:tcW w:w="291" w:type="dxa"/>
            <w:vMerge/>
          </w:tcPr>
          <w:p w14:paraId="0438C335" w14:textId="77777777" w:rsidR="0099497B" w:rsidRPr="00131362" w:rsidRDefault="0099497B">
            <w:pPr>
              <w:jc w:val="center"/>
              <w:rPr>
                <w:rFonts w:ascii="Arial" w:hAnsi="Arial" w:cs="Arial"/>
                <w:b/>
              </w:rPr>
            </w:pPr>
          </w:p>
        </w:tc>
        <w:tc>
          <w:tcPr>
            <w:tcW w:w="4989" w:type="dxa"/>
            <w:vMerge/>
          </w:tcPr>
          <w:p w14:paraId="10A5688D" w14:textId="77777777" w:rsidR="0099497B" w:rsidRPr="00131362" w:rsidRDefault="0099497B">
            <w:pPr>
              <w:jc w:val="center"/>
              <w:rPr>
                <w:rFonts w:ascii="Arial" w:hAnsi="Arial" w:cs="Arial"/>
                <w:b/>
              </w:rPr>
            </w:pPr>
          </w:p>
        </w:tc>
      </w:tr>
      <w:tr w:rsidR="0099497B" w:rsidRPr="00131362" w14:paraId="7B43ED13" w14:textId="77777777">
        <w:trPr>
          <w:trHeight w:val="351"/>
          <w:jc w:val="center"/>
        </w:trPr>
        <w:tc>
          <w:tcPr>
            <w:tcW w:w="4921" w:type="dxa"/>
            <w:vMerge w:val="restart"/>
          </w:tcPr>
          <w:p w14:paraId="4536DDB0" w14:textId="77777777" w:rsidR="0099497B" w:rsidRPr="00131362" w:rsidRDefault="0099497B">
            <w:pPr>
              <w:jc w:val="center"/>
              <w:rPr>
                <w:rFonts w:ascii="Arial" w:hAnsi="Arial" w:cs="Arial"/>
                <w:b/>
              </w:rPr>
            </w:pPr>
          </w:p>
        </w:tc>
        <w:tc>
          <w:tcPr>
            <w:tcW w:w="291" w:type="dxa"/>
            <w:vMerge/>
          </w:tcPr>
          <w:p w14:paraId="64E38A58" w14:textId="77777777" w:rsidR="0099497B" w:rsidRPr="00131362" w:rsidRDefault="0099497B">
            <w:pPr>
              <w:jc w:val="center"/>
              <w:rPr>
                <w:rFonts w:ascii="Arial" w:hAnsi="Arial" w:cs="Arial"/>
                <w:b/>
              </w:rPr>
            </w:pPr>
          </w:p>
        </w:tc>
        <w:tc>
          <w:tcPr>
            <w:tcW w:w="4989" w:type="dxa"/>
            <w:vMerge/>
          </w:tcPr>
          <w:p w14:paraId="083F30E8" w14:textId="77777777" w:rsidR="0099497B" w:rsidRPr="00131362" w:rsidRDefault="0099497B">
            <w:pPr>
              <w:jc w:val="center"/>
              <w:rPr>
                <w:rFonts w:ascii="Arial" w:hAnsi="Arial" w:cs="Arial"/>
                <w:b/>
              </w:rPr>
            </w:pPr>
          </w:p>
        </w:tc>
      </w:tr>
      <w:tr w:rsidR="0099497B" w:rsidRPr="00131362" w14:paraId="0E3ABCBC" w14:textId="77777777">
        <w:trPr>
          <w:trHeight w:val="287"/>
          <w:jc w:val="center"/>
        </w:trPr>
        <w:tc>
          <w:tcPr>
            <w:tcW w:w="4921" w:type="dxa"/>
            <w:vMerge/>
          </w:tcPr>
          <w:p w14:paraId="77EAE5F7" w14:textId="77777777" w:rsidR="0099497B" w:rsidRPr="00131362" w:rsidRDefault="0099497B">
            <w:pPr>
              <w:jc w:val="center"/>
              <w:rPr>
                <w:rFonts w:ascii="Arial" w:hAnsi="Arial" w:cs="Arial"/>
                <w:b/>
              </w:rPr>
            </w:pPr>
          </w:p>
        </w:tc>
        <w:tc>
          <w:tcPr>
            <w:tcW w:w="291" w:type="dxa"/>
            <w:vMerge/>
          </w:tcPr>
          <w:p w14:paraId="09851C83" w14:textId="77777777" w:rsidR="0099497B" w:rsidRPr="00131362" w:rsidRDefault="0099497B">
            <w:pPr>
              <w:jc w:val="center"/>
              <w:rPr>
                <w:rFonts w:ascii="Arial" w:hAnsi="Arial" w:cs="Arial"/>
                <w:b/>
              </w:rPr>
            </w:pPr>
          </w:p>
        </w:tc>
        <w:tc>
          <w:tcPr>
            <w:tcW w:w="4989" w:type="dxa"/>
          </w:tcPr>
          <w:p w14:paraId="52A370BB" w14:textId="77777777" w:rsidR="0099497B" w:rsidRPr="00131362" w:rsidRDefault="0099497B">
            <w:pPr>
              <w:tabs>
                <w:tab w:val="left" w:pos="634"/>
              </w:tabs>
              <w:jc w:val="center"/>
              <w:rPr>
                <w:rFonts w:ascii="Arial" w:hAnsi="Arial" w:cs="Arial"/>
                <w:lang w:val="pt-BR"/>
              </w:rPr>
            </w:pPr>
            <w:r w:rsidRPr="00131362">
              <w:rPr>
                <w:rFonts w:ascii="Arial" w:hAnsi="Arial" w:cs="Arial"/>
                <w:lang w:val="pt-BR"/>
              </w:rPr>
              <w:t>Carlos Andrés Botas Machuca</w:t>
            </w:r>
          </w:p>
          <w:p w14:paraId="6328970A" w14:textId="77777777" w:rsidR="0099497B" w:rsidRPr="00131362" w:rsidRDefault="0099497B">
            <w:pPr>
              <w:tabs>
                <w:tab w:val="left" w:pos="634"/>
              </w:tabs>
              <w:jc w:val="center"/>
              <w:rPr>
                <w:rFonts w:ascii="Arial" w:hAnsi="Arial" w:cs="Arial"/>
                <w:lang w:val="pt-BR"/>
              </w:rPr>
            </w:pPr>
            <w:r w:rsidRPr="00131362">
              <w:rPr>
                <w:rFonts w:ascii="Arial" w:hAnsi="Arial" w:cs="Arial"/>
                <w:lang w:val="pt-BR"/>
              </w:rPr>
              <w:t>Representante Legal</w:t>
            </w:r>
          </w:p>
          <w:p w14:paraId="2737440F" w14:textId="77777777" w:rsidR="0099497B" w:rsidRPr="00131362" w:rsidRDefault="0099497B">
            <w:pPr>
              <w:tabs>
                <w:tab w:val="left" w:pos="634"/>
              </w:tabs>
              <w:jc w:val="center"/>
              <w:rPr>
                <w:rFonts w:ascii="Arial" w:hAnsi="Arial" w:cs="Arial"/>
              </w:rPr>
            </w:pPr>
            <w:r w:rsidRPr="00131362">
              <w:rPr>
                <w:rFonts w:ascii="Arial" w:hAnsi="Arial" w:cs="Arial"/>
              </w:rPr>
              <w:t>Coastoil Dynamic</w:t>
            </w:r>
          </w:p>
        </w:tc>
      </w:tr>
    </w:tbl>
    <w:p w14:paraId="4134737D" w14:textId="77777777" w:rsidR="00E907F7" w:rsidRPr="00330D93" w:rsidRDefault="00E907F7" w:rsidP="00CF0E3B">
      <w:pPr>
        <w:tabs>
          <w:tab w:val="left" w:pos="6268"/>
        </w:tabs>
        <w:rPr>
          <w:rFonts w:ascii="Arial" w:hAnsi="Arial" w:cs="Arial"/>
        </w:rPr>
      </w:pPr>
    </w:p>
    <w:tbl>
      <w:tblPr>
        <w:tblStyle w:val="TableGrid"/>
        <w:tblW w:w="10302" w:type="dxa"/>
        <w:jc w:val="center"/>
        <w:tblLook w:val="04A0" w:firstRow="1" w:lastRow="0" w:firstColumn="1" w:lastColumn="0" w:noHBand="0" w:noVBand="1"/>
      </w:tblPr>
      <w:tblGrid>
        <w:gridCol w:w="2425"/>
        <w:gridCol w:w="1612"/>
        <w:gridCol w:w="6265"/>
      </w:tblGrid>
      <w:tr w:rsidR="00E907F7" w:rsidRPr="00131362" w14:paraId="5ED6C881" w14:textId="77777777">
        <w:trPr>
          <w:trHeight w:val="309"/>
          <w:jc w:val="center"/>
        </w:trPr>
        <w:tc>
          <w:tcPr>
            <w:tcW w:w="10302" w:type="dxa"/>
            <w:gridSpan w:val="3"/>
            <w:shd w:val="clear" w:color="auto" w:fill="3F8493"/>
            <w:vAlign w:val="center"/>
          </w:tcPr>
          <w:p w14:paraId="143F6372" w14:textId="77777777" w:rsidR="00E907F7" w:rsidRPr="00131362" w:rsidRDefault="00E907F7">
            <w:pPr>
              <w:jc w:val="center"/>
              <w:rPr>
                <w:rFonts w:ascii="Arial" w:hAnsi="Arial" w:cs="Arial"/>
                <w:b/>
              </w:rPr>
            </w:pPr>
            <w:r w:rsidRPr="00131362">
              <w:rPr>
                <w:rFonts w:ascii="Arial" w:hAnsi="Arial" w:cs="Arial"/>
                <w:b/>
                <w:color w:val="FFFFFF" w:themeColor="background1"/>
              </w:rPr>
              <w:t>REVISIÓN Y ACTUALIZACIÓN</w:t>
            </w:r>
          </w:p>
        </w:tc>
      </w:tr>
      <w:tr w:rsidR="00E907F7" w:rsidRPr="00131362" w14:paraId="3D9C7346" w14:textId="77777777">
        <w:trPr>
          <w:trHeight w:val="287"/>
          <w:jc w:val="center"/>
        </w:trPr>
        <w:tc>
          <w:tcPr>
            <w:tcW w:w="2425" w:type="dxa"/>
            <w:vAlign w:val="center"/>
          </w:tcPr>
          <w:p w14:paraId="70D6F0A0" w14:textId="77777777" w:rsidR="00E907F7" w:rsidRPr="00131362" w:rsidRDefault="00E907F7">
            <w:pPr>
              <w:jc w:val="center"/>
              <w:rPr>
                <w:rFonts w:ascii="Arial" w:hAnsi="Arial" w:cs="Arial"/>
              </w:rPr>
            </w:pPr>
            <w:r w:rsidRPr="00131362">
              <w:rPr>
                <w:rFonts w:ascii="Arial" w:hAnsi="Arial" w:cs="Arial"/>
              </w:rPr>
              <w:t>No. de Revisión</w:t>
            </w:r>
          </w:p>
        </w:tc>
        <w:tc>
          <w:tcPr>
            <w:tcW w:w="1612" w:type="dxa"/>
            <w:vAlign w:val="center"/>
          </w:tcPr>
          <w:p w14:paraId="00DA1C52" w14:textId="77777777" w:rsidR="00E907F7" w:rsidRPr="00131362" w:rsidRDefault="00E907F7">
            <w:pPr>
              <w:jc w:val="center"/>
              <w:rPr>
                <w:rFonts w:ascii="Arial" w:hAnsi="Arial" w:cs="Arial"/>
              </w:rPr>
            </w:pPr>
            <w:r w:rsidRPr="00131362">
              <w:rPr>
                <w:rFonts w:ascii="Arial" w:hAnsi="Arial" w:cs="Arial"/>
              </w:rPr>
              <w:t>Fecha de Modificación</w:t>
            </w:r>
          </w:p>
        </w:tc>
        <w:tc>
          <w:tcPr>
            <w:tcW w:w="6265" w:type="dxa"/>
            <w:vAlign w:val="center"/>
          </w:tcPr>
          <w:p w14:paraId="4A7D225F" w14:textId="77777777" w:rsidR="00E907F7" w:rsidRPr="00131362" w:rsidRDefault="00E907F7">
            <w:pPr>
              <w:jc w:val="center"/>
              <w:rPr>
                <w:rFonts w:ascii="Arial" w:hAnsi="Arial" w:cs="Arial"/>
              </w:rPr>
            </w:pPr>
            <w:r w:rsidRPr="00131362">
              <w:rPr>
                <w:rFonts w:ascii="Arial" w:hAnsi="Arial" w:cs="Arial"/>
              </w:rPr>
              <w:t>Descripción de la Revisión o Actualización</w:t>
            </w:r>
          </w:p>
        </w:tc>
      </w:tr>
      <w:tr w:rsidR="008B07DA" w:rsidRPr="00131362" w14:paraId="019CFC98" w14:textId="77777777">
        <w:trPr>
          <w:trHeight w:val="494"/>
          <w:jc w:val="center"/>
        </w:trPr>
        <w:tc>
          <w:tcPr>
            <w:tcW w:w="2425" w:type="dxa"/>
            <w:vAlign w:val="center"/>
          </w:tcPr>
          <w:p w14:paraId="35FF24CA" w14:textId="1CCEBF23" w:rsidR="008B07DA" w:rsidRPr="00131362" w:rsidRDefault="00C14A53" w:rsidP="008B07DA">
            <w:pPr>
              <w:jc w:val="center"/>
              <w:rPr>
                <w:rFonts w:ascii="Arial" w:hAnsi="Arial" w:cs="Arial"/>
              </w:rPr>
            </w:pPr>
            <w:r w:rsidRPr="00131362">
              <w:rPr>
                <w:rFonts w:ascii="Arial" w:hAnsi="Arial" w:cs="Arial"/>
              </w:rPr>
              <w:t>01</w:t>
            </w:r>
          </w:p>
        </w:tc>
        <w:tc>
          <w:tcPr>
            <w:tcW w:w="1612" w:type="dxa"/>
            <w:vAlign w:val="center"/>
          </w:tcPr>
          <w:p w14:paraId="1833237D" w14:textId="0329CC3F" w:rsidR="008B07DA" w:rsidRPr="00131362" w:rsidRDefault="00834B29" w:rsidP="008B07DA">
            <w:pPr>
              <w:jc w:val="center"/>
              <w:rPr>
                <w:rFonts w:ascii="Arial" w:hAnsi="Arial" w:cs="Arial"/>
              </w:rPr>
            </w:pPr>
            <w:r>
              <w:rPr>
                <w:rFonts w:ascii="Arial" w:hAnsi="Arial" w:cs="Arial"/>
              </w:rPr>
              <w:t>Ene</w:t>
            </w:r>
            <w:r w:rsidR="00C14A53" w:rsidRPr="00131362">
              <w:rPr>
                <w:rFonts w:ascii="Arial" w:hAnsi="Arial" w:cs="Arial"/>
              </w:rPr>
              <w:t>-26</w:t>
            </w:r>
          </w:p>
        </w:tc>
        <w:tc>
          <w:tcPr>
            <w:tcW w:w="6265" w:type="dxa"/>
            <w:vAlign w:val="center"/>
          </w:tcPr>
          <w:p w14:paraId="7CE53E89" w14:textId="1202AB89" w:rsidR="008B07DA" w:rsidRPr="00131362" w:rsidRDefault="00C14A53" w:rsidP="008B07DA">
            <w:pPr>
              <w:jc w:val="both"/>
              <w:rPr>
                <w:rFonts w:ascii="Arial" w:hAnsi="Arial" w:cs="Arial"/>
              </w:rPr>
            </w:pPr>
            <w:r w:rsidRPr="00131362">
              <w:rPr>
                <w:rFonts w:ascii="Arial" w:hAnsi="Arial" w:cs="Arial"/>
              </w:rPr>
              <w:t>Creación del documento</w:t>
            </w:r>
          </w:p>
        </w:tc>
      </w:tr>
      <w:tr w:rsidR="008B07DA" w:rsidRPr="00131362" w14:paraId="390FB4AA" w14:textId="77777777">
        <w:trPr>
          <w:trHeight w:val="494"/>
          <w:jc w:val="center"/>
        </w:trPr>
        <w:tc>
          <w:tcPr>
            <w:tcW w:w="2425" w:type="dxa"/>
            <w:vAlign w:val="center"/>
          </w:tcPr>
          <w:p w14:paraId="7E92F934" w14:textId="6CC74D8C" w:rsidR="008B07DA" w:rsidRPr="00131362" w:rsidRDefault="008B07DA" w:rsidP="008B07DA">
            <w:pPr>
              <w:jc w:val="center"/>
              <w:rPr>
                <w:rFonts w:ascii="Arial" w:hAnsi="Arial" w:cs="Arial"/>
              </w:rPr>
            </w:pPr>
          </w:p>
        </w:tc>
        <w:tc>
          <w:tcPr>
            <w:tcW w:w="1612" w:type="dxa"/>
            <w:vAlign w:val="center"/>
          </w:tcPr>
          <w:p w14:paraId="676F439D" w14:textId="7BA3D333" w:rsidR="008B07DA" w:rsidRPr="00131362" w:rsidRDefault="008B07DA" w:rsidP="008B07DA">
            <w:pPr>
              <w:jc w:val="center"/>
              <w:rPr>
                <w:rFonts w:ascii="Arial" w:hAnsi="Arial" w:cs="Arial"/>
              </w:rPr>
            </w:pPr>
          </w:p>
        </w:tc>
        <w:tc>
          <w:tcPr>
            <w:tcW w:w="6265" w:type="dxa"/>
            <w:vAlign w:val="center"/>
          </w:tcPr>
          <w:p w14:paraId="3281CFDA" w14:textId="5E0B2640" w:rsidR="008B07DA" w:rsidRPr="00131362" w:rsidRDefault="008B07DA" w:rsidP="008B07DA">
            <w:pPr>
              <w:jc w:val="both"/>
              <w:rPr>
                <w:rFonts w:ascii="Arial" w:hAnsi="Arial" w:cs="Arial"/>
              </w:rPr>
            </w:pPr>
          </w:p>
        </w:tc>
      </w:tr>
      <w:tr w:rsidR="008B07DA" w:rsidRPr="00131362" w14:paraId="3C8F5171" w14:textId="77777777">
        <w:trPr>
          <w:trHeight w:val="579"/>
          <w:jc w:val="center"/>
        </w:trPr>
        <w:tc>
          <w:tcPr>
            <w:tcW w:w="2425" w:type="dxa"/>
            <w:vAlign w:val="center"/>
          </w:tcPr>
          <w:p w14:paraId="2A92A8C3" w14:textId="0017E5E9" w:rsidR="008B07DA" w:rsidRPr="00131362" w:rsidRDefault="008B07DA" w:rsidP="008B07DA">
            <w:pPr>
              <w:jc w:val="center"/>
              <w:rPr>
                <w:rFonts w:ascii="Arial" w:hAnsi="Arial" w:cs="Arial"/>
              </w:rPr>
            </w:pPr>
          </w:p>
        </w:tc>
        <w:tc>
          <w:tcPr>
            <w:tcW w:w="1612" w:type="dxa"/>
            <w:vAlign w:val="center"/>
          </w:tcPr>
          <w:p w14:paraId="576113DC" w14:textId="742B424C" w:rsidR="008B07DA" w:rsidRPr="00131362" w:rsidRDefault="008B07DA" w:rsidP="008B07DA">
            <w:pPr>
              <w:jc w:val="center"/>
              <w:rPr>
                <w:rFonts w:ascii="Arial" w:hAnsi="Arial" w:cs="Arial"/>
              </w:rPr>
            </w:pPr>
          </w:p>
        </w:tc>
        <w:tc>
          <w:tcPr>
            <w:tcW w:w="6265" w:type="dxa"/>
            <w:vAlign w:val="center"/>
          </w:tcPr>
          <w:p w14:paraId="4243C2A7" w14:textId="34F6EE12" w:rsidR="008B07DA" w:rsidRPr="00131362" w:rsidRDefault="008B07DA" w:rsidP="008B07DA">
            <w:pPr>
              <w:jc w:val="both"/>
              <w:rPr>
                <w:rFonts w:ascii="Arial" w:hAnsi="Arial" w:cs="Arial"/>
              </w:rPr>
            </w:pPr>
          </w:p>
        </w:tc>
      </w:tr>
      <w:tr w:rsidR="008B07DA" w:rsidRPr="00131362" w14:paraId="5E01B52E" w14:textId="77777777">
        <w:trPr>
          <w:trHeight w:val="461"/>
          <w:jc w:val="center"/>
        </w:trPr>
        <w:tc>
          <w:tcPr>
            <w:tcW w:w="2425" w:type="dxa"/>
            <w:vAlign w:val="center"/>
          </w:tcPr>
          <w:p w14:paraId="61342E8C" w14:textId="1D49D996" w:rsidR="008B07DA" w:rsidRPr="00131362" w:rsidRDefault="008B07DA" w:rsidP="008B07DA">
            <w:pPr>
              <w:jc w:val="center"/>
              <w:rPr>
                <w:rFonts w:ascii="Arial" w:hAnsi="Arial" w:cs="Arial"/>
              </w:rPr>
            </w:pPr>
          </w:p>
        </w:tc>
        <w:tc>
          <w:tcPr>
            <w:tcW w:w="1612" w:type="dxa"/>
            <w:vAlign w:val="center"/>
          </w:tcPr>
          <w:p w14:paraId="29EA8A2D" w14:textId="0C93101F" w:rsidR="008B07DA" w:rsidRPr="00131362" w:rsidRDefault="008B07DA" w:rsidP="008B07DA">
            <w:pPr>
              <w:jc w:val="center"/>
              <w:rPr>
                <w:rFonts w:ascii="Arial" w:hAnsi="Arial" w:cs="Arial"/>
              </w:rPr>
            </w:pPr>
          </w:p>
        </w:tc>
        <w:tc>
          <w:tcPr>
            <w:tcW w:w="6265" w:type="dxa"/>
            <w:vAlign w:val="center"/>
          </w:tcPr>
          <w:p w14:paraId="25C3A79B" w14:textId="2FDBC60E" w:rsidR="008B07DA" w:rsidRPr="00131362" w:rsidRDefault="008B07DA" w:rsidP="008B07DA">
            <w:pPr>
              <w:jc w:val="both"/>
              <w:rPr>
                <w:rFonts w:ascii="Arial" w:hAnsi="Arial" w:cs="Arial"/>
              </w:rPr>
            </w:pPr>
          </w:p>
        </w:tc>
      </w:tr>
      <w:tr w:rsidR="008B07DA" w:rsidRPr="00131362" w14:paraId="29D9D9A5" w14:textId="77777777">
        <w:trPr>
          <w:trHeight w:val="461"/>
          <w:jc w:val="center"/>
        </w:trPr>
        <w:tc>
          <w:tcPr>
            <w:tcW w:w="2425" w:type="dxa"/>
            <w:vAlign w:val="center"/>
          </w:tcPr>
          <w:p w14:paraId="029097AE" w14:textId="77021C02" w:rsidR="008B07DA" w:rsidRPr="00131362" w:rsidRDefault="008B07DA" w:rsidP="008B07DA">
            <w:pPr>
              <w:jc w:val="center"/>
              <w:rPr>
                <w:rFonts w:ascii="Arial" w:hAnsi="Arial" w:cs="Arial"/>
              </w:rPr>
            </w:pPr>
          </w:p>
        </w:tc>
        <w:tc>
          <w:tcPr>
            <w:tcW w:w="1612" w:type="dxa"/>
            <w:vAlign w:val="center"/>
          </w:tcPr>
          <w:p w14:paraId="0017AC41" w14:textId="4374E857" w:rsidR="008B07DA" w:rsidRPr="00131362" w:rsidRDefault="008B07DA" w:rsidP="008B07DA">
            <w:pPr>
              <w:jc w:val="center"/>
              <w:rPr>
                <w:rFonts w:ascii="Arial" w:hAnsi="Arial" w:cs="Arial"/>
              </w:rPr>
            </w:pPr>
          </w:p>
        </w:tc>
        <w:tc>
          <w:tcPr>
            <w:tcW w:w="6265" w:type="dxa"/>
            <w:vAlign w:val="center"/>
          </w:tcPr>
          <w:p w14:paraId="2737FC61" w14:textId="67A5171F" w:rsidR="008B07DA" w:rsidRPr="00131362" w:rsidRDefault="008B07DA" w:rsidP="008B07DA">
            <w:pPr>
              <w:jc w:val="both"/>
              <w:rPr>
                <w:rFonts w:ascii="Arial" w:hAnsi="Arial" w:cs="Arial"/>
              </w:rPr>
            </w:pPr>
          </w:p>
        </w:tc>
      </w:tr>
      <w:tr w:rsidR="008B07DA" w:rsidRPr="00131362" w14:paraId="1B9B90C1" w14:textId="77777777">
        <w:trPr>
          <w:trHeight w:val="461"/>
          <w:jc w:val="center"/>
        </w:trPr>
        <w:tc>
          <w:tcPr>
            <w:tcW w:w="2425" w:type="dxa"/>
            <w:vAlign w:val="center"/>
          </w:tcPr>
          <w:p w14:paraId="257F5198" w14:textId="5AB69B0E" w:rsidR="008B07DA" w:rsidRPr="00131362" w:rsidRDefault="008B07DA" w:rsidP="008B07DA">
            <w:pPr>
              <w:jc w:val="center"/>
              <w:rPr>
                <w:rFonts w:ascii="Arial" w:hAnsi="Arial" w:cs="Arial"/>
              </w:rPr>
            </w:pPr>
          </w:p>
        </w:tc>
        <w:tc>
          <w:tcPr>
            <w:tcW w:w="1612" w:type="dxa"/>
            <w:vAlign w:val="center"/>
          </w:tcPr>
          <w:p w14:paraId="2069EA5B" w14:textId="48009DE8" w:rsidR="008B07DA" w:rsidRPr="00131362" w:rsidRDefault="008B07DA" w:rsidP="008B07DA">
            <w:pPr>
              <w:jc w:val="center"/>
              <w:rPr>
                <w:rFonts w:ascii="Arial" w:hAnsi="Arial" w:cs="Arial"/>
              </w:rPr>
            </w:pPr>
          </w:p>
        </w:tc>
        <w:tc>
          <w:tcPr>
            <w:tcW w:w="6265" w:type="dxa"/>
            <w:vAlign w:val="center"/>
          </w:tcPr>
          <w:p w14:paraId="1A5074BF" w14:textId="26F960BB" w:rsidR="008B07DA" w:rsidRPr="00131362" w:rsidRDefault="008B07DA" w:rsidP="008B07DA">
            <w:pPr>
              <w:jc w:val="both"/>
              <w:rPr>
                <w:rFonts w:ascii="Arial" w:hAnsi="Arial" w:cs="Arial"/>
                <w:bCs/>
              </w:rPr>
            </w:pPr>
          </w:p>
        </w:tc>
      </w:tr>
      <w:tr w:rsidR="008B07DA" w:rsidRPr="00131362" w14:paraId="2B475E0C" w14:textId="77777777">
        <w:trPr>
          <w:trHeight w:val="461"/>
          <w:jc w:val="center"/>
        </w:trPr>
        <w:tc>
          <w:tcPr>
            <w:tcW w:w="2425" w:type="dxa"/>
            <w:vAlign w:val="center"/>
          </w:tcPr>
          <w:p w14:paraId="3A0CF147" w14:textId="6DDD468F" w:rsidR="008B07DA" w:rsidRPr="00131362" w:rsidRDefault="008B07DA" w:rsidP="008B07DA">
            <w:pPr>
              <w:jc w:val="center"/>
              <w:rPr>
                <w:rFonts w:ascii="Arial" w:hAnsi="Arial" w:cs="Arial"/>
              </w:rPr>
            </w:pPr>
          </w:p>
        </w:tc>
        <w:tc>
          <w:tcPr>
            <w:tcW w:w="1612" w:type="dxa"/>
            <w:vAlign w:val="center"/>
          </w:tcPr>
          <w:p w14:paraId="1D90F29F" w14:textId="59780ED1" w:rsidR="008B07DA" w:rsidRPr="00131362" w:rsidRDefault="008B07DA" w:rsidP="008B07DA">
            <w:pPr>
              <w:jc w:val="center"/>
              <w:rPr>
                <w:rFonts w:ascii="Arial" w:hAnsi="Arial" w:cs="Arial"/>
              </w:rPr>
            </w:pPr>
          </w:p>
        </w:tc>
        <w:tc>
          <w:tcPr>
            <w:tcW w:w="6265" w:type="dxa"/>
            <w:vAlign w:val="center"/>
          </w:tcPr>
          <w:p w14:paraId="5CB87402" w14:textId="2A6756C2" w:rsidR="008B07DA" w:rsidRPr="00131362" w:rsidRDefault="008B07DA" w:rsidP="008B07DA">
            <w:pPr>
              <w:jc w:val="both"/>
              <w:rPr>
                <w:rFonts w:ascii="Arial" w:hAnsi="Arial" w:cs="Arial"/>
              </w:rPr>
            </w:pPr>
          </w:p>
        </w:tc>
      </w:tr>
      <w:tr w:rsidR="008B07DA" w:rsidRPr="00131362" w14:paraId="128621E4" w14:textId="77777777">
        <w:trPr>
          <w:trHeight w:val="461"/>
          <w:jc w:val="center"/>
        </w:trPr>
        <w:tc>
          <w:tcPr>
            <w:tcW w:w="2425" w:type="dxa"/>
            <w:vAlign w:val="center"/>
          </w:tcPr>
          <w:p w14:paraId="6BEFCCB8" w14:textId="0E867126" w:rsidR="008B07DA" w:rsidRPr="00131362" w:rsidRDefault="008B07DA" w:rsidP="008B07DA">
            <w:pPr>
              <w:jc w:val="center"/>
              <w:rPr>
                <w:rFonts w:ascii="Arial" w:hAnsi="Arial" w:cs="Arial"/>
              </w:rPr>
            </w:pPr>
          </w:p>
        </w:tc>
        <w:tc>
          <w:tcPr>
            <w:tcW w:w="1612" w:type="dxa"/>
            <w:vAlign w:val="center"/>
          </w:tcPr>
          <w:p w14:paraId="698DB14B" w14:textId="68F15CEA" w:rsidR="008B07DA" w:rsidRPr="00131362" w:rsidRDefault="008B07DA" w:rsidP="008B07DA">
            <w:pPr>
              <w:jc w:val="center"/>
              <w:rPr>
                <w:rFonts w:ascii="Arial" w:hAnsi="Arial" w:cs="Arial"/>
              </w:rPr>
            </w:pPr>
          </w:p>
        </w:tc>
        <w:tc>
          <w:tcPr>
            <w:tcW w:w="6265" w:type="dxa"/>
            <w:vAlign w:val="center"/>
          </w:tcPr>
          <w:p w14:paraId="7BD76D39" w14:textId="5CE8C599" w:rsidR="008B07DA" w:rsidRPr="00131362" w:rsidRDefault="008B07DA" w:rsidP="008B07DA">
            <w:pPr>
              <w:jc w:val="both"/>
              <w:rPr>
                <w:rFonts w:ascii="Arial" w:hAnsi="Arial" w:cs="Arial"/>
              </w:rPr>
            </w:pPr>
          </w:p>
        </w:tc>
      </w:tr>
      <w:tr w:rsidR="008B07DA" w:rsidRPr="00131362" w14:paraId="4EF3A7F5" w14:textId="77777777">
        <w:trPr>
          <w:trHeight w:val="461"/>
          <w:jc w:val="center"/>
        </w:trPr>
        <w:tc>
          <w:tcPr>
            <w:tcW w:w="2425" w:type="dxa"/>
            <w:vAlign w:val="center"/>
          </w:tcPr>
          <w:p w14:paraId="3ECED6CF" w14:textId="59236D02" w:rsidR="008B07DA" w:rsidRPr="00131362" w:rsidRDefault="008B07DA" w:rsidP="008B07DA">
            <w:pPr>
              <w:jc w:val="center"/>
              <w:rPr>
                <w:rFonts w:ascii="Arial" w:hAnsi="Arial" w:cs="Arial"/>
              </w:rPr>
            </w:pPr>
          </w:p>
        </w:tc>
        <w:tc>
          <w:tcPr>
            <w:tcW w:w="1612" w:type="dxa"/>
            <w:vAlign w:val="center"/>
          </w:tcPr>
          <w:p w14:paraId="201398C5" w14:textId="26DF21E1" w:rsidR="008B07DA" w:rsidRPr="00131362" w:rsidRDefault="008B07DA" w:rsidP="008B07DA">
            <w:pPr>
              <w:jc w:val="center"/>
              <w:rPr>
                <w:rFonts w:ascii="Arial" w:hAnsi="Arial" w:cs="Arial"/>
              </w:rPr>
            </w:pPr>
          </w:p>
        </w:tc>
        <w:tc>
          <w:tcPr>
            <w:tcW w:w="6265" w:type="dxa"/>
            <w:vAlign w:val="center"/>
          </w:tcPr>
          <w:p w14:paraId="2AD881AE" w14:textId="56AF871C" w:rsidR="008B07DA" w:rsidRPr="00131362" w:rsidRDefault="008B07DA" w:rsidP="008B07DA">
            <w:pPr>
              <w:jc w:val="both"/>
              <w:rPr>
                <w:rFonts w:ascii="Arial" w:hAnsi="Arial" w:cs="Arial"/>
                <w:b/>
                <w:bCs/>
              </w:rPr>
            </w:pPr>
          </w:p>
        </w:tc>
      </w:tr>
      <w:tr w:rsidR="008B07DA" w:rsidRPr="00131362" w14:paraId="63EE7528" w14:textId="77777777">
        <w:trPr>
          <w:trHeight w:val="407"/>
          <w:jc w:val="center"/>
        </w:trPr>
        <w:tc>
          <w:tcPr>
            <w:tcW w:w="2425" w:type="dxa"/>
            <w:vAlign w:val="center"/>
          </w:tcPr>
          <w:p w14:paraId="747F413C" w14:textId="09B249A8" w:rsidR="008B07DA" w:rsidRPr="00131362" w:rsidRDefault="008B07DA" w:rsidP="008B07DA">
            <w:pPr>
              <w:jc w:val="center"/>
              <w:rPr>
                <w:rFonts w:ascii="Arial" w:hAnsi="Arial" w:cs="Arial"/>
              </w:rPr>
            </w:pPr>
          </w:p>
        </w:tc>
        <w:tc>
          <w:tcPr>
            <w:tcW w:w="1612" w:type="dxa"/>
            <w:vAlign w:val="center"/>
          </w:tcPr>
          <w:p w14:paraId="50F695D4" w14:textId="5C35740F" w:rsidR="008B07DA" w:rsidRPr="00131362" w:rsidRDefault="008B07DA" w:rsidP="008B07DA">
            <w:pPr>
              <w:jc w:val="center"/>
              <w:rPr>
                <w:rFonts w:ascii="Arial" w:hAnsi="Arial" w:cs="Arial"/>
              </w:rPr>
            </w:pPr>
          </w:p>
        </w:tc>
        <w:tc>
          <w:tcPr>
            <w:tcW w:w="6265" w:type="dxa"/>
            <w:vAlign w:val="center"/>
          </w:tcPr>
          <w:p w14:paraId="1EDEC9BF" w14:textId="3F19CF60" w:rsidR="008B07DA" w:rsidRPr="00131362" w:rsidRDefault="008B07DA" w:rsidP="008B07DA">
            <w:pPr>
              <w:jc w:val="both"/>
              <w:rPr>
                <w:rFonts w:ascii="Arial" w:hAnsi="Arial" w:cs="Arial"/>
                <w:bCs/>
              </w:rPr>
            </w:pPr>
          </w:p>
        </w:tc>
      </w:tr>
      <w:tr w:rsidR="008B07DA" w:rsidRPr="00131362" w14:paraId="5D0CE666" w14:textId="77777777">
        <w:trPr>
          <w:trHeight w:val="407"/>
          <w:jc w:val="center"/>
        </w:trPr>
        <w:tc>
          <w:tcPr>
            <w:tcW w:w="2425" w:type="dxa"/>
            <w:vAlign w:val="center"/>
          </w:tcPr>
          <w:p w14:paraId="4E117864" w14:textId="62B7EF80" w:rsidR="008B07DA" w:rsidRPr="00131362" w:rsidRDefault="008B07DA" w:rsidP="008B07DA">
            <w:pPr>
              <w:jc w:val="center"/>
              <w:rPr>
                <w:rFonts w:ascii="Arial" w:hAnsi="Arial" w:cs="Arial"/>
              </w:rPr>
            </w:pPr>
          </w:p>
        </w:tc>
        <w:tc>
          <w:tcPr>
            <w:tcW w:w="1612" w:type="dxa"/>
            <w:vAlign w:val="center"/>
          </w:tcPr>
          <w:p w14:paraId="0F446DA5" w14:textId="499E8DEF" w:rsidR="008B07DA" w:rsidRPr="00131362" w:rsidRDefault="008B07DA" w:rsidP="008B07DA">
            <w:pPr>
              <w:jc w:val="center"/>
              <w:rPr>
                <w:rFonts w:ascii="Arial" w:hAnsi="Arial" w:cs="Arial"/>
              </w:rPr>
            </w:pPr>
          </w:p>
        </w:tc>
        <w:tc>
          <w:tcPr>
            <w:tcW w:w="6265" w:type="dxa"/>
            <w:vAlign w:val="center"/>
          </w:tcPr>
          <w:p w14:paraId="4F2F1A33" w14:textId="17C05C38" w:rsidR="008B07DA" w:rsidRPr="00131362" w:rsidRDefault="008B07DA" w:rsidP="008B07DA">
            <w:pPr>
              <w:jc w:val="both"/>
              <w:rPr>
                <w:rFonts w:ascii="Arial" w:hAnsi="Arial" w:cs="Arial"/>
                <w:bCs/>
              </w:rPr>
            </w:pPr>
          </w:p>
        </w:tc>
      </w:tr>
      <w:tr w:rsidR="008B07DA" w:rsidRPr="00131362" w14:paraId="239EC179" w14:textId="77777777">
        <w:trPr>
          <w:trHeight w:val="407"/>
          <w:jc w:val="center"/>
        </w:trPr>
        <w:tc>
          <w:tcPr>
            <w:tcW w:w="2425" w:type="dxa"/>
            <w:vAlign w:val="center"/>
          </w:tcPr>
          <w:p w14:paraId="52EFC905" w14:textId="6373DC9A" w:rsidR="008B07DA" w:rsidRPr="00131362" w:rsidRDefault="008B07DA" w:rsidP="008B07DA">
            <w:pPr>
              <w:jc w:val="center"/>
              <w:rPr>
                <w:rFonts w:ascii="Arial" w:hAnsi="Arial" w:cs="Arial"/>
              </w:rPr>
            </w:pPr>
          </w:p>
        </w:tc>
        <w:tc>
          <w:tcPr>
            <w:tcW w:w="1612" w:type="dxa"/>
            <w:vAlign w:val="center"/>
          </w:tcPr>
          <w:p w14:paraId="53FFA938" w14:textId="06937ECB" w:rsidR="008B07DA" w:rsidRPr="00131362" w:rsidRDefault="008B07DA" w:rsidP="008B07DA">
            <w:pPr>
              <w:jc w:val="center"/>
              <w:rPr>
                <w:rFonts w:ascii="Arial" w:hAnsi="Arial" w:cs="Arial"/>
              </w:rPr>
            </w:pPr>
          </w:p>
        </w:tc>
        <w:tc>
          <w:tcPr>
            <w:tcW w:w="6265" w:type="dxa"/>
            <w:vAlign w:val="center"/>
          </w:tcPr>
          <w:p w14:paraId="65CA795D" w14:textId="13D8FDF6" w:rsidR="008B07DA" w:rsidRPr="00131362" w:rsidRDefault="008B07DA" w:rsidP="008B07DA">
            <w:pPr>
              <w:jc w:val="both"/>
              <w:rPr>
                <w:rFonts w:ascii="Arial" w:hAnsi="Arial" w:cs="Arial"/>
                <w:bCs/>
                <w:lang w:val="pt-BR"/>
              </w:rPr>
            </w:pPr>
          </w:p>
        </w:tc>
      </w:tr>
      <w:tr w:rsidR="008B07DA" w:rsidRPr="00131362" w14:paraId="33804759" w14:textId="77777777">
        <w:trPr>
          <w:trHeight w:val="407"/>
          <w:jc w:val="center"/>
        </w:trPr>
        <w:tc>
          <w:tcPr>
            <w:tcW w:w="2425" w:type="dxa"/>
            <w:vAlign w:val="center"/>
          </w:tcPr>
          <w:p w14:paraId="1C710CE3" w14:textId="7138368B" w:rsidR="008B07DA" w:rsidRPr="00131362" w:rsidRDefault="008B07DA" w:rsidP="008B07DA">
            <w:pPr>
              <w:jc w:val="center"/>
              <w:rPr>
                <w:rFonts w:ascii="Arial" w:hAnsi="Arial" w:cs="Arial"/>
              </w:rPr>
            </w:pPr>
          </w:p>
        </w:tc>
        <w:tc>
          <w:tcPr>
            <w:tcW w:w="1612" w:type="dxa"/>
            <w:vAlign w:val="center"/>
          </w:tcPr>
          <w:p w14:paraId="38081058" w14:textId="14F40A34" w:rsidR="008B07DA" w:rsidRPr="00131362" w:rsidRDefault="008B07DA" w:rsidP="008B07DA">
            <w:pPr>
              <w:jc w:val="center"/>
              <w:rPr>
                <w:rFonts w:ascii="Arial" w:hAnsi="Arial" w:cs="Arial"/>
              </w:rPr>
            </w:pPr>
          </w:p>
        </w:tc>
        <w:tc>
          <w:tcPr>
            <w:tcW w:w="6265" w:type="dxa"/>
            <w:vAlign w:val="center"/>
          </w:tcPr>
          <w:p w14:paraId="2867DC6F" w14:textId="6EE2FC40" w:rsidR="008B07DA" w:rsidRPr="00131362" w:rsidRDefault="008B07DA" w:rsidP="008B07DA">
            <w:pPr>
              <w:jc w:val="both"/>
              <w:rPr>
                <w:rFonts w:ascii="Arial" w:hAnsi="Arial" w:cs="Arial"/>
                <w:bCs/>
              </w:rPr>
            </w:pPr>
          </w:p>
        </w:tc>
      </w:tr>
      <w:tr w:rsidR="008B07DA" w:rsidRPr="00131362" w14:paraId="0921C385" w14:textId="77777777">
        <w:trPr>
          <w:trHeight w:val="407"/>
          <w:jc w:val="center"/>
        </w:trPr>
        <w:tc>
          <w:tcPr>
            <w:tcW w:w="2425" w:type="dxa"/>
            <w:vAlign w:val="center"/>
          </w:tcPr>
          <w:p w14:paraId="5B3DDD93" w14:textId="4B4BC932" w:rsidR="008B07DA" w:rsidRPr="00131362" w:rsidRDefault="008B07DA" w:rsidP="008B07DA">
            <w:pPr>
              <w:jc w:val="center"/>
              <w:rPr>
                <w:rFonts w:ascii="Arial" w:hAnsi="Arial" w:cs="Arial"/>
              </w:rPr>
            </w:pPr>
          </w:p>
        </w:tc>
        <w:tc>
          <w:tcPr>
            <w:tcW w:w="1612" w:type="dxa"/>
            <w:vAlign w:val="center"/>
          </w:tcPr>
          <w:p w14:paraId="6F6A2BBD" w14:textId="2857CC77" w:rsidR="008B07DA" w:rsidRPr="00131362" w:rsidRDefault="008B07DA" w:rsidP="008B07DA">
            <w:pPr>
              <w:jc w:val="center"/>
              <w:rPr>
                <w:rFonts w:ascii="Arial" w:hAnsi="Arial" w:cs="Arial"/>
              </w:rPr>
            </w:pPr>
          </w:p>
        </w:tc>
        <w:tc>
          <w:tcPr>
            <w:tcW w:w="6265" w:type="dxa"/>
            <w:vAlign w:val="center"/>
          </w:tcPr>
          <w:p w14:paraId="571CDB9C" w14:textId="1491618B" w:rsidR="008B07DA" w:rsidRPr="00131362" w:rsidRDefault="008B07DA" w:rsidP="008B07DA">
            <w:pPr>
              <w:jc w:val="both"/>
              <w:rPr>
                <w:rFonts w:ascii="Arial" w:hAnsi="Arial" w:cs="Arial"/>
                <w:bCs/>
              </w:rPr>
            </w:pPr>
          </w:p>
        </w:tc>
      </w:tr>
      <w:tr w:rsidR="008B07DA" w:rsidRPr="00131362" w14:paraId="549D19FF" w14:textId="77777777">
        <w:trPr>
          <w:trHeight w:val="407"/>
          <w:jc w:val="center"/>
        </w:trPr>
        <w:tc>
          <w:tcPr>
            <w:tcW w:w="2425" w:type="dxa"/>
            <w:vAlign w:val="center"/>
          </w:tcPr>
          <w:p w14:paraId="6F56829B" w14:textId="6AB06DE1" w:rsidR="008B07DA" w:rsidRPr="00131362" w:rsidRDefault="008B07DA" w:rsidP="008B07DA">
            <w:pPr>
              <w:jc w:val="center"/>
              <w:rPr>
                <w:rFonts w:ascii="Arial" w:hAnsi="Arial" w:cs="Arial"/>
              </w:rPr>
            </w:pPr>
          </w:p>
        </w:tc>
        <w:tc>
          <w:tcPr>
            <w:tcW w:w="1612" w:type="dxa"/>
            <w:vAlign w:val="center"/>
          </w:tcPr>
          <w:p w14:paraId="64DD6479" w14:textId="00D0F0BF" w:rsidR="008B07DA" w:rsidRPr="00131362" w:rsidRDefault="008B07DA" w:rsidP="008B07DA">
            <w:pPr>
              <w:jc w:val="center"/>
              <w:rPr>
                <w:rFonts w:ascii="Arial" w:hAnsi="Arial" w:cs="Arial"/>
              </w:rPr>
            </w:pPr>
          </w:p>
        </w:tc>
        <w:tc>
          <w:tcPr>
            <w:tcW w:w="6265" w:type="dxa"/>
            <w:vAlign w:val="center"/>
          </w:tcPr>
          <w:p w14:paraId="1C647304" w14:textId="35726672" w:rsidR="008B07DA" w:rsidRPr="00131362" w:rsidRDefault="008B07DA" w:rsidP="008B07DA">
            <w:pPr>
              <w:jc w:val="both"/>
              <w:rPr>
                <w:rFonts w:ascii="Arial" w:hAnsi="Arial" w:cs="Arial"/>
                <w:bCs/>
              </w:rPr>
            </w:pPr>
          </w:p>
        </w:tc>
      </w:tr>
      <w:tr w:rsidR="008B07DA" w:rsidRPr="00131362" w14:paraId="453A7AE4" w14:textId="77777777">
        <w:trPr>
          <w:trHeight w:val="407"/>
          <w:jc w:val="center"/>
        </w:trPr>
        <w:tc>
          <w:tcPr>
            <w:tcW w:w="2425" w:type="dxa"/>
            <w:vAlign w:val="center"/>
          </w:tcPr>
          <w:p w14:paraId="29FB38A9" w14:textId="7043855A" w:rsidR="008B07DA" w:rsidRPr="00131362" w:rsidRDefault="008B07DA" w:rsidP="008B07DA">
            <w:pPr>
              <w:jc w:val="center"/>
              <w:rPr>
                <w:rFonts w:ascii="Arial" w:hAnsi="Arial" w:cs="Arial"/>
              </w:rPr>
            </w:pPr>
          </w:p>
        </w:tc>
        <w:tc>
          <w:tcPr>
            <w:tcW w:w="1612" w:type="dxa"/>
            <w:vAlign w:val="center"/>
          </w:tcPr>
          <w:p w14:paraId="25B969E3" w14:textId="41E7AF79" w:rsidR="008B07DA" w:rsidRPr="00131362" w:rsidRDefault="008B07DA" w:rsidP="008B07DA">
            <w:pPr>
              <w:jc w:val="center"/>
              <w:rPr>
                <w:rFonts w:ascii="Arial" w:hAnsi="Arial" w:cs="Arial"/>
              </w:rPr>
            </w:pPr>
          </w:p>
        </w:tc>
        <w:tc>
          <w:tcPr>
            <w:tcW w:w="6265" w:type="dxa"/>
            <w:vAlign w:val="center"/>
          </w:tcPr>
          <w:p w14:paraId="551FEFAC" w14:textId="0D744E2C" w:rsidR="008B07DA" w:rsidRPr="00131362" w:rsidRDefault="008B07DA" w:rsidP="008B07DA">
            <w:pPr>
              <w:jc w:val="both"/>
              <w:rPr>
                <w:rFonts w:ascii="Arial" w:hAnsi="Arial" w:cs="Arial"/>
                <w:bCs/>
              </w:rPr>
            </w:pPr>
          </w:p>
        </w:tc>
      </w:tr>
      <w:tr w:rsidR="008B07DA" w:rsidRPr="00131362" w14:paraId="22CD9279" w14:textId="77777777">
        <w:trPr>
          <w:trHeight w:val="407"/>
          <w:jc w:val="center"/>
        </w:trPr>
        <w:tc>
          <w:tcPr>
            <w:tcW w:w="2425" w:type="dxa"/>
            <w:vAlign w:val="center"/>
          </w:tcPr>
          <w:p w14:paraId="6F895BC2" w14:textId="71A2EC09" w:rsidR="008B07DA" w:rsidRPr="00131362" w:rsidRDefault="008B07DA" w:rsidP="008B07DA">
            <w:pPr>
              <w:jc w:val="center"/>
              <w:rPr>
                <w:rFonts w:ascii="Arial" w:hAnsi="Arial" w:cs="Arial"/>
              </w:rPr>
            </w:pPr>
          </w:p>
        </w:tc>
        <w:tc>
          <w:tcPr>
            <w:tcW w:w="1612" w:type="dxa"/>
            <w:vAlign w:val="center"/>
          </w:tcPr>
          <w:p w14:paraId="03922701" w14:textId="1AD828D3" w:rsidR="008B07DA" w:rsidRPr="00131362" w:rsidRDefault="008B07DA" w:rsidP="008B07DA">
            <w:pPr>
              <w:jc w:val="center"/>
              <w:rPr>
                <w:rFonts w:ascii="Arial" w:hAnsi="Arial" w:cs="Arial"/>
              </w:rPr>
            </w:pPr>
          </w:p>
        </w:tc>
        <w:tc>
          <w:tcPr>
            <w:tcW w:w="6265" w:type="dxa"/>
            <w:vAlign w:val="center"/>
          </w:tcPr>
          <w:p w14:paraId="18EEF8DA" w14:textId="695FCA13" w:rsidR="008B07DA" w:rsidRPr="00131362" w:rsidRDefault="008B07DA" w:rsidP="008B07DA">
            <w:pPr>
              <w:jc w:val="both"/>
              <w:rPr>
                <w:rFonts w:ascii="Arial" w:hAnsi="Arial" w:cs="Arial"/>
                <w:bCs/>
              </w:rPr>
            </w:pPr>
          </w:p>
        </w:tc>
      </w:tr>
      <w:tr w:rsidR="008B07DA" w:rsidRPr="00131362" w14:paraId="1B698305" w14:textId="77777777">
        <w:trPr>
          <w:trHeight w:val="407"/>
          <w:jc w:val="center"/>
        </w:trPr>
        <w:tc>
          <w:tcPr>
            <w:tcW w:w="2425" w:type="dxa"/>
            <w:vAlign w:val="center"/>
          </w:tcPr>
          <w:p w14:paraId="4378E62D" w14:textId="323A0694" w:rsidR="008B07DA" w:rsidRPr="00131362" w:rsidRDefault="008B07DA" w:rsidP="008B07DA">
            <w:pPr>
              <w:jc w:val="center"/>
              <w:rPr>
                <w:rFonts w:ascii="Arial" w:hAnsi="Arial" w:cs="Arial"/>
              </w:rPr>
            </w:pPr>
          </w:p>
        </w:tc>
        <w:tc>
          <w:tcPr>
            <w:tcW w:w="1612" w:type="dxa"/>
            <w:vAlign w:val="center"/>
          </w:tcPr>
          <w:p w14:paraId="10232B5C" w14:textId="211809BB" w:rsidR="008B07DA" w:rsidRPr="00131362" w:rsidRDefault="008B07DA" w:rsidP="008B07DA">
            <w:pPr>
              <w:jc w:val="center"/>
              <w:rPr>
                <w:rFonts w:ascii="Arial" w:hAnsi="Arial" w:cs="Arial"/>
              </w:rPr>
            </w:pPr>
          </w:p>
        </w:tc>
        <w:tc>
          <w:tcPr>
            <w:tcW w:w="6265" w:type="dxa"/>
            <w:vAlign w:val="center"/>
          </w:tcPr>
          <w:p w14:paraId="30432830" w14:textId="1245F6C1" w:rsidR="008B07DA" w:rsidRPr="00131362" w:rsidRDefault="008B07DA" w:rsidP="008B07DA">
            <w:pPr>
              <w:rPr>
                <w:rFonts w:ascii="Arial" w:hAnsi="Arial" w:cs="Arial"/>
                <w:bCs/>
              </w:rPr>
            </w:pPr>
          </w:p>
        </w:tc>
      </w:tr>
    </w:tbl>
    <w:p w14:paraId="1F125716" w14:textId="3906493D" w:rsidR="00CF0E3B" w:rsidRPr="00330D93" w:rsidRDefault="00CF0E3B" w:rsidP="00CF0E3B">
      <w:pPr>
        <w:tabs>
          <w:tab w:val="left" w:pos="6268"/>
        </w:tabs>
        <w:rPr>
          <w:rFonts w:ascii="Arial" w:hAnsi="Arial" w:cs="Arial"/>
        </w:rPr>
      </w:pPr>
      <w:r w:rsidRPr="00330D93">
        <w:rPr>
          <w:rFonts w:ascii="Arial" w:hAnsi="Arial" w:cs="Arial"/>
        </w:rPr>
        <w:tab/>
      </w:r>
    </w:p>
    <w:sdt>
      <w:sdtPr>
        <w:rPr>
          <w:rFonts w:asciiTheme="minorHAnsi" w:eastAsiaTheme="minorHAnsi" w:hAnsiTheme="minorHAnsi" w:cs="Arial"/>
          <w:b w:val="0"/>
          <w:i w:val="0"/>
          <w:kern w:val="2"/>
          <w:sz w:val="24"/>
          <w:szCs w:val="24"/>
          <w:lang w:val="es-ES" w:eastAsia="en-US"/>
          <w14:ligatures w14:val="standardContextual"/>
        </w:rPr>
        <w:id w:val="-88553025"/>
        <w:docPartObj>
          <w:docPartGallery w:val="Table of Contents"/>
          <w:docPartUnique/>
        </w:docPartObj>
      </w:sdtPr>
      <w:sdtEndPr>
        <w:rPr>
          <w:sz w:val="22"/>
          <w:szCs w:val="22"/>
        </w:rPr>
      </w:sdtEndPr>
      <w:sdtContent>
        <w:p w14:paraId="2D2B48D6" w14:textId="6717A744" w:rsidR="00271284" w:rsidRPr="00330D93" w:rsidRDefault="005D37A9" w:rsidP="00705E55">
          <w:pPr>
            <w:pStyle w:val="TOCHeading"/>
            <w:rPr>
              <w:rFonts w:cs="Arial"/>
              <w:i w:val="0"/>
              <w:iCs/>
              <w:sz w:val="24"/>
              <w:szCs w:val="24"/>
              <w:lang w:val="es-ES"/>
            </w:rPr>
          </w:pPr>
          <w:r w:rsidRPr="00330D93">
            <w:rPr>
              <w:rFonts w:cs="Arial"/>
              <w:i w:val="0"/>
              <w:iCs/>
              <w:sz w:val="24"/>
              <w:szCs w:val="24"/>
              <w:lang w:val="es-ES"/>
            </w:rPr>
            <w:t>CONTENIDO</w:t>
          </w:r>
        </w:p>
        <w:p w14:paraId="5FF158BC" w14:textId="77777777" w:rsidR="00B5391C" w:rsidRPr="00330D93" w:rsidRDefault="00B5391C" w:rsidP="00B5391C">
          <w:pPr>
            <w:rPr>
              <w:rFonts w:ascii="Arial" w:hAnsi="Arial" w:cs="Arial"/>
              <w:i/>
              <w:iCs/>
              <w:sz w:val="24"/>
              <w:szCs w:val="24"/>
              <w:lang w:val="es-ES" w:eastAsia="es-MX"/>
            </w:rPr>
          </w:pPr>
        </w:p>
        <w:p w14:paraId="5FF4C7C0" w14:textId="696C28F1" w:rsidR="00445406" w:rsidRDefault="00A1760D">
          <w:pPr>
            <w:pStyle w:val="TOC1"/>
            <w:tabs>
              <w:tab w:val="left" w:pos="440"/>
              <w:tab w:val="right" w:leader="dot" w:pos="10790"/>
            </w:tabs>
            <w:rPr>
              <w:rFonts w:asciiTheme="minorHAnsi" w:eastAsiaTheme="minorEastAsia" w:hAnsiTheme="minorHAnsi"/>
              <w:noProof/>
              <w:sz w:val="24"/>
              <w:szCs w:val="24"/>
              <w:lang w:val="es-419" w:eastAsia="es-419"/>
            </w:rPr>
          </w:pPr>
          <w:r>
            <w:rPr>
              <w:rFonts w:cs="Arial"/>
              <w:i/>
              <w:iCs/>
              <w:sz w:val="24"/>
              <w:szCs w:val="24"/>
            </w:rPr>
            <w:fldChar w:fldCharType="begin"/>
          </w:r>
          <w:r>
            <w:rPr>
              <w:rFonts w:cs="Arial"/>
              <w:i/>
              <w:iCs/>
              <w:sz w:val="24"/>
              <w:szCs w:val="24"/>
            </w:rPr>
            <w:instrText xml:space="preserve"> TOC \o "1-3" \h \z \u </w:instrText>
          </w:r>
          <w:r>
            <w:rPr>
              <w:rFonts w:cs="Arial"/>
              <w:i/>
              <w:iCs/>
              <w:sz w:val="24"/>
              <w:szCs w:val="24"/>
            </w:rPr>
            <w:fldChar w:fldCharType="separate"/>
          </w:r>
          <w:hyperlink w:anchor="_Toc223107404" w:history="1">
            <w:r w:rsidR="00445406" w:rsidRPr="00775490">
              <w:rPr>
                <w:rStyle w:val="Hyperlink"/>
                <w:rFonts w:cs="Arial"/>
                <w:noProof/>
              </w:rPr>
              <w:t>1.</w:t>
            </w:r>
            <w:r w:rsidR="00445406">
              <w:rPr>
                <w:rFonts w:asciiTheme="minorHAnsi" w:eastAsiaTheme="minorEastAsia" w:hAnsiTheme="minorHAnsi"/>
                <w:noProof/>
                <w:sz w:val="24"/>
                <w:szCs w:val="24"/>
                <w:lang w:val="es-419" w:eastAsia="es-419"/>
              </w:rPr>
              <w:tab/>
            </w:r>
            <w:r w:rsidR="00445406" w:rsidRPr="00775490">
              <w:rPr>
                <w:rStyle w:val="Hyperlink"/>
                <w:rFonts w:cs="Arial"/>
                <w:noProof/>
              </w:rPr>
              <w:t>OBJETIVO</w:t>
            </w:r>
            <w:r w:rsidR="00445406">
              <w:rPr>
                <w:noProof/>
                <w:webHidden/>
              </w:rPr>
              <w:tab/>
            </w:r>
            <w:r w:rsidR="00445406">
              <w:rPr>
                <w:noProof/>
                <w:webHidden/>
              </w:rPr>
              <w:fldChar w:fldCharType="begin"/>
            </w:r>
            <w:r w:rsidR="00445406">
              <w:rPr>
                <w:noProof/>
                <w:webHidden/>
              </w:rPr>
              <w:instrText xml:space="preserve"> PAGEREF _Toc223107404 \h </w:instrText>
            </w:r>
            <w:r w:rsidR="00445406">
              <w:rPr>
                <w:noProof/>
                <w:webHidden/>
              </w:rPr>
            </w:r>
            <w:r w:rsidR="00445406">
              <w:rPr>
                <w:noProof/>
                <w:webHidden/>
              </w:rPr>
              <w:fldChar w:fldCharType="separate"/>
            </w:r>
            <w:r w:rsidR="00445406">
              <w:rPr>
                <w:noProof/>
                <w:webHidden/>
              </w:rPr>
              <w:t>5</w:t>
            </w:r>
            <w:r w:rsidR="00445406">
              <w:rPr>
                <w:noProof/>
                <w:webHidden/>
              </w:rPr>
              <w:fldChar w:fldCharType="end"/>
            </w:r>
          </w:hyperlink>
        </w:p>
        <w:p w14:paraId="4C9FFA53" w14:textId="3CB47AF1" w:rsidR="00445406" w:rsidRDefault="00445406">
          <w:pPr>
            <w:pStyle w:val="TOC1"/>
            <w:tabs>
              <w:tab w:val="left" w:pos="440"/>
              <w:tab w:val="right" w:leader="dot" w:pos="10790"/>
            </w:tabs>
            <w:rPr>
              <w:rFonts w:asciiTheme="minorHAnsi" w:eastAsiaTheme="minorEastAsia" w:hAnsiTheme="minorHAnsi"/>
              <w:noProof/>
              <w:sz w:val="24"/>
              <w:szCs w:val="24"/>
              <w:lang w:val="es-419" w:eastAsia="es-419"/>
            </w:rPr>
          </w:pPr>
          <w:hyperlink w:anchor="_Toc223107405" w:history="1">
            <w:r w:rsidRPr="00775490">
              <w:rPr>
                <w:rStyle w:val="Hyperlink"/>
                <w:rFonts w:cs="Arial"/>
                <w:noProof/>
              </w:rPr>
              <w:t>2.</w:t>
            </w:r>
            <w:r>
              <w:rPr>
                <w:rFonts w:asciiTheme="minorHAnsi" w:eastAsiaTheme="minorEastAsia" w:hAnsiTheme="minorHAnsi"/>
                <w:noProof/>
                <w:sz w:val="24"/>
                <w:szCs w:val="24"/>
                <w:lang w:val="es-419" w:eastAsia="es-419"/>
              </w:rPr>
              <w:tab/>
            </w:r>
            <w:r w:rsidRPr="00775490">
              <w:rPr>
                <w:rStyle w:val="Hyperlink"/>
                <w:rFonts w:cs="Arial"/>
                <w:noProof/>
              </w:rPr>
              <w:t>ALCANCE</w:t>
            </w:r>
            <w:r>
              <w:rPr>
                <w:noProof/>
                <w:webHidden/>
              </w:rPr>
              <w:tab/>
            </w:r>
            <w:r>
              <w:rPr>
                <w:noProof/>
                <w:webHidden/>
              </w:rPr>
              <w:fldChar w:fldCharType="begin"/>
            </w:r>
            <w:r>
              <w:rPr>
                <w:noProof/>
                <w:webHidden/>
              </w:rPr>
              <w:instrText xml:space="preserve"> PAGEREF _Toc223107405 \h </w:instrText>
            </w:r>
            <w:r>
              <w:rPr>
                <w:noProof/>
                <w:webHidden/>
              </w:rPr>
            </w:r>
            <w:r>
              <w:rPr>
                <w:noProof/>
                <w:webHidden/>
              </w:rPr>
              <w:fldChar w:fldCharType="separate"/>
            </w:r>
            <w:r>
              <w:rPr>
                <w:noProof/>
                <w:webHidden/>
              </w:rPr>
              <w:t>5</w:t>
            </w:r>
            <w:r>
              <w:rPr>
                <w:noProof/>
                <w:webHidden/>
              </w:rPr>
              <w:fldChar w:fldCharType="end"/>
            </w:r>
          </w:hyperlink>
        </w:p>
        <w:p w14:paraId="3053195F" w14:textId="2ED3CD50" w:rsidR="00445406" w:rsidRDefault="00445406">
          <w:pPr>
            <w:pStyle w:val="TOC1"/>
            <w:tabs>
              <w:tab w:val="left" w:pos="440"/>
              <w:tab w:val="right" w:leader="dot" w:pos="10790"/>
            </w:tabs>
            <w:rPr>
              <w:rFonts w:asciiTheme="minorHAnsi" w:eastAsiaTheme="minorEastAsia" w:hAnsiTheme="minorHAnsi"/>
              <w:noProof/>
              <w:sz w:val="24"/>
              <w:szCs w:val="24"/>
              <w:lang w:val="es-419" w:eastAsia="es-419"/>
            </w:rPr>
          </w:pPr>
          <w:hyperlink w:anchor="_Toc223107406" w:history="1">
            <w:r w:rsidRPr="00775490">
              <w:rPr>
                <w:rStyle w:val="Hyperlink"/>
                <w:rFonts w:cs="Arial"/>
                <w:noProof/>
              </w:rPr>
              <w:t>1.</w:t>
            </w:r>
            <w:r>
              <w:rPr>
                <w:rFonts w:asciiTheme="minorHAnsi" w:eastAsiaTheme="minorEastAsia" w:hAnsiTheme="minorHAnsi"/>
                <w:noProof/>
                <w:sz w:val="24"/>
                <w:szCs w:val="24"/>
                <w:lang w:val="es-419" w:eastAsia="es-419"/>
              </w:rPr>
              <w:tab/>
            </w:r>
            <w:r w:rsidRPr="00775490">
              <w:rPr>
                <w:rStyle w:val="Hyperlink"/>
                <w:rFonts w:cs="Arial"/>
                <w:noProof/>
              </w:rPr>
              <w:t>INTRODUCCIÓN</w:t>
            </w:r>
            <w:r>
              <w:rPr>
                <w:noProof/>
                <w:webHidden/>
              </w:rPr>
              <w:tab/>
            </w:r>
            <w:r>
              <w:rPr>
                <w:noProof/>
                <w:webHidden/>
              </w:rPr>
              <w:fldChar w:fldCharType="begin"/>
            </w:r>
            <w:r>
              <w:rPr>
                <w:noProof/>
                <w:webHidden/>
              </w:rPr>
              <w:instrText xml:space="preserve"> PAGEREF _Toc223107406 \h </w:instrText>
            </w:r>
            <w:r>
              <w:rPr>
                <w:noProof/>
                <w:webHidden/>
              </w:rPr>
            </w:r>
            <w:r>
              <w:rPr>
                <w:noProof/>
                <w:webHidden/>
              </w:rPr>
              <w:fldChar w:fldCharType="separate"/>
            </w:r>
            <w:r>
              <w:rPr>
                <w:noProof/>
                <w:webHidden/>
              </w:rPr>
              <w:t>6</w:t>
            </w:r>
            <w:r>
              <w:rPr>
                <w:noProof/>
                <w:webHidden/>
              </w:rPr>
              <w:fldChar w:fldCharType="end"/>
            </w:r>
          </w:hyperlink>
        </w:p>
        <w:p w14:paraId="7F011578" w14:textId="34655338" w:rsidR="00445406" w:rsidRDefault="00445406">
          <w:pPr>
            <w:pStyle w:val="TOC1"/>
            <w:tabs>
              <w:tab w:val="left" w:pos="440"/>
              <w:tab w:val="right" w:leader="dot" w:pos="10790"/>
            </w:tabs>
            <w:rPr>
              <w:rFonts w:asciiTheme="minorHAnsi" w:eastAsiaTheme="minorEastAsia" w:hAnsiTheme="minorHAnsi"/>
              <w:noProof/>
              <w:sz w:val="24"/>
              <w:szCs w:val="24"/>
              <w:lang w:val="es-419" w:eastAsia="es-419"/>
            </w:rPr>
          </w:pPr>
          <w:hyperlink w:anchor="_Toc223107407" w:history="1">
            <w:r w:rsidRPr="00775490">
              <w:rPr>
                <w:rStyle w:val="Hyperlink"/>
                <w:rFonts w:cs="Arial"/>
                <w:noProof/>
              </w:rPr>
              <w:t>2.</w:t>
            </w:r>
            <w:r>
              <w:rPr>
                <w:rFonts w:asciiTheme="minorHAnsi" w:eastAsiaTheme="minorEastAsia" w:hAnsiTheme="minorHAnsi"/>
                <w:noProof/>
                <w:sz w:val="24"/>
                <w:szCs w:val="24"/>
                <w:lang w:val="es-419" w:eastAsia="es-419"/>
              </w:rPr>
              <w:tab/>
            </w:r>
            <w:r w:rsidRPr="00775490">
              <w:rPr>
                <w:rStyle w:val="Hyperlink"/>
                <w:rFonts w:cs="Arial"/>
                <w:noProof/>
              </w:rPr>
              <w:t>DOCUMENTOS DE REFERENCIA</w:t>
            </w:r>
            <w:r>
              <w:rPr>
                <w:noProof/>
                <w:webHidden/>
              </w:rPr>
              <w:tab/>
            </w:r>
            <w:r>
              <w:rPr>
                <w:noProof/>
                <w:webHidden/>
              </w:rPr>
              <w:fldChar w:fldCharType="begin"/>
            </w:r>
            <w:r>
              <w:rPr>
                <w:noProof/>
                <w:webHidden/>
              </w:rPr>
              <w:instrText xml:space="preserve"> PAGEREF _Toc223107407 \h </w:instrText>
            </w:r>
            <w:r>
              <w:rPr>
                <w:noProof/>
                <w:webHidden/>
              </w:rPr>
            </w:r>
            <w:r>
              <w:rPr>
                <w:noProof/>
                <w:webHidden/>
              </w:rPr>
              <w:fldChar w:fldCharType="separate"/>
            </w:r>
            <w:r>
              <w:rPr>
                <w:noProof/>
                <w:webHidden/>
              </w:rPr>
              <w:t>7</w:t>
            </w:r>
            <w:r>
              <w:rPr>
                <w:noProof/>
                <w:webHidden/>
              </w:rPr>
              <w:fldChar w:fldCharType="end"/>
            </w:r>
          </w:hyperlink>
        </w:p>
        <w:p w14:paraId="67A19321" w14:textId="744276DE" w:rsidR="00445406" w:rsidRDefault="00445406">
          <w:pPr>
            <w:pStyle w:val="TOC1"/>
            <w:tabs>
              <w:tab w:val="left" w:pos="440"/>
              <w:tab w:val="right" w:leader="dot" w:pos="10790"/>
            </w:tabs>
            <w:rPr>
              <w:rFonts w:asciiTheme="minorHAnsi" w:eastAsiaTheme="minorEastAsia" w:hAnsiTheme="minorHAnsi"/>
              <w:noProof/>
              <w:sz w:val="24"/>
              <w:szCs w:val="24"/>
              <w:lang w:val="es-419" w:eastAsia="es-419"/>
            </w:rPr>
          </w:pPr>
          <w:hyperlink w:anchor="_Toc223107408" w:history="1">
            <w:r w:rsidRPr="00775490">
              <w:rPr>
                <w:rStyle w:val="Hyperlink"/>
                <w:rFonts w:cs="Arial"/>
                <w:noProof/>
              </w:rPr>
              <w:t>3.</w:t>
            </w:r>
            <w:r>
              <w:rPr>
                <w:rFonts w:asciiTheme="minorHAnsi" w:eastAsiaTheme="minorEastAsia" w:hAnsiTheme="minorHAnsi"/>
                <w:noProof/>
                <w:sz w:val="24"/>
                <w:szCs w:val="24"/>
                <w:lang w:val="es-419" w:eastAsia="es-419"/>
              </w:rPr>
              <w:tab/>
            </w:r>
            <w:r w:rsidRPr="00775490">
              <w:rPr>
                <w:rStyle w:val="Hyperlink"/>
                <w:rFonts w:cs="Arial"/>
                <w:noProof/>
              </w:rPr>
              <w:t>INSTALACIONES INVOLUCRADAS</w:t>
            </w:r>
            <w:r>
              <w:rPr>
                <w:noProof/>
                <w:webHidden/>
              </w:rPr>
              <w:tab/>
            </w:r>
            <w:r>
              <w:rPr>
                <w:noProof/>
                <w:webHidden/>
              </w:rPr>
              <w:fldChar w:fldCharType="begin"/>
            </w:r>
            <w:r>
              <w:rPr>
                <w:noProof/>
                <w:webHidden/>
              </w:rPr>
              <w:instrText xml:space="preserve"> PAGEREF _Toc223107408 \h </w:instrText>
            </w:r>
            <w:r>
              <w:rPr>
                <w:noProof/>
                <w:webHidden/>
              </w:rPr>
            </w:r>
            <w:r>
              <w:rPr>
                <w:noProof/>
                <w:webHidden/>
              </w:rPr>
              <w:fldChar w:fldCharType="separate"/>
            </w:r>
            <w:r>
              <w:rPr>
                <w:noProof/>
                <w:webHidden/>
              </w:rPr>
              <w:t>9</w:t>
            </w:r>
            <w:r>
              <w:rPr>
                <w:noProof/>
                <w:webHidden/>
              </w:rPr>
              <w:fldChar w:fldCharType="end"/>
            </w:r>
          </w:hyperlink>
        </w:p>
        <w:p w14:paraId="3C96409D" w14:textId="3D3B4D1D" w:rsidR="00445406" w:rsidRDefault="00445406">
          <w:pPr>
            <w:pStyle w:val="TOC1"/>
            <w:tabs>
              <w:tab w:val="left" w:pos="440"/>
              <w:tab w:val="right" w:leader="dot" w:pos="10790"/>
            </w:tabs>
            <w:rPr>
              <w:rFonts w:asciiTheme="minorHAnsi" w:eastAsiaTheme="minorEastAsia" w:hAnsiTheme="minorHAnsi"/>
              <w:noProof/>
              <w:sz w:val="24"/>
              <w:szCs w:val="24"/>
              <w:lang w:val="es-419" w:eastAsia="es-419"/>
            </w:rPr>
          </w:pPr>
          <w:hyperlink w:anchor="_Toc223107409" w:history="1">
            <w:r w:rsidRPr="00775490">
              <w:rPr>
                <w:rStyle w:val="Hyperlink"/>
                <w:rFonts w:cs="Arial"/>
                <w:noProof/>
              </w:rPr>
              <w:t>4.</w:t>
            </w:r>
            <w:r>
              <w:rPr>
                <w:rFonts w:asciiTheme="minorHAnsi" w:eastAsiaTheme="minorEastAsia" w:hAnsiTheme="minorHAnsi"/>
                <w:noProof/>
                <w:sz w:val="24"/>
                <w:szCs w:val="24"/>
                <w:lang w:val="es-419" w:eastAsia="es-419"/>
              </w:rPr>
              <w:tab/>
            </w:r>
            <w:r w:rsidRPr="00775490">
              <w:rPr>
                <w:rStyle w:val="Hyperlink"/>
                <w:rFonts w:cs="Arial"/>
                <w:noProof/>
              </w:rPr>
              <w:t>DESCRIPCIÓN RESUMIDA DEL PROCESO</w:t>
            </w:r>
            <w:r>
              <w:rPr>
                <w:noProof/>
                <w:webHidden/>
              </w:rPr>
              <w:tab/>
            </w:r>
            <w:r>
              <w:rPr>
                <w:noProof/>
                <w:webHidden/>
              </w:rPr>
              <w:fldChar w:fldCharType="begin"/>
            </w:r>
            <w:r>
              <w:rPr>
                <w:noProof/>
                <w:webHidden/>
              </w:rPr>
              <w:instrText xml:space="preserve"> PAGEREF _Toc223107409 \h </w:instrText>
            </w:r>
            <w:r>
              <w:rPr>
                <w:noProof/>
                <w:webHidden/>
              </w:rPr>
            </w:r>
            <w:r>
              <w:rPr>
                <w:noProof/>
                <w:webHidden/>
              </w:rPr>
              <w:fldChar w:fldCharType="separate"/>
            </w:r>
            <w:r>
              <w:rPr>
                <w:noProof/>
                <w:webHidden/>
              </w:rPr>
              <w:t>9</w:t>
            </w:r>
            <w:r>
              <w:rPr>
                <w:noProof/>
                <w:webHidden/>
              </w:rPr>
              <w:fldChar w:fldCharType="end"/>
            </w:r>
          </w:hyperlink>
        </w:p>
        <w:p w14:paraId="6B39A8E4" w14:textId="4C377329" w:rsidR="00445406" w:rsidRDefault="00445406">
          <w:pPr>
            <w:pStyle w:val="TOC1"/>
            <w:tabs>
              <w:tab w:val="left" w:pos="440"/>
              <w:tab w:val="right" w:leader="dot" w:pos="10790"/>
            </w:tabs>
            <w:rPr>
              <w:rFonts w:asciiTheme="minorHAnsi" w:eastAsiaTheme="minorEastAsia" w:hAnsiTheme="minorHAnsi"/>
              <w:noProof/>
              <w:sz w:val="24"/>
              <w:szCs w:val="24"/>
              <w:lang w:val="es-419" w:eastAsia="es-419"/>
            </w:rPr>
          </w:pPr>
          <w:hyperlink w:anchor="_Toc223107410" w:history="1">
            <w:r w:rsidRPr="00775490">
              <w:rPr>
                <w:rStyle w:val="Hyperlink"/>
                <w:rFonts w:cs="Arial"/>
                <w:noProof/>
              </w:rPr>
              <w:t>5.</w:t>
            </w:r>
            <w:r>
              <w:rPr>
                <w:rFonts w:asciiTheme="minorHAnsi" w:eastAsiaTheme="minorEastAsia" w:hAnsiTheme="minorHAnsi"/>
                <w:noProof/>
                <w:sz w:val="24"/>
                <w:szCs w:val="24"/>
                <w:lang w:val="es-419" w:eastAsia="es-419"/>
              </w:rPr>
              <w:tab/>
            </w:r>
            <w:r w:rsidRPr="00775490">
              <w:rPr>
                <w:rStyle w:val="Hyperlink"/>
                <w:rFonts w:cs="Arial"/>
                <w:noProof/>
              </w:rPr>
              <w:t>FILOSOFÍA DE OPERACIÓN</w:t>
            </w:r>
            <w:r>
              <w:rPr>
                <w:noProof/>
                <w:webHidden/>
              </w:rPr>
              <w:tab/>
            </w:r>
            <w:r>
              <w:rPr>
                <w:noProof/>
                <w:webHidden/>
              </w:rPr>
              <w:fldChar w:fldCharType="begin"/>
            </w:r>
            <w:r>
              <w:rPr>
                <w:noProof/>
                <w:webHidden/>
              </w:rPr>
              <w:instrText xml:space="preserve"> PAGEREF _Toc223107410 \h </w:instrText>
            </w:r>
            <w:r>
              <w:rPr>
                <w:noProof/>
                <w:webHidden/>
              </w:rPr>
            </w:r>
            <w:r>
              <w:rPr>
                <w:noProof/>
                <w:webHidden/>
              </w:rPr>
              <w:fldChar w:fldCharType="separate"/>
            </w:r>
            <w:r>
              <w:rPr>
                <w:noProof/>
                <w:webHidden/>
              </w:rPr>
              <w:t>12</w:t>
            </w:r>
            <w:r>
              <w:rPr>
                <w:noProof/>
                <w:webHidden/>
              </w:rPr>
              <w:fldChar w:fldCharType="end"/>
            </w:r>
          </w:hyperlink>
        </w:p>
        <w:p w14:paraId="1E111536" w14:textId="55480515"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11" w:history="1">
            <w:r w:rsidRPr="00775490">
              <w:rPr>
                <w:rStyle w:val="Hyperlink"/>
                <w:rFonts w:cs="Arial"/>
                <w:b/>
                <w:bCs/>
                <w:noProof/>
              </w:rPr>
              <w:t>5.1</w:t>
            </w:r>
            <w:r>
              <w:rPr>
                <w:rFonts w:asciiTheme="minorHAnsi" w:eastAsiaTheme="minorEastAsia" w:hAnsiTheme="minorHAnsi"/>
                <w:noProof/>
                <w:sz w:val="24"/>
                <w:szCs w:val="24"/>
                <w:lang w:val="es-419" w:eastAsia="es-419"/>
              </w:rPr>
              <w:tab/>
            </w:r>
            <w:r w:rsidRPr="00775490">
              <w:rPr>
                <w:rStyle w:val="Hyperlink"/>
                <w:rFonts w:cs="Arial"/>
                <w:b/>
                <w:bCs/>
                <w:noProof/>
              </w:rPr>
              <w:t>SISTEMA DE SEPARACIÓN DE GAS HÚMEDO AMARGO</w:t>
            </w:r>
            <w:r>
              <w:rPr>
                <w:noProof/>
                <w:webHidden/>
              </w:rPr>
              <w:tab/>
            </w:r>
            <w:r>
              <w:rPr>
                <w:noProof/>
                <w:webHidden/>
              </w:rPr>
              <w:fldChar w:fldCharType="begin"/>
            </w:r>
            <w:r>
              <w:rPr>
                <w:noProof/>
                <w:webHidden/>
              </w:rPr>
              <w:instrText xml:space="preserve"> PAGEREF _Toc223107411 \h </w:instrText>
            </w:r>
            <w:r>
              <w:rPr>
                <w:noProof/>
                <w:webHidden/>
              </w:rPr>
            </w:r>
            <w:r>
              <w:rPr>
                <w:noProof/>
                <w:webHidden/>
              </w:rPr>
              <w:fldChar w:fldCharType="separate"/>
            </w:r>
            <w:r>
              <w:rPr>
                <w:noProof/>
                <w:webHidden/>
              </w:rPr>
              <w:t>12</w:t>
            </w:r>
            <w:r>
              <w:rPr>
                <w:noProof/>
                <w:webHidden/>
              </w:rPr>
              <w:fldChar w:fldCharType="end"/>
            </w:r>
          </w:hyperlink>
        </w:p>
        <w:p w14:paraId="10677F21" w14:textId="2E13659A"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12" w:history="1">
            <w:r w:rsidRPr="00775490">
              <w:rPr>
                <w:rStyle w:val="Hyperlink"/>
                <w:rFonts w:cs="Arial"/>
                <w:b/>
                <w:bCs/>
                <w:noProof/>
              </w:rPr>
              <w:t>7.1.1 RECEPCIÓN DEL FLUIDO</w:t>
            </w:r>
            <w:r>
              <w:rPr>
                <w:noProof/>
                <w:webHidden/>
              </w:rPr>
              <w:tab/>
            </w:r>
            <w:r>
              <w:rPr>
                <w:noProof/>
                <w:webHidden/>
              </w:rPr>
              <w:fldChar w:fldCharType="begin"/>
            </w:r>
            <w:r>
              <w:rPr>
                <w:noProof/>
                <w:webHidden/>
              </w:rPr>
              <w:instrText xml:space="preserve"> PAGEREF _Toc223107412 \h </w:instrText>
            </w:r>
            <w:r>
              <w:rPr>
                <w:noProof/>
                <w:webHidden/>
              </w:rPr>
            </w:r>
            <w:r>
              <w:rPr>
                <w:noProof/>
                <w:webHidden/>
              </w:rPr>
              <w:fldChar w:fldCharType="separate"/>
            </w:r>
            <w:r>
              <w:rPr>
                <w:noProof/>
                <w:webHidden/>
              </w:rPr>
              <w:t>12</w:t>
            </w:r>
            <w:r>
              <w:rPr>
                <w:noProof/>
                <w:webHidden/>
              </w:rPr>
              <w:fldChar w:fldCharType="end"/>
            </w:r>
          </w:hyperlink>
        </w:p>
        <w:p w14:paraId="6D84C58A" w14:textId="2257630D"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13" w:history="1">
            <w:r w:rsidRPr="00775490">
              <w:rPr>
                <w:rStyle w:val="Hyperlink"/>
                <w:rFonts w:cs="Arial"/>
                <w:b/>
                <w:bCs/>
                <w:noProof/>
                <w:lang w:val="pt-PT"/>
              </w:rPr>
              <w:t>7.1.2 SLUG CATCHER DE ENTRADA (V-3101)</w:t>
            </w:r>
            <w:r>
              <w:rPr>
                <w:noProof/>
                <w:webHidden/>
              </w:rPr>
              <w:tab/>
            </w:r>
            <w:r>
              <w:rPr>
                <w:noProof/>
                <w:webHidden/>
              </w:rPr>
              <w:fldChar w:fldCharType="begin"/>
            </w:r>
            <w:r>
              <w:rPr>
                <w:noProof/>
                <w:webHidden/>
              </w:rPr>
              <w:instrText xml:space="preserve"> PAGEREF _Toc223107413 \h </w:instrText>
            </w:r>
            <w:r>
              <w:rPr>
                <w:noProof/>
                <w:webHidden/>
              </w:rPr>
            </w:r>
            <w:r>
              <w:rPr>
                <w:noProof/>
                <w:webHidden/>
              </w:rPr>
              <w:fldChar w:fldCharType="separate"/>
            </w:r>
            <w:r>
              <w:rPr>
                <w:noProof/>
                <w:webHidden/>
              </w:rPr>
              <w:t>14</w:t>
            </w:r>
            <w:r>
              <w:rPr>
                <w:noProof/>
                <w:webHidden/>
              </w:rPr>
              <w:fldChar w:fldCharType="end"/>
            </w:r>
          </w:hyperlink>
        </w:p>
        <w:p w14:paraId="199B33F3" w14:textId="7889E7F9"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14" w:history="1">
            <w:r w:rsidRPr="00775490">
              <w:rPr>
                <w:rStyle w:val="Hyperlink"/>
                <w:rFonts w:cs="Arial"/>
                <w:b/>
                <w:bCs/>
                <w:noProof/>
                <w:lang w:val="pt-PT"/>
              </w:rPr>
              <w:t>7.1.3 AEROENFRIADORES DE GAS AMARGO (CO-3354A/B/C/D)</w:t>
            </w:r>
            <w:r>
              <w:rPr>
                <w:noProof/>
                <w:webHidden/>
              </w:rPr>
              <w:tab/>
            </w:r>
            <w:r>
              <w:rPr>
                <w:noProof/>
                <w:webHidden/>
              </w:rPr>
              <w:fldChar w:fldCharType="begin"/>
            </w:r>
            <w:r>
              <w:rPr>
                <w:noProof/>
                <w:webHidden/>
              </w:rPr>
              <w:instrText xml:space="preserve"> PAGEREF _Toc223107414 \h </w:instrText>
            </w:r>
            <w:r>
              <w:rPr>
                <w:noProof/>
                <w:webHidden/>
              </w:rPr>
            </w:r>
            <w:r>
              <w:rPr>
                <w:noProof/>
                <w:webHidden/>
              </w:rPr>
              <w:fldChar w:fldCharType="separate"/>
            </w:r>
            <w:r>
              <w:rPr>
                <w:noProof/>
                <w:webHidden/>
              </w:rPr>
              <w:t>16</w:t>
            </w:r>
            <w:r>
              <w:rPr>
                <w:noProof/>
                <w:webHidden/>
              </w:rPr>
              <w:fldChar w:fldCharType="end"/>
            </w:r>
          </w:hyperlink>
        </w:p>
        <w:p w14:paraId="7224ABA5" w14:textId="41CDEC2D"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15" w:history="1">
            <w:r w:rsidRPr="00775490">
              <w:rPr>
                <w:rStyle w:val="Hyperlink"/>
                <w:rFonts w:cs="Arial"/>
                <w:b/>
                <w:bCs/>
                <w:noProof/>
              </w:rPr>
              <w:t>7.1.4 RECTIFICADOR DE GAS AMARGO (V-3102)</w:t>
            </w:r>
            <w:r>
              <w:rPr>
                <w:noProof/>
                <w:webHidden/>
              </w:rPr>
              <w:tab/>
            </w:r>
            <w:r>
              <w:rPr>
                <w:noProof/>
                <w:webHidden/>
              </w:rPr>
              <w:fldChar w:fldCharType="begin"/>
            </w:r>
            <w:r>
              <w:rPr>
                <w:noProof/>
                <w:webHidden/>
              </w:rPr>
              <w:instrText xml:space="preserve"> PAGEREF _Toc223107415 \h </w:instrText>
            </w:r>
            <w:r>
              <w:rPr>
                <w:noProof/>
                <w:webHidden/>
              </w:rPr>
            </w:r>
            <w:r>
              <w:rPr>
                <w:noProof/>
                <w:webHidden/>
              </w:rPr>
              <w:fldChar w:fldCharType="separate"/>
            </w:r>
            <w:r>
              <w:rPr>
                <w:noProof/>
                <w:webHidden/>
              </w:rPr>
              <w:t>17</w:t>
            </w:r>
            <w:r>
              <w:rPr>
                <w:noProof/>
                <w:webHidden/>
              </w:rPr>
              <w:fldChar w:fldCharType="end"/>
            </w:r>
          </w:hyperlink>
        </w:p>
        <w:p w14:paraId="03D9C5E4" w14:textId="222D8A46"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16" w:history="1">
            <w:r w:rsidRPr="00775490">
              <w:rPr>
                <w:rStyle w:val="Hyperlink"/>
                <w:rFonts w:cs="Arial"/>
                <w:b/>
                <w:bCs/>
                <w:noProof/>
              </w:rPr>
              <w:t>7.1.5 FILTRO DE GAS AMARGO (FG-3103)</w:t>
            </w:r>
            <w:r>
              <w:rPr>
                <w:noProof/>
                <w:webHidden/>
              </w:rPr>
              <w:tab/>
            </w:r>
            <w:r>
              <w:rPr>
                <w:noProof/>
                <w:webHidden/>
              </w:rPr>
              <w:fldChar w:fldCharType="begin"/>
            </w:r>
            <w:r>
              <w:rPr>
                <w:noProof/>
                <w:webHidden/>
              </w:rPr>
              <w:instrText xml:space="preserve"> PAGEREF _Toc223107416 \h </w:instrText>
            </w:r>
            <w:r>
              <w:rPr>
                <w:noProof/>
                <w:webHidden/>
              </w:rPr>
            </w:r>
            <w:r>
              <w:rPr>
                <w:noProof/>
                <w:webHidden/>
              </w:rPr>
              <w:fldChar w:fldCharType="separate"/>
            </w:r>
            <w:r>
              <w:rPr>
                <w:noProof/>
                <w:webHidden/>
              </w:rPr>
              <w:t>18</w:t>
            </w:r>
            <w:r>
              <w:rPr>
                <w:noProof/>
                <w:webHidden/>
              </w:rPr>
              <w:fldChar w:fldCharType="end"/>
            </w:r>
          </w:hyperlink>
        </w:p>
        <w:p w14:paraId="54897380" w14:textId="4E903DC1"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17" w:history="1">
            <w:r w:rsidRPr="00775490">
              <w:rPr>
                <w:rStyle w:val="Hyperlink"/>
                <w:rFonts w:cs="Arial"/>
                <w:b/>
                <w:bCs/>
                <w:noProof/>
              </w:rPr>
              <w:t>1.1</w:t>
            </w:r>
            <w:r>
              <w:rPr>
                <w:rFonts w:asciiTheme="minorHAnsi" w:eastAsiaTheme="minorEastAsia" w:hAnsiTheme="minorHAnsi"/>
                <w:noProof/>
                <w:sz w:val="24"/>
                <w:szCs w:val="24"/>
                <w:lang w:val="es-419" w:eastAsia="es-419"/>
              </w:rPr>
              <w:tab/>
            </w:r>
            <w:r w:rsidRPr="00775490">
              <w:rPr>
                <w:rStyle w:val="Hyperlink"/>
                <w:rFonts w:cs="Arial"/>
                <w:b/>
                <w:bCs/>
                <w:noProof/>
              </w:rPr>
              <w:t>SISTEMA DE ENDULZAMIENTO</w:t>
            </w:r>
            <w:r>
              <w:rPr>
                <w:noProof/>
                <w:webHidden/>
              </w:rPr>
              <w:tab/>
            </w:r>
            <w:r>
              <w:rPr>
                <w:noProof/>
                <w:webHidden/>
              </w:rPr>
              <w:fldChar w:fldCharType="begin"/>
            </w:r>
            <w:r>
              <w:rPr>
                <w:noProof/>
                <w:webHidden/>
              </w:rPr>
              <w:instrText xml:space="preserve"> PAGEREF _Toc223107417 \h </w:instrText>
            </w:r>
            <w:r>
              <w:rPr>
                <w:noProof/>
                <w:webHidden/>
              </w:rPr>
            </w:r>
            <w:r>
              <w:rPr>
                <w:noProof/>
                <w:webHidden/>
              </w:rPr>
              <w:fldChar w:fldCharType="separate"/>
            </w:r>
            <w:r>
              <w:rPr>
                <w:noProof/>
                <w:webHidden/>
              </w:rPr>
              <w:t>19</w:t>
            </w:r>
            <w:r>
              <w:rPr>
                <w:noProof/>
                <w:webHidden/>
              </w:rPr>
              <w:fldChar w:fldCharType="end"/>
            </w:r>
          </w:hyperlink>
        </w:p>
        <w:p w14:paraId="3820CDC4" w14:textId="5CD36D94" w:rsidR="00445406" w:rsidRDefault="00445406">
          <w:pPr>
            <w:pStyle w:val="TOC3"/>
            <w:tabs>
              <w:tab w:val="left" w:pos="1200"/>
              <w:tab w:val="right" w:leader="dot" w:pos="10790"/>
            </w:tabs>
            <w:rPr>
              <w:rFonts w:asciiTheme="minorHAnsi" w:eastAsiaTheme="minorEastAsia" w:hAnsiTheme="minorHAnsi"/>
              <w:noProof/>
              <w:sz w:val="24"/>
              <w:szCs w:val="24"/>
              <w:lang w:val="es-419" w:eastAsia="es-419"/>
            </w:rPr>
          </w:pPr>
          <w:hyperlink w:anchor="_Toc223107418" w:history="1">
            <w:r w:rsidRPr="00775490">
              <w:rPr>
                <w:rStyle w:val="Hyperlink"/>
                <w:rFonts w:cs="Arial"/>
                <w:b/>
                <w:bCs/>
                <w:noProof/>
              </w:rPr>
              <w:t>1.1.1</w:t>
            </w:r>
            <w:r>
              <w:rPr>
                <w:rFonts w:asciiTheme="minorHAnsi" w:eastAsiaTheme="minorEastAsia" w:hAnsiTheme="minorHAnsi"/>
                <w:noProof/>
                <w:sz w:val="24"/>
                <w:szCs w:val="24"/>
                <w:lang w:val="es-419" w:eastAsia="es-419"/>
              </w:rPr>
              <w:tab/>
            </w:r>
            <w:r w:rsidRPr="00775490">
              <w:rPr>
                <w:rStyle w:val="Hyperlink"/>
                <w:rFonts w:cs="Arial"/>
                <w:b/>
                <w:bCs/>
                <w:noProof/>
              </w:rPr>
              <w:t>TORRE CONTACTORA DE AMINA (T-3001)</w:t>
            </w:r>
            <w:r>
              <w:rPr>
                <w:noProof/>
                <w:webHidden/>
              </w:rPr>
              <w:tab/>
            </w:r>
            <w:r>
              <w:rPr>
                <w:noProof/>
                <w:webHidden/>
              </w:rPr>
              <w:fldChar w:fldCharType="begin"/>
            </w:r>
            <w:r>
              <w:rPr>
                <w:noProof/>
                <w:webHidden/>
              </w:rPr>
              <w:instrText xml:space="preserve"> PAGEREF _Toc223107418 \h </w:instrText>
            </w:r>
            <w:r>
              <w:rPr>
                <w:noProof/>
                <w:webHidden/>
              </w:rPr>
            </w:r>
            <w:r>
              <w:rPr>
                <w:noProof/>
                <w:webHidden/>
              </w:rPr>
              <w:fldChar w:fldCharType="separate"/>
            </w:r>
            <w:r>
              <w:rPr>
                <w:noProof/>
                <w:webHidden/>
              </w:rPr>
              <w:t>19</w:t>
            </w:r>
            <w:r>
              <w:rPr>
                <w:noProof/>
                <w:webHidden/>
              </w:rPr>
              <w:fldChar w:fldCharType="end"/>
            </w:r>
          </w:hyperlink>
        </w:p>
        <w:p w14:paraId="5D82B0FE" w14:textId="76CB8731"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19" w:history="1">
            <w:r w:rsidRPr="00775490">
              <w:rPr>
                <w:rStyle w:val="Hyperlink"/>
                <w:rFonts w:cs="Arial"/>
                <w:b/>
                <w:bCs/>
                <w:noProof/>
              </w:rPr>
              <w:t>7.2.2 TORRE CONTACTORA DE AMINA (T-3002)</w:t>
            </w:r>
            <w:r>
              <w:rPr>
                <w:noProof/>
                <w:webHidden/>
              </w:rPr>
              <w:tab/>
            </w:r>
            <w:r>
              <w:rPr>
                <w:noProof/>
                <w:webHidden/>
              </w:rPr>
              <w:fldChar w:fldCharType="begin"/>
            </w:r>
            <w:r>
              <w:rPr>
                <w:noProof/>
                <w:webHidden/>
              </w:rPr>
              <w:instrText xml:space="preserve"> PAGEREF _Toc223107419 \h </w:instrText>
            </w:r>
            <w:r>
              <w:rPr>
                <w:noProof/>
                <w:webHidden/>
              </w:rPr>
            </w:r>
            <w:r>
              <w:rPr>
                <w:noProof/>
                <w:webHidden/>
              </w:rPr>
              <w:fldChar w:fldCharType="separate"/>
            </w:r>
            <w:r>
              <w:rPr>
                <w:noProof/>
                <w:webHidden/>
              </w:rPr>
              <w:t>21</w:t>
            </w:r>
            <w:r>
              <w:rPr>
                <w:noProof/>
                <w:webHidden/>
              </w:rPr>
              <w:fldChar w:fldCharType="end"/>
            </w:r>
          </w:hyperlink>
        </w:p>
        <w:p w14:paraId="79CCE37A" w14:textId="380D0E48"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20" w:history="1">
            <w:r w:rsidRPr="00775490">
              <w:rPr>
                <w:rStyle w:val="Hyperlink"/>
                <w:rFonts w:cs="Arial"/>
                <w:b/>
                <w:bCs/>
                <w:noProof/>
              </w:rPr>
              <w:t>1.2</w:t>
            </w:r>
            <w:r>
              <w:rPr>
                <w:rFonts w:asciiTheme="minorHAnsi" w:eastAsiaTheme="minorEastAsia" w:hAnsiTheme="minorHAnsi"/>
                <w:noProof/>
                <w:sz w:val="24"/>
                <w:szCs w:val="24"/>
                <w:lang w:val="es-419" w:eastAsia="es-419"/>
              </w:rPr>
              <w:tab/>
            </w:r>
            <w:r w:rsidRPr="00775490">
              <w:rPr>
                <w:rStyle w:val="Hyperlink"/>
                <w:rFonts w:cs="Arial"/>
                <w:b/>
                <w:bCs/>
                <w:noProof/>
              </w:rPr>
              <w:t>SISTEMA DE TRATAMIENTO DE GAS DULCE</w:t>
            </w:r>
            <w:r>
              <w:rPr>
                <w:noProof/>
                <w:webHidden/>
              </w:rPr>
              <w:tab/>
            </w:r>
            <w:r>
              <w:rPr>
                <w:noProof/>
                <w:webHidden/>
              </w:rPr>
              <w:fldChar w:fldCharType="begin"/>
            </w:r>
            <w:r>
              <w:rPr>
                <w:noProof/>
                <w:webHidden/>
              </w:rPr>
              <w:instrText xml:space="preserve"> PAGEREF _Toc223107420 \h </w:instrText>
            </w:r>
            <w:r>
              <w:rPr>
                <w:noProof/>
                <w:webHidden/>
              </w:rPr>
            </w:r>
            <w:r>
              <w:rPr>
                <w:noProof/>
                <w:webHidden/>
              </w:rPr>
              <w:fldChar w:fldCharType="separate"/>
            </w:r>
            <w:r>
              <w:rPr>
                <w:noProof/>
                <w:webHidden/>
              </w:rPr>
              <w:t>22</w:t>
            </w:r>
            <w:r>
              <w:rPr>
                <w:noProof/>
                <w:webHidden/>
              </w:rPr>
              <w:fldChar w:fldCharType="end"/>
            </w:r>
          </w:hyperlink>
        </w:p>
        <w:p w14:paraId="443FAC0B" w14:textId="0A46D7B2"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1" w:history="1">
            <w:r w:rsidRPr="00775490">
              <w:rPr>
                <w:rStyle w:val="Hyperlink"/>
                <w:rFonts w:cs="Arial"/>
                <w:b/>
                <w:bCs/>
                <w:noProof/>
              </w:rPr>
              <w:t>7.3.1 RECTIFICADOR DE GAS DULCE (V-3104)</w:t>
            </w:r>
            <w:r>
              <w:rPr>
                <w:noProof/>
                <w:webHidden/>
              </w:rPr>
              <w:tab/>
            </w:r>
            <w:r>
              <w:rPr>
                <w:noProof/>
                <w:webHidden/>
              </w:rPr>
              <w:fldChar w:fldCharType="begin"/>
            </w:r>
            <w:r>
              <w:rPr>
                <w:noProof/>
                <w:webHidden/>
              </w:rPr>
              <w:instrText xml:space="preserve"> PAGEREF _Toc223107421 \h </w:instrText>
            </w:r>
            <w:r>
              <w:rPr>
                <w:noProof/>
                <w:webHidden/>
              </w:rPr>
            </w:r>
            <w:r>
              <w:rPr>
                <w:noProof/>
                <w:webHidden/>
              </w:rPr>
              <w:fldChar w:fldCharType="separate"/>
            </w:r>
            <w:r>
              <w:rPr>
                <w:noProof/>
                <w:webHidden/>
              </w:rPr>
              <w:t>22</w:t>
            </w:r>
            <w:r>
              <w:rPr>
                <w:noProof/>
                <w:webHidden/>
              </w:rPr>
              <w:fldChar w:fldCharType="end"/>
            </w:r>
          </w:hyperlink>
        </w:p>
        <w:p w14:paraId="59B7EB0D" w14:textId="176A2C38"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22" w:history="1">
            <w:r w:rsidRPr="00775490">
              <w:rPr>
                <w:rStyle w:val="Hyperlink"/>
                <w:rFonts w:cs="Arial"/>
                <w:b/>
                <w:bCs/>
                <w:noProof/>
              </w:rPr>
              <w:t>1.3</w:t>
            </w:r>
            <w:r>
              <w:rPr>
                <w:rFonts w:asciiTheme="minorHAnsi" w:eastAsiaTheme="minorEastAsia" w:hAnsiTheme="minorHAnsi"/>
                <w:noProof/>
                <w:sz w:val="24"/>
                <w:szCs w:val="24"/>
                <w:lang w:val="es-419" w:eastAsia="es-419"/>
              </w:rPr>
              <w:tab/>
            </w:r>
            <w:r w:rsidRPr="00775490">
              <w:rPr>
                <w:rStyle w:val="Hyperlink"/>
                <w:rFonts w:cs="Arial"/>
                <w:b/>
                <w:bCs/>
                <w:noProof/>
              </w:rPr>
              <w:t>SISTEMA DE REGENERACIÓN DE AMINA</w:t>
            </w:r>
            <w:r>
              <w:rPr>
                <w:noProof/>
                <w:webHidden/>
              </w:rPr>
              <w:tab/>
            </w:r>
            <w:r>
              <w:rPr>
                <w:noProof/>
                <w:webHidden/>
              </w:rPr>
              <w:fldChar w:fldCharType="begin"/>
            </w:r>
            <w:r>
              <w:rPr>
                <w:noProof/>
                <w:webHidden/>
              </w:rPr>
              <w:instrText xml:space="preserve"> PAGEREF _Toc223107422 \h </w:instrText>
            </w:r>
            <w:r>
              <w:rPr>
                <w:noProof/>
                <w:webHidden/>
              </w:rPr>
            </w:r>
            <w:r>
              <w:rPr>
                <w:noProof/>
                <w:webHidden/>
              </w:rPr>
              <w:fldChar w:fldCharType="separate"/>
            </w:r>
            <w:r>
              <w:rPr>
                <w:noProof/>
                <w:webHidden/>
              </w:rPr>
              <w:t>23</w:t>
            </w:r>
            <w:r>
              <w:rPr>
                <w:noProof/>
                <w:webHidden/>
              </w:rPr>
              <w:fldChar w:fldCharType="end"/>
            </w:r>
          </w:hyperlink>
        </w:p>
        <w:p w14:paraId="7FC12F61" w14:textId="2E29192B"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3" w:history="1">
            <w:r w:rsidRPr="00775490">
              <w:rPr>
                <w:rStyle w:val="Hyperlink"/>
                <w:rFonts w:cs="Arial"/>
                <w:b/>
                <w:bCs/>
                <w:noProof/>
              </w:rPr>
              <w:t>7.4.1 TANQUE FLASH DE AMINA (V-3201)</w:t>
            </w:r>
            <w:r>
              <w:rPr>
                <w:noProof/>
                <w:webHidden/>
              </w:rPr>
              <w:tab/>
            </w:r>
            <w:r>
              <w:rPr>
                <w:noProof/>
                <w:webHidden/>
              </w:rPr>
              <w:fldChar w:fldCharType="begin"/>
            </w:r>
            <w:r>
              <w:rPr>
                <w:noProof/>
                <w:webHidden/>
              </w:rPr>
              <w:instrText xml:space="preserve"> PAGEREF _Toc223107423 \h </w:instrText>
            </w:r>
            <w:r>
              <w:rPr>
                <w:noProof/>
                <w:webHidden/>
              </w:rPr>
            </w:r>
            <w:r>
              <w:rPr>
                <w:noProof/>
                <w:webHidden/>
              </w:rPr>
              <w:fldChar w:fldCharType="separate"/>
            </w:r>
            <w:r>
              <w:rPr>
                <w:noProof/>
                <w:webHidden/>
              </w:rPr>
              <w:t>23</w:t>
            </w:r>
            <w:r>
              <w:rPr>
                <w:noProof/>
                <w:webHidden/>
              </w:rPr>
              <w:fldChar w:fldCharType="end"/>
            </w:r>
          </w:hyperlink>
        </w:p>
        <w:p w14:paraId="31439E64" w14:textId="06845404"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4" w:history="1">
            <w:r w:rsidRPr="00775490">
              <w:rPr>
                <w:rStyle w:val="Hyperlink"/>
                <w:rFonts w:cs="Arial"/>
                <w:b/>
                <w:bCs/>
                <w:noProof/>
              </w:rPr>
              <w:t>7.4.2 FILTRO DE CARBÓN (F-3202)</w:t>
            </w:r>
            <w:r>
              <w:rPr>
                <w:noProof/>
                <w:webHidden/>
              </w:rPr>
              <w:tab/>
            </w:r>
            <w:r>
              <w:rPr>
                <w:noProof/>
                <w:webHidden/>
              </w:rPr>
              <w:fldChar w:fldCharType="begin"/>
            </w:r>
            <w:r>
              <w:rPr>
                <w:noProof/>
                <w:webHidden/>
              </w:rPr>
              <w:instrText xml:space="preserve"> PAGEREF _Toc223107424 \h </w:instrText>
            </w:r>
            <w:r>
              <w:rPr>
                <w:noProof/>
                <w:webHidden/>
              </w:rPr>
            </w:r>
            <w:r>
              <w:rPr>
                <w:noProof/>
                <w:webHidden/>
              </w:rPr>
              <w:fldChar w:fldCharType="separate"/>
            </w:r>
            <w:r>
              <w:rPr>
                <w:noProof/>
                <w:webHidden/>
              </w:rPr>
              <w:t>24</w:t>
            </w:r>
            <w:r>
              <w:rPr>
                <w:noProof/>
                <w:webHidden/>
              </w:rPr>
              <w:fldChar w:fldCharType="end"/>
            </w:r>
          </w:hyperlink>
        </w:p>
        <w:p w14:paraId="0A202970" w14:textId="62BB9D34"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5" w:history="1">
            <w:r w:rsidRPr="00775490">
              <w:rPr>
                <w:rStyle w:val="Hyperlink"/>
                <w:rFonts w:cs="Arial"/>
                <w:b/>
                <w:bCs/>
                <w:noProof/>
              </w:rPr>
              <w:t>7.4.3 FILTRO DE SÓLIDOS DE AMINA (F-3203)</w:t>
            </w:r>
            <w:r>
              <w:rPr>
                <w:noProof/>
                <w:webHidden/>
              </w:rPr>
              <w:tab/>
            </w:r>
            <w:r>
              <w:rPr>
                <w:noProof/>
                <w:webHidden/>
              </w:rPr>
              <w:fldChar w:fldCharType="begin"/>
            </w:r>
            <w:r>
              <w:rPr>
                <w:noProof/>
                <w:webHidden/>
              </w:rPr>
              <w:instrText xml:space="preserve"> PAGEREF _Toc223107425 \h </w:instrText>
            </w:r>
            <w:r>
              <w:rPr>
                <w:noProof/>
                <w:webHidden/>
              </w:rPr>
            </w:r>
            <w:r>
              <w:rPr>
                <w:noProof/>
                <w:webHidden/>
              </w:rPr>
              <w:fldChar w:fldCharType="separate"/>
            </w:r>
            <w:r>
              <w:rPr>
                <w:noProof/>
                <w:webHidden/>
              </w:rPr>
              <w:t>25</w:t>
            </w:r>
            <w:r>
              <w:rPr>
                <w:noProof/>
                <w:webHidden/>
              </w:rPr>
              <w:fldChar w:fldCharType="end"/>
            </w:r>
          </w:hyperlink>
        </w:p>
        <w:p w14:paraId="0EE26FA1" w14:textId="2E2EE57C"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6" w:history="1">
            <w:r w:rsidRPr="00775490">
              <w:rPr>
                <w:rStyle w:val="Hyperlink"/>
                <w:rFonts w:cs="Arial"/>
                <w:b/>
                <w:bCs/>
                <w:noProof/>
              </w:rPr>
              <w:t>7.4.4 INTERCAMBIADOR DE CALOR DE AMINA (E-3204)</w:t>
            </w:r>
            <w:r>
              <w:rPr>
                <w:noProof/>
                <w:webHidden/>
              </w:rPr>
              <w:tab/>
            </w:r>
            <w:r>
              <w:rPr>
                <w:noProof/>
                <w:webHidden/>
              </w:rPr>
              <w:fldChar w:fldCharType="begin"/>
            </w:r>
            <w:r>
              <w:rPr>
                <w:noProof/>
                <w:webHidden/>
              </w:rPr>
              <w:instrText xml:space="preserve"> PAGEREF _Toc223107426 \h </w:instrText>
            </w:r>
            <w:r>
              <w:rPr>
                <w:noProof/>
                <w:webHidden/>
              </w:rPr>
            </w:r>
            <w:r>
              <w:rPr>
                <w:noProof/>
                <w:webHidden/>
              </w:rPr>
              <w:fldChar w:fldCharType="separate"/>
            </w:r>
            <w:r>
              <w:rPr>
                <w:noProof/>
                <w:webHidden/>
              </w:rPr>
              <w:t>25</w:t>
            </w:r>
            <w:r>
              <w:rPr>
                <w:noProof/>
                <w:webHidden/>
              </w:rPr>
              <w:fldChar w:fldCharType="end"/>
            </w:r>
          </w:hyperlink>
        </w:p>
        <w:p w14:paraId="1FE120F9" w14:textId="5B60A9B0"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7" w:history="1">
            <w:r w:rsidRPr="00775490">
              <w:rPr>
                <w:rStyle w:val="Hyperlink"/>
                <w:rFonts w:cs="Arial"/>
                <w:b/>
                <w:bCs/>
                <w:noProof/>
              </w:rPr>
              <w:t>7.4.5 TORRE REGENERADORA DE AMINA (T-3100)</w:t>
            </w:r>
            <w:r>
              <w:rPr>
                <w:noProof/>
                <w:webHidden/>
              </w:rPr>
              <w:tab/>
            </w:r>
            <w:r>
              <w:rPr>
                <w:noProof/>
                <w:webHidden/>
              </w:rPr>
              <w:fldChar w:fldCharType="begin"/>
            </w:r>
            <w:r>
              <w:rPr>
                <w:noProof/>
                <w:webHidden/>
              </w:rPr>
              <w:instrText xml:space="preserve"> PAGEREF _Toc223107427 \h </w:instrText>
            </w:r>
            <w:r>
              <w:rPr>
                <w:noProof/>
                <w:webHidden/>
              </w:rPr>
            </w:r>
            <w:r>
              <w:rPr>
                <w:noProof/>
                <w:webHidden/>
              </w:rPr>
              <w:fldChar w:fldCharType="separate"/>
            </w:r>
            <w:r>
              <w:rPr>
                <w:noProof/>
                <w:webHidden/>
              </w:rPr>
              <w:t>26</w:t>
            </w:r>
            <w:r>
              <w:rPr>
                <w:noProof/>
                <w:webHidden/>
              </w:rPr>
              <w:fldChar w:fldCharType="end"/>
            </w:r>
          </w:hyperlink>
        </w:p>
        <w:p w14:paraId="1ABAADC0" w14:textId="01C89915"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8" w:history="1">
            <w:r w:rsidRPr="00775490">
              <w:rPr>
                <w:rStyle w:val="Hyperlink"/>
                <w:rFonts w:cs="Arial"/>
                <w:b/>
                <w:bCs/>
                <w:noProof/>
              </w:rPr>
              <w:t>7.4.6 CONDENSADOR DE REFLUJO (CO-3209)</w:t>
            </w:r>
            <w:r>
              <w:rPr>
                <w:noProof/>
                <w:webHidden/>
              </w:rPr>
              <w:tab/>
            </w:r>
            <w:r>
              <w:rPr>
                <w:noProof/>
                <w:webHidden/>
              </w:rPr>
              <w:fldChar w:fldCharType="begin"/>
            </w:r>
            <w:r>
              <w:rPr>
                <w:noProof/>
                <w:webHidden/>
              </w:rPr>
              <w:instrText xml:space="preserve"> PAGEREF _Toc223107428 \h </w:instrText>
            </w:r>
            <w:r>
              <w:rPr>
                <w:noProof/>
                <w:webHidden/>
              </w:rPr>
            </w:r>
            <w:r>
              <w:rPr>
                <w:noProof/>
                <w:webHidden/>
              </w:rPr>
              <w:fldChar w:fldCharType="separate"/>
            </w:r>
            <w:r>
              <w:rPr>
                <w:noProof/>
                <w:webHidden/>
              </w:rPr>
              <w:t>26</w:t>
            </w:r>
            <w:r>
              <w:rPr>
                <w:noProof/>
                <w:webHidden/>
              </w:rPr>
              <w:fldChar w:fldCharType="end"/>
            </w:r>
          </w:hyperlink>
        </w:p>
        <w:p w14:paraId="06A8688F" w14:textId="72B13A22"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29" w:history="1">
            <w:r w:rsidRPr="00775490">
              <w:rPr>
                <w:rStyle w:val="Hyperlink"/>
                <w:rFonts w:cs="Arial"/>
                <w:b/>
                <w:bCs/>
                <w:noProof/>
              </w:rPr>
              <w:t>7.4.7 ACUMULADOR DE REFLUJO (V-3100)</w:t>
            </w:r>
            <w:r>
              <w:rPr>
                <w:noProof/>
                <w:webHidden/>
              </w:rPr>
              <w:tab/>
            </w:r>
            <w:r>
              <w:rPr>
                <w:noProof/>
                <w:webHidden/>
              </w:rPr>
              <w:fldChar w:fldCharType="begin"/>
            </w:r>
            <w:r>
              <w:rPr>
                <w:noProof/>
                <w:webHidden/>
              </w:rPr>
              <w:instrText xml:space="preserve"> PAGEREF _Toc223107429 \h </w:instrText>
            </w:r>
            <w:r>
              <w:rPr>
                <w:noProof/>
                <w:webHidden/>
              </w:rPr>
            </w:r>
            <w:r>
              <w:rPr>
                <w:noProof/>
                <w:webHidden/>
              </w:rPr>
              <w:fldChar w:fldCharType="separate"/>
            </w:r>
            <w:r>
              <w:rPr>
                <w:noProof/>
                <w:webHidden/>
              </w:rPr>
              <w:t>27</w:t>
            </w:r>
            <w:r>
              <w:rPr>
                <w:noProof/>
                <w:webHidden/>
              </w:rPr>
              <w:fldChar w:fldCharType="end"/>
            </w:r>
          </w:hyperlink>
        </w:p>
        <w:p w14:paraId="05BFE635" w14:textId="488DFE4E"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30" w:history="1">
            <w:r w:rsidRPr="00775490">
              <w:rPr>
                <w:rStyle w:val="Hyperlink"/>
                <w:rFonts w:cs="Arial"/>
                <w:b/>
                <w:bCs/>
                <w:noProof/>
              </w:rPr>
              <w:t>7.4.8 BOMBAS DE REFLUJO DE AMINA (P-3207A/3207B)</w:t>
            </w:r>
            <w:r>
              <w:rPr>
                <w:noProof/>
                <w:webHidden/>
              </w:rPr>
              <w:tab/>
            </w:r>
            <w:r>
              <w:rPr>
                <w:noProof/>
                <w:webHidden/>
              </w:rPr>
              <w:fldChar w:fldCharType="begin"/>
            </w:r>
            <w:r>
              <w:rPr>
                <w:noProof/>
                <w:webHidden/>
              </w:rPr>
              <w:instrText xml:space="preserve"> PAGEREF _Toc223107430 \h </w:instrText>
            </w:r>
            <w:r>
              <w:rPr>
                <w:noProof/>
                <w:webHidden/>
              </w:rPr>
            </w:r>
            <w:r>
              <w:rPr>
                <w:noProof/>
                <w:webHidden/>
              </w:rPr>
              <w:fldChar w:fldCharType="separate"/>
            </w:r>
            <w:r>
              <w:rPr>
                <w:noProof/>
                <w:webHidden/>
              </w:rPr>
              <w:t>27</w:t>
            </w:r>
            <w:r>
              <w:rPr>
                <w:noProof/>
                <w:webHidden/>
              </w:rPr>
              <w:fldChar w:fldCharType="end"/>
            </w:r>
          </w:hyperlink>
        </w:p>
        <w:p w14:paraId="2DEF31D5" w14:textId="655101F5"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31" w:history="1">
            <w:r w:rsidRPr="00775490">
              <w:rPr>
                <w:rStyle w:val="Hyperlink"/>
                <w:rFonts w:cs="Arial"/>
                <w:b/>
                <w:bCs/>
                <w:noProof/>
              </w:rPr>
              <w:t>7.4.9 REHERVIDOR DE AMINA (E-3210)</w:t>
            </w:r>
            <w:r>
              <w:rPr>
                <w:noProof/>
                <w:webHidden/>
              </w:rPr>
              <w:tab/>
            </w:r>
            <w:r>
              <w:rPr>
                <w:noProof/>
                <w:webHidden/>
              </w:rPr>
              <w:fldChar w:fldCharType="begin"/>
            </w:r>
            <w:r>
              <w:rPr>
                <w:noProof/>
                <w:webHidden/>
              </w:rPr>
              <w:instrText xml:space="preserve"> PAGEREF _Toc223107431 \h </w:instrText>
            </w:r>
            <w:r>
              <w:rPr>
                <w:noProof/>
                <w:webHidden/>
              </w:rPr>
            </w:r>
            <w:r>
              <w:rPr>
                <w:noProof/>
                <w:webHidden/>
              </w:rPr>
              <w:fldChar w:fldCharType="separate"/>
            </w:r>
            <w:r>
              <w:rPr>
                <w:noProof/>
                <w:webHidden/>
              </w:rPr>
              <w:t>28</w:t>
            </w:r>
            <w:r>
              <w:rPr>
                <w:noProof/>
                <w:webHidden/>
              </w:rPr>
              <w:fldChar w:fldCharType="end"/>
            </w:r>
          </w:hyperlink>
        </w:p>
        <w:p w14:paraId="4C578328" w14:textId="7457C16F"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32" w:history="1">
            <w:r w:rsidRPr="00775490">
              <w:rPr>
                <w:rStyle w:val="Hyperlink"/>
                <w:rFonts w:cs="Arial"/>
                <w:b/>
                <w:bCs/>
                <w:noProof/>
              </w:rPr>
              <w:t>7.4.10 BOMBA REFORZADORA DE AMINA (P-3205A/B)</w:t>
            </w:r>
            <w:r>
              <w:rPr>
                <w:noProof/>
                <w:webHidden/>
              </w:rPr>
              <w:tab/>
            </w:r>
            <w:r>
              <w:rPr>
                <w:noProof/>
                <w:webHidden/>
              </w:rPr>
              <w:fldChar w:fldCharType="begin"/>
            </w:r>
            <w:r>
              <w:rPr>
                <w:noProof/>
                <w:webHidden/>
              </w:rPr>
              <w:instrText xml:space="preserve"> PAGEREF _Toc223107432 \h </w:instrText>
            </w:r>
            <w:r>
              <w:rPr>
                <w:noProof/>
                <w:webHidden/>
              </w:rPr>
            </w:r>
            <w:r>
              <w:rPr>
                <w:noProof/>
                <w:webHidden/>
              </w:rPr>
              <w:fldChar w:fldCharType="separate"/>
            </w:r>
            <w:r>
              <w:rPr>
                <w:noProof/>
                <w:webHidden/>
              </w:rPr>
              <w:t>28</w:t>
            </w:r>
            <w:r>
              <w:rPr>
                <w:noProof/>
                <w:webHidden/>
              </w:rPr>
              <w:fldChar w:fldCharType="end"/>
            </w:r>
          </w:hyperlink>
        </w:p>
        <w:p w14:paraId="544F7A02" w14:textId="7C65AF03"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33" w:history="1">
            <w:r w:rsidRPr="00775490">
              <w:rPr>
                <w:rStyle w:val="Hyperlink"/>
                <w:rFonts w:cs="Arial"/>
                <w:b/>
                <w:bCs/>
                <w:noProof/>
              </w:rPr>
              <w:t>7.4.11 FILTRO DE SÓLIDO DE AMINA POBRE (F-3206)</w:t>
            </w:r>
            <w:r>
              <w:rPr>
                <w:noProof/>
                <w:webHidden/>
              </w:rPr>
              <w:tab/>
            </w:r>
            <w:r>
              <w:rPr>
                <w:noProof/>
                <w:webHidden/>
              </w:rPr>
              <w:fldChar w:fldCharType="begin"/>
            </w:r>
            <w:r>
              <w:rPr>
                <w:noProof/>
                <w:webHidden/>
              </w:rPr>
              <w:instrText xml:space="preserve"> PAGEREF _Toc223107433 \h </w:instrText>
            </w:r>
            <w:r>
              <w:rPr>
                <w:noProof/>
                <w:webHidden/>
              </w:rPr>
            </w:r>
            <w:r>
              <w:rPr>
                <w:noProof/>
                <w:webHidden/>
              </w:rPr>
              <w:fldChar w:fldCharType="separate"/>
            </w:r>
            <w:r>
              <w:rPr>
                <w:noProof/>
                <w:webHidden/>
              </w:rPr>
              <w:t>29</w:t>
            </w:r>
            <w:r>
              <w:rPr>
                <w:noProof/>
                <w:webHidden/>
              </w:rPr>
              <w:fldChar w:fldCharType="end"/>
            </w:r>
          </w:hyperlink>
        </w:p>
        <w:p w14:paraId="08088ED3" w14:textId="3A5BBC58" w:rsidR="00445406" w:rsidRDefault="00445406">
          <w:pPr>
            <w:pStyle w:val="TOC3"/>
            <w:tabs>
              <w:tab w:val="right" w:leader="dot" w:pos="10790"/>
            </w:tabs>
            <w:rPr>
              <w:rFonts w:asciiTheme="minorHAnsi" w:eastAsiaTheme="minorEastAsia" w:hAnsiTheme="minorHAnsi"/>
              <w:noProof/>
              <w:sz w:val="24"/>
              <w:szCs w:val="24"/>
              <w:lang w:val="es-419" w:eastAsia="es-419"/>
            </w:rPr>
          </w:pPr>
          <w:hyperlink w:anchor="_Toc223107434" w:history="1">
            <w:r w:rsidRPr="00775490">
              <w:rPr>
                <w:rStyle w:val="Hyperlink"/>
                <w:rFonts w:cs="Arial"/>
                <w:b/>
                <w:bCs/>
                <w:noProof/>
              </w:rPr>
              <w:t>7.4.12 BOMBAS PRINCIPALES DE AMINA (B-3100A/B)</w:t>
            </w:r>
            <w:r>
              <w:rPr>
                <w:noProof/>
                <w:webHidden/>
              </w:rPr>
              <w:tab/>
            </w:r>
            <w:r>
              <w:rPr>
                <w:noProof/>
                <w:webHidden/>
              </w:rPr>
              <w:fldChar w:fldCharType="begin"/>
            </w:r>
            <w:r>
              <w:rPr>
                <w:noProof/>
                <w:webHidden/>
              </w:rPr>
              <w:instrText xml:space="preserve"> PAGEREF _Toc223107434 \h </w:instrText>
            </w:r>
            <w:r>
              <w:rPr>
                <w:noProof/>
                <w:webHidden/>
              </w:rPr>
            </w:r>
            <w:r>
              <w:rPr>
                <w:noProof/>
                <w:webHidden/>
              </w:rPr>
              <w:fldChar w:fldCharType="separate"/>
            </w:r>
            <w:r>
              <w:rPr>
                <w:noProof/>
                <w:webHidden/>
              </w:rPr>
              <w:t>30</w:t>
            </w:r>
            <w:r>
              <w:rPr>
                <w:noProof/>
                <w:webHidden/>
              </w:rPr>
              <w:fldChar w:fldCharType="end"/>
            </w:r>
          </w:hyperlink>
        </w:p>
        <w:p w14:paraId="4B5BDDF0" w14:textId="2150D1CC"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35" w:history="1">
            <w:r w:rsidRPr="00775490">
              <w:rPr>
                <w:rStyle w:val="Hyperlink"/>
                <w:rFonts w:cs="Arial"/>
                <w:b/>
                <w:bCs/>
                <w:noProof/>
              </w:rPr>
              <w:t>1.4</w:t>
            </w:r>
            <w:r>
              <w:rPr>
                <w:rFonts w:asciiTheme="minorHAnsi" w:eastAsiaTheme="minorEastAsia" w:hAnsiTheme="minorHAnsi"/>
                <w:noProof/>
                <w:sz w:val="24"/>
                <w:szCs w:val="24"/>
                <w:lang w:val="es-419" w:eastAsia="es-419"/>
              </w:rPr>
              <w:tab/>
            </w:r>
            <w:r w:rsidRPr="00775490">
              <w:rPr>
                <w:rStyle w:val="Hyperlink"/>
                <w:rFonts w:cs="Arial"/>
                <w:b/>
                <w:bCs/>
                <w:noProof/>
              </w:rPr>
              <w:t>SISTEMA DE REPOSICIÓN DE AMINA/AGUA</w:t>
            </w:r>
            <w:r>
              <w:rPr>
                <w:noProof/>
                <w:webHidden/>
              </w:rPr>
              <w:tab/>
            </w:r>
            <w:r>
              <w:rPr>
                <w:noProof/>
                <w:webHidden/>
              </w:rPr>
              <w:fldChar w:fldCharType="begin"/>
            </w:r>
            <w:r>
              <w:rPr>
                <w:noProof/>
                <w:webHidden/>
              </w:rPr>
              <w:instrText xml:space="preserve"> PAGEREF _Toc223107435 \h </w:instrText>
            </w:r>
            <w:r>
              <w:rPr>
                <w:noProof/>
                <w:webHidden/>
              </w:rPr>
            </w:r>
            <w:r>
              <w:rPr>
                <w:noProof/>
                <w:webHidden/>
              </w:rPr>
              <w:fldChar w:fldCharType="separate"/>
            </w:r>
            <w:r>
              <w:rPr>
                <w:noProof/>
                <w:webHidden/>
              </w:rPr>
              <w:t>31</w:t>
            </w:r>
            <w:r>
              <w:rPr>
                <w:noProof/>
                <w:webHidden/>
              </w:rPr>
              <w:fldChar w:fldCharType="end"/>
            </w:r>
          </w:hyperlink>
        </w:p>
        <w:p w14:paraId="1E5E1D40" w14:textId="27843A0C"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36" w:history="1">
            <w:r w:rsidRPr="00775490">
              <w:rPr>
                <w:rStyle w:val="Hyperlink"/>
                <w:rFonts w:cs="Arial"/>
                <w:b/>
                <w:bCs/>
                <w:noProof/>
              </w:rPr>
              <w:t>1.5</w:t>
            </w:r>
            <w:r>
              <w:rPr>
                <w:rFonts w:asciiTheme="minorHAnsi" w:eastAsiaTheme="minorEastAsia" w:hAnsiTheme="minorHAnsi"/>
                <w:noProof/>
                <w:sz w:val="24"/>
                <w:szCs w:val="24"/>
                <w:lang w:val="es-419" w:eastAsia="es-419"/>
              </w:rPr>
              <w:tab/>
            </w:r>
            <w:r w:rsidRPr="00775490">
              <w:rPr>
                <w:rStyle w:val="Hyperlink"/>
                <w:rFonts w:cs="Arial"/>
                <w:b/>
                <w:bCs/>
                <w:noProof/>
              </w:rPr>
              <w:t>SISTEMA DE ACEITE DE CALENTAMIENTO</w:t>
            </w:r>
            <w:r>
              <w:rPr>
                <w:noProof/>
                <w:webHidden/>
              </w:rPr>
              <w:tab/>
            </w:r>
            <w:r>
              <w:rPr>
                <w:noProof/>
                <w:webHidden/>
              </w:rPr>
              <w:fldChar w:fldCharType="begin"/>
            </w:r>
            <w:r>
              <w:rPr>
                <w:noProof/>
                <w:webHidden/>
              </w:rPr>
              <w:instrText xml:space="preserve"> PAGEREF _Toc223107436 \h </w:instrText>
            </w:r>
            <w:r>
              <w:rPr>
                <w:noProof/>
                <w:webHidden/>
              </w:rPr>
            </w:r>
            <w:r>
              <w:rPr>
                <w:noProof/>
                <w:webHidden/>
              </w:rPr>
              <w:fldChar w:fldCharType="separate"/>
            </w:r>
            <w:r>
              <w:rPr>
                <w:noProof/>
                <w:webHidden/>
              </w:rPr>
              <w:t>31</w:t>
            </w:r>
            <w:r>
              <w:rPr>
                <w:noProof/>
                <w:webHidden/>
              </w:rPr>
              <w:fldChar w:fldCharType="end"/>
            </w:r>
          </w:hyperlink>
        </w:p>
        <w:p w14:paraId="1B94EAA8" w14:textId="03250273"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37" w:history="1">
            <w:r w:rsidRPr="00775490">
              <w:rPr>
                <w:rStyle w:val="Hyperlink"/>
                <w:rFonts w:cs="Arial"/>
                <w:b/>
                <w:bCs/>
                <w:noProof/>
              </w:rPr>
              <w:t>1.6</w:t>
            </w:r>
            <w:r>
              <w:rPr>
                <w:rFonts w:asciiTheme="minorHAnsi" w:eastAsiaTheme="minorEastAsia" w:hAnsiTheme="minorHAnsi"/>
                <w:noProof/>
                <w:sz w:val="24"/>
                <w:szCs w:val="24"/>
                <w:lang w:val="es-419" w:eastAsia="es-419"/>
              </w:rPr>
              <w:tab/>
            </w:r>
            <w:r w:rsidRPr="00775490">
              <w:rPr>
                <w:rStyle w:val="Hyperlink"/>
                <w:rFonts w:cs="Arial"/>
                <w:b/>
                <w:bCs/>
                <w:noProof/>
              </w:rPr>
              <w:t>SISTEMA DE DESFOGUE</w:t>
            </w:r>
            <w:r>
              <w:rPr>
                <w:noProof/>
                <w:webHidden/>
              </w:rPr>
              <w:tab/>
            </w:r>
            <w:r>
              <w:rPr>
                <w:noProof/>
                <w:webHidden/>
              </w:rPr>
              <w:fldChar w:fldCharType="begin"/>
            </w:r>
            <w:r>
              <w:rPr>
                <w:noProof/>
                <w:webHidden/>
              </w:rPr>
              <w:instrText xml:space="preserve"> PAGEREF _Toc223107437 \h </w:instrText>
            </w:r>
            <w:r>
              <w:rPr>
                <w:noProof/>
                <w:webHidden/>
              </w:rPr>
            </w:r>
            <w:r>
              <w:rPr>
                <w:noProof/>
                <w:webHidden/>
              </w:rPr>
              <w:fldChar w:fldCharType="separate"/>
            </w:r>
            <w:r>
              <w:rPr>
                <w:noProof/>
                <w:webHidden/>
              </w:rPr>
              <w:t>32</w:t>
            </w:r>
            <w:r>
              <w:rPr>
                <w:noProof/>
                <w:webHidden/>
              </w:rPr>
              <w:fldChar w:fldCharType="end"/>
            </w:r>
          </w:hyperlink>
        </w:p>
        <w:p w14:paraId="3AFAF0AB" w14:textId="31321AAF"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38" w:history="1">
            <w:r w:rsidRPr="00775490">
              <w:rPr>
                <w:rStyle w:val="Hyperlink"/>
                <w:rFonts w:cs="Arial"/>
                <w:b/>
                <w:bCs/>
                <w:noProof/>
              </w:rPr>
              <w:t>1.7</w:t>
            </w:r>
            <w:r>
              <w:rPr>
                <w:rFonts w:asciiTheme="minorHAnsi" w:eastAsiaTheme="minorEastAsia" w:hAnsiTheme="minorHAnsi"/>
                <w:noProof/>
                <w:sz w:val="24"/>
                <w:szCs w:val="24"/>
                <w:lang w:val="es-419" w:eastAsia="es-419"/>
              </w:rPr>
              <w:tab/>
            </w:r>
            <w:r w:rsidRPr="00775490">
              <w:rPr>
                <w:rStyle w:val="Hyperlink"/>
                <w:rFonts w:cs="Arial"/>
                <w:b/>
                <w:bCs/>
                <w:noProof/>
              </w:rPr>
              <w:t>SISTEMA DE DRENAJE CERRADO</w:t>
            </w:r>
            <w:r>
              <w:rPr>
                <w:noProof/>
                <w:webHidden/>
              </w:rPr>
              <w:tab/>
            </w:r>
            <w:r>
              <w:rPr>
                <w:noProof/>
                <w:webHidden/>
              </w:rPr>
              <w:fldChar w:fldCharType="begin"/>
            </w:r>
            <w:r>
              <w:rPr>
                <w:noProof/>
                <w:webHidden/>
              </w:rPr>
              <w:instrText xml:space="preserve"> PAGEREF _Toc223107438 \h </w:instrText>
            </w:r>
            <w:r>
              <w:rPr>
                <w:noProof/>
                <w:webHidden/>
              </w:rPr>
            </w:r>
            <w:r>
              <w:rPr>
                <w:noProof/>
                <w:webHidden/>
              </w:rPr>
              <w:fldChar w:fldCharType="separate"/>
            </w:r>
            <w:r>
              <w:rPr>
                <w:noProof/>
                <w:webHidden/>
              </w:rPr>
              <w:t>33</w:t>
            </w:r>
            <w:r>
              <w:rPr>
                <w:noProof/>
                <w:webHidden/>
              </w:rPr>
              <w:fldChar w:fldCharType="end"/>
            </w:r>
          </w:hyperlink>
        </w:p>
        <w:p w14:paraId="47EFAE75" w14:textId="44BDD250"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39" w:history="1">
            <w:r w:rsidRPr="00775490">
              <w:rPr>
                <w:rStyle w:val="Hyperlink"/>
                <w:rFonts w:cs="Arial"/>
                <w:b/>
                <w:bCs/>
                <w:noProof/>
              </w:rPr>
              <w:t>1.8</w:t>
            </w:r>
            <w:r>
              <w:rPr>
                <w:rFonts w:asciiTheme="minorHAnsi" w:eastAsiaTheme="minorEastAsia" w:hAnsiTheme="minorHAnsi"/>
                <w:noProof/>
                <w:sz w:val="24"/>
                <w:szCs w:val="24"/>
                <w:lang w:val="es-419" w:eastAsia="es-419"/>
              </w:rPr>
              <w:tab/>
            </w:r>
            <w:r w:rsidRPr="00775490">
              <w:rPr>
                <w:rStyle w:val="Hyperlink"/>
                <w:rFonts w:cs="Arial"/>
                <w:b/>
                <w:bCs/>
                <w:noProof/>
              </w:rPr>
              <w:t>SISTEMA DE AIRE DE INSTRUMENTOS</w:t>
            </w:r>
            <w:r>
              <w:rPr>
                <w:noProof/>
                <w:webHidden/>
              </w:rPr>
              <w:tab/>
            </w:r>
            <w:r>
              <w:rPr>
                <w:noProof/>
                <w:webHidden/>
              </w:rPr>
              <w:fldChar w:fldCharType="begin"/>
            </w:r>
            <w:r>
              <w:rPr>
                <w:noProof/>
                <w:webHidden/>
              </w:rPr>
              <w:instrText xml:space="preserve"> PAGEREF _Toc223107439 \h </w:instrText>
            </w:r>
            <w:r>
              <w:rPr>
                <w:noProof/>
                <w:webHidden/>
              </w:rPr>
            </w:r>
            <w:r>
              <w:rPr>
                <w:noProof/>
                <w:webHidden/>
              </w:rPr>
              <w:fldChar w:fldCharType="separate"/>
            </w:r>
            <w:r>
              <w:rPr>
                <w:noProof/>
                <w:webHidden/>
              </w:rPr>
              <w:t>33</w:t>
            </w:r>
            <w:r>
              <w:rPr>
                <w:noProof/>
                <w:webHidden/>
              </w:rPr>
              <w:fldChar w:fldCharType="end"/>
            </w:r>
          </w:hyperlink>
        </w:p>
        <w:p w14:paraId="51048C47" w14:textId="70CD4FE7" w:rsidR="00445406" w:rsidRDefault="00445406">
          <w:pPr>
            <w:pStyle w:val="TOC2"/>
            <w:tabs>
              <w:tab w:val="left" w:pos="960"/>
              <w:tab w:val="right" w:leader="dot" w:pos="10790"/>
            </w:tabs>
            <w:rPr>
              <w:rFonts w:asciiTheme="minorHAnsi" w:eastAsiaTheme="minorEastAsia" w:hAnsiTheme="minorHAnsi"/>
              <w:noProof/>
              <w:sz w:val="24"/>
              <w:szCs w:val="24"/>
              <w:lang w:val="es-419" w:eastAsia="es-419"/>
            </w:rPr>
          </w:pPr>
          <w:hyperlink w:anchor="_Toc223107440" w:history="1">
            <w:r w:rsidRPr="00775490">
              <w:rPr>
                <w:rStyle w:val="Hyperlink"/>
                <w:rFonts w:cs="Arial"/>
                <w:b/>
                <w:bCs/>
                <w:noProof/>
              </w:rPr>
              <w:t>1.9</w:t>
            </w:r>
            <w:r>
              <w:rPr>
                <w:rFonts w:asciiTheme="minorHAnsi" w:eastAsiaTheme="minorEastAsia" w:hAnsiTheme="minorHAnsi"/>
                <w:noProof/>
                <w:sz w:val="24"/>
                <w:szCs w:val="24"/>
                <w:lang w:val="es-419" w:eastAsia="es-419"/>
              </w:rPr>
              <w:tab/>
            </w:r>
            <w:r w:rsidRPr="00775490">
              <w:rPr>
                <w:rStyle w:val="Hyperlink"/>
                <w:rFonts w:cs="Arial"/>
                <w:b/>
                <w:bCs/>
                <w:noProof/>
              </w:rPr>
              <w:t>SISTEMA DE GAS COMBUSTIBLE</w:t>
            </w:r>
            <w:r>
              <w:rPr>
                <w:noProof/>
                <w:webHidden/>
              </w:rPr>
              <w:tab/>
            </w:r>
            <w:r>
              <w:rPr>
                <w:noProof/>
                <w:webHidden/>
              </w:rPr>
              <w:fldChar w:fldCharType="begin"/>
            </w:r>
            <w:r>
              <w:rPr>
                <w:noProof/>
                <w:webHidden/>
              </w:rPr>
              <w:instrText xml:space="preserve"> PAGEREF _Toc223107440 \h </w:instrText>
            </w:r>
            <w:r>
              <w:rPr>
                <w:noProof/>
                <w:webHidden/>
              </w:rPr>
            </w:r>
            <w:r>
              <w:rPr>
                <w:noProof/>
                <w:webHidden/>
              </w:rPr>
              <w:fldChar w:fldCharType="separate"/>
            </w:r>
            <w:r>
              <w:rPr>
                <w:noProof/>
                <w:webHidden/>
              </w:rPr>
              <w:t>34</w:t>
            </w:r>
            <w:r>
              <w:rPr>
                <w:noProof/>
                <w:webHidden/>
              </w:rPr>
              <w:fldChar w:fldCharType="end"/>
            </w:r>
          </w:hyperlink>
        </w:p>
        <w:p w14:paraId="36866E77" w14:textId="207219F1" w:rsidR="00445406" w:rsidRDefault="00445406">
          <w:pPr>
            <w:pStyle w:val="TOC1"/>
            <w:tabs>
              <w:tab w:val="right" w:leader="dot" w:pos="10790"/>
            </w:tabs>
            <w:rPr>
              <w:rFonts w:asciiTheme="minorHAnsi" w:eastAsiaTheme="minorEastAsia" w:hAnsiTheme="minorHAnsi"/>
              <w:noProof/>
              <w:sz w:val="24"/>
              <w:szCs w:val="24"/>
              <w:lang w:val="es-419" w:eastAsia="es-419"/>
            </w:rPr>
          </w:pPr>
          <w:hyperlink w:anchor="_Toc223107441" w:history="1">
            <w:r w:rsidRPr="00775490">
              <w:rPr>
                <w:rStyle w:val="Hyperlink"/>
                <w:iCs/>
                <w:noProof/>
              </w:rPr>
              <w:t>Anexo 1. EPERDIZ-ACAL-FOR-003 FORMATO EVALUACIÓN</w:t>
            </w:r>
            <w:r>
              <w:rPr>
                <w:noProof/>
                <w:webHidden/>
              </w:rPr>
              <w:tab/>
            </w:r>
            <w:r>
              <w:rPr>
                <w:noProof/>
                <w:webHidden/>
              </w:rPr>
              <w:fldChar w:fldCharType="begin"/>
            </w:r>
            <w:r>
              <w:rPr>
                <w:noProof/>
                <w:webHidden/>
              </w:rPr>
              <w:instrText xml:space="preserve"> PAGEREF _Toc223107441 \h </w:instrText>
            </w:r>
            <w:r>
              <w:rPr>
                <w:noProof/>
                <w:webHidden/>
              </w:rPr>
            </w:r>
            <w:r>
              <w:rPr>
                <w:noProof/>
                <w:webHidden/>
              </w:rPr>
              <w:fldChar w:fldCharType="separate"/>
            </w:r>
            <w:r>
              <w:rPr>
                <w:noProof/>
                <w:webHidden/>
              </w:rPr>
              <w:t>36</w:t>
            </w:r>
            <w:r>
              <w:rPr>
                <w:noProof/>
                <w:webHidden/>
              </w:rPr>
              <w:fldChar w:fldCharType="end"/>
            </w:r>
          </w:hyperlink>
        </w:p>
        <w:p w14:paraId="70960F28" w14:textId="5E488992" w:rsidR="00271284" w:rsidRPr="00330D93" w:rsidRDefault="00A1760D">
          <w:pPr>
            <w:rPr>
              <w:rFonts w:ascii="Arial" w:hAnsi="Arial" w:cs="Arial"/>
            </w:rPr>
          </w:pPr>
          <w:r>
            <w:rPr>
              <w:rFonts w:ascii="Arial" w:hAnsi="Arial" w:cs="Arial"/>
              <w:i/>
              <w:iCs/>
              <w:sz w:val="24"/>
              <w:szCs w:val="24"/>
            </w:rPr>
            <w:fldChar w:fldCharType="end"/>
          </w:r>
        </w:p>
      </w:sdtContent>
    </w:sdt>
    <w:p w14:paraId="00F80065" w14:textId="77777777" w:rsidR="00271284" w:rsidRPr="00330D93" w:rsidRDefault="00271284" w:rsidP="00271284">
      <w:pPr>
        <w:tabs>
          <w:tab w:val="left" w:pos="2424"/>
        </w:tabs>
        <w:rPr>
          <w:rFonts w:ascii="Arial" w:hAnsi="Arial" w:cs="Arial"/>
        </w:rPr>
      </w:pPr>
    </w:p>
    <w:p w14:paraId="20AF25FB" w14:textId="77777777" w:rsidR="001D4FC3" w:rsidRPr="00330D93" w:rsidRDefault="001D4FC3" w:rsidP="00271284">
      <w:pPr>
        <w:tabs>
          <w:tab w:val="left" w:pos="2424"/>
        </w:tabs>
        <w:rPr>
          <w:rFonts w:ascii="Arial" w:hAnsi="Arial" w:cs="Arial"/>
        </w:rPr>
      </w:pPr>
    </w:p>
    <w:p w14:paraId="085B93F9" w14:textId="3DF301DC" w:rsidR="001D4FC3" w:rsidRPr="00330D93" w:rsidRDefault="001D4FC3" w:rsidP="00271284">
      <w:pPr>
        <w:tabs>
          <w:tab w:val="left" w:pos="2424"/>
        </w:tabs>
        <w:rPr>
          <w:rFonts w:ascii="Arial" w:hAnsi="Arial" w:cs="Arial"/>
        </w:rPr>
      </w:pPr>
    </w:p>
    <w:p w14:paraId="490C2777" w14:textId="77777777" w:rsidR="001D4FC3" w:rsidRPr="00330D93" w:rsidRDefault="001D4FC3" w:rsidP="00271284">
      <w:pPr>
        <w:tabs>
          <w:tab w:val="left" w:pos="2424"/>
        </w:tabs>
        <w:rPr>
          <w:rFonts w:ascii="Arial" w:hAnsi="Arial" w:cs="Arial"/>
        </w:rPr>
      </w:pPr>
    </w:p>
    <w:p w14:paraId="1C37B8C2" w14:textId="77777777" w:rsidR="001D4FC3" w:rsidRPr="00330D93" w:rsidRDefault="001D4FC3" w:rsidP="00271284">
      <w:pPr>
        <w:tabs>
          <w:tab w:val="left" w:pos="2424"/>
        </w:tabs>
        <w:rPr>
          <w:rFonts w:ascii="Arial" w:hAnsi="Arial" w:cs="Arial"/>
        </w:rPr>
      </w:pPr>
    </w:p>
    <w:p w14:paraId="77702FC2" w14:textId="77777777" w:rsidR="001D4FC3" w:rsidRPr="00330D93" w:rsidRDefault="001D4FC3" w:rsidP="00271284">
      <w:pPr>
        <w:tabs>
          <w:tab w:val="left" w:pos="2424"/>
        </w:tabs>
        <w:rPr>
          <w:rFonts w:ascii="Arial" w:hAnsi="Arial" w:cs="Arial"/>
        </w:rPr>
      </w:pPr>
    </w:p>
    <w:p w14:paraId="6EA437BE" w14:textId="77777777" w:rsidR="001D4FC3" w:rsidRPr="00330D93" w:rsidRDefault="001D4FC3" w:rsidP="00271284">
      <w:pPr>
        <w:tabs>
          <w:tab w:val="left" w:pos="2424"/>
        </w:tabs>
        <w:rPr>
          <w:rFonts w:ascii="Arial" w:hAnsi="Arial" w:cs="Arial"/>
        </w:rPr>
      </w:pPr>
    </w:p>
    <w:p w14:paraId="24235174" w14:textId="77777777" w:rsidR="001D4FC3" w:rsidRPr="00330D93" w:rsidRDefault="001D4FC3" w:rsidP="00271284">
      <w:pPr>
        <w:tabs>
          <w:tab w:val="left" w:pos="2424"/>
        </w:tabs>
        <w:rPr>
          <w:rFonts w:ascii="Arial" w:hAnsi="Arial" w:cs="Arial"/>
        </w:rPr>
      </w:pPr>
    </w:p>
    <w:p w14:paraId="65805F19" w14:textId="77777777" w:rsidR="001D4FC3" w:rsidRPr="00330D93" w:rsidRDefault="001D4FC3" w:rsidP="00271284">
      <w:pPr>
        <w:tabs>
          <w:tab w:val="left" w:pos="2424"/>
        </w:tabs>
        <w:rPr>
          <w:rFonts w:ascii="Arial" w:hAnsi="Arial" w:cs="Arial"/>
        </w:rPr>
      </w:pPr>
    </w:p>
    <w:p w14:paraId="57193DFE" w14:textId="77777777" w:rsidR="001D4FC3" w:rsidRPr="00330D93" w:rsidRDefault="001D4FC3" w:rsidP="00271284">
      <w:pPr>
        <w:tabs>
          <w:tab w:val="left" w:pos="2424"/>
        </w:tabs>
        <w:rPr>
          <w:rFonts w:ascii="Arial" w:hAnsi="Arial" w:cs="Arial"/>
        </w:rPr>
      </w:pPr>
    </w:p>
    <w:p w14:paraId="1E9C2699" w14:textId="77777777" w:rsidR="001D4FC3" w:rsidRPr="00330D93" w:rsidRDefault="001D4FC3" w:rsidP="00271284">
      <w:pPr>
        <w:tabs>
          <w:tab w:val="left" w:pos="2424"/>
        </w:tabs>
        <w:rPr>
          <w:rFonts w:ascii="Arial" w:hAnsi="Arial" w:cs="Arial"/>
        </w:rPr>
      </w:pPr>
    </w:p>
    <w:p w14:paraId="71C71A23" w14:textId="77777777" w:rsidR="001D4FC3" w:rsidRPr="00330D93" w:rsidRDefault="001D4FC3" w:rsidP="00271284">
      <w:pPr>
        <w:tabs>
          <w:tab w:val="left" w:pos="2424"/>
        </w:tabs>
        <w:rPr>
          <w:rFonts w:ascii="Arial" w:hAnsi="Arial" w:cs="Arial"/>
        </w:rPr>
      </w:pPr>
    </w:p>
    <w:p w14:paraId="64B8F95A" w14:textId="77777777" w:rsidR="001D4FC3" w:rsidRPr="00330D93" w:rsidRDefault="001D4FC3" w:rsidP="00271284">
      <w:pPr>
        <w:tabs>
          <w:tab w:val="left" w:pos="2424"/>
        </w:tabs>
        <w:rPr>
          <w:rFonts w:ascii="Arial" w:hAnsi="Arial" w:cs="Arial"/>
        </w:rPr>
      </w:pPr>
    </w:p>
    <w:p w14:paraId="1ED1C70C" w14:textId="77777777" w:rsidR="001D4FC3" w:rsidRPr="00330D93" w:rsidRDefault="001D4FC3" w:rsidP="00271284">
      <w:pPr>
        <w:tabs>
          <w:tab w:val="left" w:pos="2424"/>
        </w:tabs>
        <w:rPr>
          <w:rFonts w:ascii="Arial" w:hAnsi="Arial" w:cs="Arial"/>
        </w:rPr>
      </w:pPr>
    </w:p>
    <w:p w14:paraId="4B574CCE" w14:textId="77777777" w:rsidR="001D4FC3" w:rsidRPr="00330D93" w:rsidRDefault="001D4FC3" w:rsidP="00271284">
      <w:pPr>
        <w:tabs>
          <w:tab w:val="left" w:pos="2424"/>
        </w:tabs>
        <w:rPr>
          <w:rFonts w:ascii="Arial" w:hAnsi="Arial" w:cs="Arial"/>
        </w:rPr>
      </w:pPr>
    </w:p>
    <w:p w14:paraId="4A11C882" w14:textId="77777777" w:rsidR="001D4FC3" w:rsidRPr="00330D93" w:rsidRDefault="001D4FC3" w:rsidP="00271284">
      <w:pPr>
        <w:tabs>
          <w:tab w:val="left" w:pos="2424"/>
        </w:tabs>
        <w:rPr>
          <w:rFonts w:ascii="Arial" w:hAnsi="Arial" w:cs="Arial"/>
        </w:rPr>
      </w:pPr>
    </w:p>
    <w:p w14:paraId="3BA1ADAC" w14:textId="77777777" w:rsidR="001D4FC3" w:rsidRPr="00330D93" w:rsidRDefault="001D4FC3" w:rsidP="00271284">
      <w:pPr>
        <w:tabs>
          <w:tab w:val="left" w:pos="2424"/>
        </w:tabs>
        <w:rPr>
          <w:rFonts w:ascii="Arial" w:hAnsi="Arial" w:cs="Arial"/>
        </w:rPr>
      </w:pPr>
    </w:p>
    <w:p w14:paraId="4361C07E" w14:textId="77777777" w:rsidR="00772350" w:rsidRPr="00330D93" w:rsidRDefault="00772350" w:rsidP="00271284">
      <w:pPr>
        <w:tabs>
          <w:tab w:val="left" w:pos="2424"/>
        </w:tabs>
        <w:rPr>
          <w:rFonts w:ascii="Arial" w:hAnsi="Arial" w:cs="Arial"/>
        </w:rPr>
      </w:pPr>
    </w:p>
    <w:p w14:paraId="7C7198C6" w14:textId="77777777" w:rsidR="00772350" w:rsidRPr="00330D93" w:rsidRDefault="00772350" w:rsidP="00271284">
      <w:pPr>
        <w:tabs>
          <w:tab w:val="left" w:pos="2424"/>
        </w:tabs>
        <w:rPr>
          <w:rFonts w:ascii="Arial" w:hAnsi="Arial" w:cs="Arial"/>
        </w:rPr>
      </w:pPr>
    </w:p>
    <w:p w14:paraId="32BE977F" w14:textId="77777777" w:rsidR="001D4FC3" w:rsidRPr="00330D93" w:rsidRDefault="001D4FC3" w:rsidP="00271284">
      <w:pPr>
        <w:tabs>
          <w:tab w:val="left" w:pos="2424"/>
        </w:tabs>
        <w:rPr>
          <w:rFonts w:ascii="Arial" w:hAnsi="Arial" w:cs="Arial"/>
        </w:rPr>
      </w:pPr>
    </w:p>
    <w:p w14:paraId="103DAFEE" w14:textId="77777777" w:rsidR="007B1BEF" w:rsidRPr="00330D93" w:rsidRDefault="007B1BEF">
      <w:pPr>
        <w:rPr>
          <w:rFonts w:ascii="Arial" w:eastAsiaTheme="majorEastAsia" w:hAnsi="Arial" w:cs="Arial"/>
          <w:b/>
          <w:sz w:val="24"/>
          <w:szCs w:val="40"/>
        </w:rPr>
      </w:pPr>
      <w:bookmarkStart w:id="0" w:name="_Toc221065803"/>
      <w:r w:rsidRPr="00330D93">
        <w:rPr>
          <w:rFonts w:ascii="Arial" w:hAnsi="Arial" w:cs="Arial"/>
          <w:i/>
        </w:rPr>
        <w:br w:type="page"/>
      </w:r>
    </w:p>
    <w:p w14:paraId="4CBFA640" w14:textId="77777777" w:rsidR="002205E4" w:rsidRPr="00330D93" w:rsidRDefault="002205E4" w:rsidP="002205E4">
      <w:pPr>
        <w:pStyle w:val="Heading1"/>
        <w:numPr>
          <w:ilvl w:val="0"/>
          <w:numId w:val="2"/>
        </w:numPr>
        <w:spacing w:before="240" w:after="240" w:line="276" w:lineRule="auto"/>
        <w:rPr>
          <w:rFonts w:cs="Arial"/>
          <w:i w:val="0"/>
        </w:rPr>
      </w:pPr>
      <w:bookmarkStart w:id="1" w:name="_Toc221065804"/>
      <w:bookmarkStart w:id="2" w:name="_Toc223107404"/>
      <w:bookmarkEnd w:id="0"/>
      <w:r w:rsidRPr="00330D93">
        <w:rPr>
          <w:rFonts w:cs="Arial"/>
          <w:i w:val="0"/>
        </w:rPr>
        <w:lastRenderedPageBreak/>
        <w:t>OBJETIVO</w:t>
      </w:r>
      <w:bookmarkEnd w:id="1"/>
      <w:bookmarkEnd w:id="2"/>
    </w:p>
    <w:p w14:paraId="6F59CEAC" w14:textId="35596E72" w:rsidR="002205E4" w:rsidRPr="00330D93" w:rsidRDefault="002205E4" w:rsidP="005629B4">
      <w:pPr>
        <w:pStyle w:val="Parrafo"/>
      </w:pPr>
      <w:r w:rsidRPr="00330D93">
        <w:t>El objetivo del presente documento es describir, de manera clara, completa y concisa, la secuencia operativa de la Planta de Acondicionamiento de Gas Húmedo Amargo Perdíz (PAGHA Perdíz), incluyendo detalles técnicos como los parámetros de las variables de operación de cada uno de los sistemas que conformarán el alcance del proyecto “</w:t>
      </w:r>
      <w:r w:rsidR="00D36337" w:rsidRPr="00D36337">
        <w:t>Planta de endulzamiento de gas Húmedo Amargo para 200 MMPCD, ubicado en la Batería de Separación Perdiz</w:t>
      </w:r>
      <w:r w:rsidRPr="00330D93">
        <w:t>”.</w:t>
      </w:r>
    </w:p>
    <w:p w14:paraId="23BE9A58" w14:textId="77777777" w:rsidR="002205E4" w:rsidRPr="00330D93" w:rsidRDefault="002205E4" w:rsidP="002205E4">
      <w:pPr>
        <w:pStyle w:val="Heading1"/>
        <w:numPr>
          <w:ilvl w:val="0"/>
          <w:numId w:val="2"/>
        </w:numPr>
        <w:spacing w:before="240" w:after="240" w:line="276" w:lineRule="auto"/>
        <w:rPr>
          <w:rFonts w:cs="Arial"/>
          <w:i w:val="0"/>
        </w:rPr>
      </w:pPr>
      <w:bookmarkStart w:id="3" w:name="_Toc221065805"/>
      <w:bookmarkStart w:id="4" w:name="_Toc223107405"/>
      <w:r w:rsidRPr="00330D93">
        <w:rPr>
          <w:rFonts w:cs="Arial"/>
          <w:i w:val="0"/>
        </w:rPr>
        <w:t>ALCANCE</w:t>
      </w:r>
      <w:bookmarkEnd w:id="3"/>
      <w:bookmarkEnd w:id="4"/>
    </w:p>
    <w:p w14:paraId="6233D8F7" w14:textId="30F0DC00" w:rsidR="002205E4" w:rsidRPr="00330D93" w:rsidRDefault="002205E4" w:rsidP="005629B4">
      <w:pPr>
        <w:pStyle w:val="Parrafo"/>
      </w:pPr>
      <w:r w:rsidRPr="00330D93">
        <w:t>El alcance de este documento conformará el proceso del proyecto “</w:t>
      </w:r>
      <w:r w:rsidR="00D36337" w:rsidRPr="00D36337">
        <w:t>Planta de endulzamiento de gas Húmedo Amargo para 200 MMPCD, ubicado en la Batería de Separación Perdiz</w:t>
      </w:r>
      <w:r w:rsidRPr="00330D93">
        <w:t>” el cual se trata de la adecuación del Gas húmedo Amargo proveniente de la Batería Perdiz, por medio de tecnología especializada que se instalará en un área subsecuente a la Batería de Separación perdiz contando con diferentes sistemas y sus equipos de la Tabla 1. Estos a su vez se clasifican en equipos de infraestructura permanente e infraestructura para servicio de adecuación, según las condiciones contractuales del presente proyecto. A continuación, se mencionan los equipos que se describirán en el documento.</w:t>
      </w:r>
    </w:p>
    <w:p w14:paraId="0F2C05B5" w14:textId="4216D72C" w:rsidR="000C3569" w:rsidRPr="00330D93" w:rsidRDefault="000C3569" w:rsidP="00330D93">
      <w:pPr>
        <w:spacing w:after="0" w:line="360" w:lineRule="auto"/>
        <w:jc w:val="center"/>
        <w:rPr>
          <w:rFonts w:ascii="Arial" w:hAnsi="Arial" w:cs="Arial"/>
          <w:b/>
          <w:bCs/>
        </w:rPr>
      </w:pPr>
      <w:r w:rsidRPr="00330D93">
        <w:rPr>
          <w:rFonts w:ascii="Arial" w:hAnsi="Arial" w:cs="Arial"/>
          <w:b/>
          <w:bCs/>
        </w:rPr>
        <w:t xml:space="preserve">Tabla </w:t>
      </w:r>
      <w:r w:rsidR="00D62354" w:rsidRPr="00330D93">
        <w:rPr>
          <w:rFonts w:ascii="Arial" w:hAnsi="Arial" w:cs="Arial"/>
          <w:b/>
          <w:bCs/>
        </w:rPr>
        <w:t>1</w:t>
      </w:r>
      <w:r w:rsidRPr="00330D93">
        <w:rPr>
          <w:rFonts w:ascii="Arial" w:hAnsi="Arial" w:cs="Arial"/>
          <w:b/>
          <w:bCs/>
        </w:rPr>
        <w:t xml:space="preserve">: </w:t>
      </w:r>
      <w:r w:rsidR="00D839B1" w:rsidRPr="00330D93">
        <w:rPr>
          <w:rFonts w:ascii="Arial" w:hAnsi="Arial" w:cs="Arial"/>
          <w:b/>
          <w:bCs/>
        </w:rPr>
        <w:t>Sistemas en el proceso</w:t>
      </w:r>
      <w:r w:rsidR="001D14F2" w:rsidRPr="00330D93">
        <w:rPr>
          <w:rFonts w:ascii="Arial" w:hAnsi="Arial" w:cs="Arial"/>
          <w:b/>
          <w:bCs/>
        </w:rPr>
        <w:t xml:space="preserve"> de PAGHA Perdiz</w:t>
      </w:r>
    </w:p>
    <w:tbl>
      <w:tblPr>
        <w:tblStyle w:val="TableGrid"/>
        <w:tblW w:w="0" w:type="auto"/>
        <w:tblInd w:w="562" w:type="dxa"/>
        <w:tblLook w:val="04A0" w:firstRow="1" w:lastRow="0" w:firstColumn="1" w:lastColumn="0" w:noHBand="0" w:noVBand="1"/>
      </w:tblPr>
      <w:tblGrid>
        <w:gridCol w:w="2555"/>
        <w:gridCol w:w="3257"/>
        <w:gridCol w:w="1985"/>
        <w:gridCol w:w="1984"/>
      </w:tblGrid>
      <w:tr w:rsidR="006371D2" w:rsidRPr="00330D93" w14:paraId="345E46E4" w14:textId="77777777" w:rsidTr="005629B4">
        <w:trPr>
          <w:trHeight w:val="397"/>
        </w:trPr>
        <w:tc>
          <w:tcPr>
            <w:tcW w:w="2555" w:type="dxa"/>
            <w:shd w:val="clear" w:color="auto" w:fill="3F8493"/>
            <w:vAlign w:val="center"/>
          </w:tcPr>
          <w:p w14:paraId="5743D6AD" w14:textId="59B524A3" w:rsidR="006371D2" w:rsidRPr="00330D93" w:rsidRDefault="006371D2" w:rsidP="005629B4">
            <w:pPr>
              <w:jc w:val="center"/>
              <w:rPr>
                <w:rFonts w:ascii="Arial" w:hAnsi="Arial" w:cs="Arial"/>
                <w:b/>
                <w:bCs/>
                <w:color w:val="FFFFFF" w:themeColor="background1"/>
                <w:sz w:val="20"/>
                <w:szCs w:val="20"/>
                <w:lang w:eastAsia="es-MX"/>
              </w:rPr>
            </w:pPr>
            <w:r w:rsidRPr="00330D93">
              <w:rPr>
                <w:rFonts w:ascii="Arial" w:hAnsi="Arial" w:cs="Arial"/>
                <w:b/>
                <w:bCs/>
                <w:color w:val="FFFFFF" w:themeColor="background1"/>
                <w:sz w:val="20"/>
                <w:szCs w:val="20"/>
                <w:lang w:eastAsia="es-MX"/>
              </w:rPr>
              <w:t>MÓDULO</w:t>
            </w:r>
          </w:p>
        </w:tc>
        <w:tc>
          <w:tcPr>
            <w:tcW w:w="3257" w:type="dxa"/>
            <w:shd w:val="clear" w:color="auto" w:fill="3F8493"/>
            <w:vAlign w:val="center"/>
          </w:tcPr>
          <w:p w14:paraId="608F861C" w14:textId="60BADBDD" w:rsidR="006371D2" w:rsidRPr="00330D93" w:rsidRDefault="006371D2" w:rsidP="005629B4">
            <w:pPr>
              <w:jc w:val="center"/>
              <w:rPr>
                <w:rFonts w:ascii="Arial" w:hAnsi="Arial" w:cs="Arial"/>
                <w:color w:val="FFFFFF" w:themeColor="background1"/>
                <w:sz w:val="20"/>
                <w:szCs w:val="20"/>
                <w:lang w:eastAsia="es-MX"/>
              </w:rPr>
            </w:pPr>
            <w:r w:rsidRPr="00330D93">
              <w:rPr>
                <w:rFonts w:ascii="Arial" w:hAnsi="Arial" w:cs="Arial"/>
                <w:b/>
                <w:bCs/>
                <w:color w:val="FFFFFF" w:themeColor="background1"/>
                <w:sz w:val="20"/>
                <w:szCs w:val="20"/>
                <w:lang w:eastAsia="es-MX"/>
              </w:rPr>
              <w:t>EQUIPOS</w:t>
            </w:r>
          </w:p>
        </w:tc>
        <w:tc>
          <w:tcPr>
            <w:tcW w:w="1985" w:type="dxa"/>
            <w:shd w:val="clear" w:color="auto" w:fill="3F8493"/>
            <w:vAlign w:val="center"/>
          </w:tcPr>
          <w:p w14:paraId="7D18C326" w14:textId="457CED58" w:rsidR="006371D2" w:rsidRPr="00330D93" w:rsidRDefault="006371D2" w:rsidP="005629B4">
            <w:pPr>
              <w:jc w:val="center"/>
              <w:rPr>
                <w:rFonts w:ascii="Arial" w:hAnsi="Arial" w:cs="Arial"/>
                <w:color w:val="FFFFFF" w:themeColor="background1"/>
                <w:sz w:val="20"/>
                <w:szCs w:val="20"/>
                <w:lang w:eastAsia="es-MX"/>
              </w:rPr>
            </w:pPr>
            <w:r w:rsidRPr="00330D93">
              <w:rPr>
                <w:rFonts w:ascii="Arial" w:hAnsi="Arial" w:cs="Arial"/>
                <w:b/>
                <w:bCs/>
                <w:color w:val="FFFFFF" w:themeColor="background1"/>
                <w:sz w:val="20"/>
                <w:szCs w:val="20"/>
                <w:lang w:eastAsia="es-MX"/>
              </w:rPr>
              <w:t>TAG</w:t>
            </w:r>
          </w:p>
        </w:tc>
        <w:tc>
          <w:tcPr>
            <w:tcW w:w="1984" w:type="dxa"/>
            <w:shd w:val="clear" w:color="auto" w:fill="3F8493"/>
            <w:vAlign w:val="center"/>
          </w:tcPr>
          <w:p w14:paraId="3A0386FC" w14:textId="6F4AA8FE" w:rsidR="006371D2" w:rsidRPr="00330D93" w:rsidRDefault="00BC469D" w:rsidP="005629B4">
            <w:pPr>
              <w:jc w:val="center"/>
              <w:rPr>
                <w:rFonts w:ascii="Arial" w:hAnsi="Arial" w:cs="Arial"/>
                <w:b/>
                <w:bCs/>
                <w:color w:val="FFFFFF" w:themeColor="background1"/>
                <w:sz w:val="20"/>
                <w:szCs w:val="20"/>
                <w:lang w:eastAsia="es-MX"/>
              </w:rPr>
            </w:pPr>
            <w:r w:rsidRPr="00330D93">
              <w:rPr>
                <w:rFonts w:ascii="Arial" w:hAnsi="Arial" w:cs="Arial"/>
                <w:b/>
                <w:bCs/>
                <w:color w:val="FFFFFF" w:themeColor="background1"/>
                <w:sz w:val="20"/>
                <w:szCs w:val="20"/>
                <w:lang w:eastAsia="es-MX"/>
              </w:rPr>
              <w:t>CAPACIDAD</w:t>
            </w:r>
          </w:p>
        </w:tc>
      </w:tr>
      <w:tr w:rsidR="00516B8E" w:rsidRPr="003100CB" w14:paraId="0056C546" w14:textId="77777777" w:rsidTr="005629B4">
        <w:trPr>
          <w:trHeight w:val="454"/>
        </w:trPr>
        <w:tc>
          <w:tcPr>
            <w:tcW w:w="2555" w:type="dxa"/>
          </w:tcPr>
          <w:p w14:paraId="1FD26E66" w14:textId="3DBB98E4" w:rsidR="00516B8E" w:rsidRPr="00330D93" w:rsidRDefault="00516B8E" w:rsidP="005629B4">
            <w:pPr>
              <w:jc w:val="center"/>
              <w:rPr>
                <w:rFonts w:ascii="Arial" w:hAnsi="Arial" w:cs="Arial"/>
                <w:sz w:val="20"/>
                <w:szCs w:val="20"/>
                <w:lang w:eastAsia="es-MX"/>
              </w:rPr>
            </w:pPr>
            <w:r w:rsidRPr="00330D93">
              <w:rPr>
                <w:rFonts w:ascii="Arial" w:hAnsi="Arial" w:cs="Arial"/>
                <w:sz w:val="20"/>
                <w:szCs w:val="20"/>
                <w:lang w:eastAsia="es-MX"/>
              </w:rPr>
              <w:t>S</w:t>
            </w:r>
            <w:r w:rsidR="008113FD" w:rsidRPr="00330D93">
              <w:rPr>
                <w:rFonts w:ascii="Arial" w:hAnsi="Arial" w:cs="Arial"/>
                <w:sz w:val="20"/>
                <w:szCs w:val="20"/>
                <w:lang w:eastAsia="es-MX"/>
              </w:rPr>
              <w:t>eparación de gas húmedo amargo</w:t>
            </w:r>
          </w:p>
        </w:tc>
        <w:tc>
          <w:tcPr>
            <w:tcW w:w="3257" w:type="dxa"/>
          </w:tcPr>
          <w:p w14:paraId="21D5D169" w14:textId="77777777" w:rsidR="009037C8" w:rsidRPr="00330D93" w:rsidRDefault="009037C8"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Slug Catcher</w:t>
            </w:r>
            <w:r w:rsidR="00412159" w:rsidRPr="00330D93">
              <w:rPr>
                <w:rFonts w:ascii="Arial" w:hAnsi="Arial" w:cs="Arial"/>
                <w:sz w:val="20"/>
                <w:szCs w:val="20"/>
                <w:lang w:val="pt-PT" w:eastAsia="es-MX"/>
              </w:rPr>
              <w:t xml:space="preserve"> de entrada</w:t>
            </w:r>
          </w:p>
          <w:p w14:paraId="759D8F74" w14:textId="77777777" w:rsidR="00504CF9" w:rsidRPr="00330D93" w:rsidRDefault="00504CF9"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Aeroenfriadores de gas amargo</w:t>
            </w:r>
          </w:p>
          <w:p w14:paraId="6A2BFC0A" w14:textId="77777777" w:rsidR="00504CF9" w:rsidRPr="00330D93" w:rsidRDefault="00504CF9"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Rectificador de gas amargo</w:t>
            </w:r>
          </w:p>
          <w:p w14:paraId="66E2032A" w14:textId="3470FB0D" w:rsidR="00504CF9" w:rsidRPr="00330D93" w:rsidRDefault="00504CF9"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Filtro de gas amargo</w:t>
            </w:r>
          </w:p>
        </w:tc>
        <w:tc>
          <w:tcPr>
            <w:tcW w:w="1985" w:type="dxa"/>
          </w:tcPr>
          <w:p w14:paraId="15687FB4" w14:textId="77777777" w:rsidR="00516B8E" w:rsidRPr="00330D93" w:rsidRDefault="0069609E"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V-3101</w:t>
            </w:r>
          </w:p>
          <w:p w14:paraId="543244BC" w14:textId="73A58A02" w:rsidR="00504CF9" w:rsidRPr="00330D93" w:rsidRDefault="00504CF9"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CO-3354A/B/C/D</w:t>
            </w:r>
          </w:p>
          <w:p w14:paraId="33BE0641" w14:textId="77777777" w:rsidR="00504CF9" w:rsidRPr="00330D93" w:rsidRDefault="00504CF9"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V-3102</w:t>
            </w:r>
          </w:p>
          <w:p w14:paraId="07A0405F" w14:textId="1C02CBF9" w:rsidR="00504CF9" w:rsidRPr="00330D93" w:rsidRDefault="00504CF9" w:rsidP="005629B4">
            <w:pPr>
              <w:spacing w:before="120" w:after="120"/>
              <w:jc w:val="center"/>
              <w:rPr>
                <w:rFonts w:ascii="Arial" w:hAnsi="Arial" w:cs="Arial"/>
                <w:sz w:val="20"/>
                <w:szCs w:val="20"/>
                <w:lang w:val="en-US" w:eastAsia="es-MX"/>
              </w:rPr>
            </w:pPr>
            <w:r w:rsidRPr="00330D93">
              <w:rPr>
                <w:rFonts w:ascii="Arial" w:hAnsi="Arial" w:cs="Arial"/>
                <w:sz w:val="20"/>
                <w:szCs w:val="20"/>
                <w:lang w:eastAsia="es-MX"/>
              </w:rPr>
              <w:t>V-3103</w:t>
            </w:r>
          </w:p>
        </w:tc>
        <w:tc>
          <w:tcPr>
            <w:tcW w:w="1984" w:type="dxa"/>
          </w:tcPr>
          <w:p w14:paraId="67459A88" w14:textId="1106ED46" w:rsidR="0041318B" w:rsidRPr="00330D93" w:rsidRDefault="0041318B"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200 MMPCD</w:t>
            </w:r>
          </w:p>
          <w:p w14:paraId="7446460B" w14:textId="49388C66" w:rsidR="0041318B" w:rsidRPr="00330D93" w:rsidRDefault="0041318B"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11.856 MM kcal/hr</w:t>
            </w:r>
          </w:p>
          <w:p w14:paraId="46FA10C0" w14:textId="51C957D7" w:rsidR="0041318B" w:rsidRPr="00330D93" w:rsidRDefault="0041318B"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200 MMPCD</w:t>
            </w:r>
          </w:p>
          <w:p w14:paraId="29D23562" w14:textId="343BC2E6" w:rsidR="00504CF9" w:rsidRPr="00330D93" w:rsidRDefault="0041318B"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200 MMPCD</w:t>
            </w:r>
          </w:p>
        </w:tc>
      </w:tr>
      <w:tr w:rsidR="008929C3" w:rsidRPr="00330D93" w14:paraId="656DBE14" w14:textId="77777777" w:rsidTr="005629B4">
        <w:trPr>
          <w:trHeight w:val="454"/>
        </w:trPr>
        <w:tc>
          <w:tcPr>
            <w:tcW w:w="2555" w:type="dxa"/>
          </w:tcPr>
          <w:p w14:paraId="1BDACBA6" w14:textId="681BCBDC" w:rsidR="008929C3" w:rsidRPr="00330D93" w:rsidRDefault="008929C3"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E</w:t>
            </w:r>
            <w:r w:rsidR="008113FD" w:rsidRPr="00330D93">
              <w:rPr>
                <w:rFonts w:ascii="Arial" w:hAnsi="Arial" w:cs="Arial"/>
                <w:sz w:val="20"/>
                <w:szCs w:val="20"/>
                <w:lang w:eastAsia="es-MX"/>
              </w:rPr>
              <w:t>ndulzamiento de gas amargo</w:t>
            </w:r>
          </w:p>
        </w:tc>
        <w:tc>
          <w:tcPr>
            <w:tcW w:w="3257" w:type="dxa"/>
          </w:tcPr>
          <w:p w14:paraId="18454785" w14:textId="77777777" w:rsidR="008929C3" w:rsidRPr="00330D93" w:rsidRDefault="008929C3"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Torre contactora de amina</w:t>
            </w:r>
          </w:p>
          <w:p w14:paraId="33C36225" w14:textId="34D584EC" w:rsidR="004351CC" w:rsidRPr="00330D93" w:rsidRDefault="004351CC"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Torre contactora de amina</w:t>
            </w:r>
          </w:p>
        </w:tc>
        <w:tc>
          <w:tcPr>
            <w:tcW w:w="1985" w:type="dxa"/>
          </w:tcPr>
          <w:p w14:paraId="4F211DE4" w14:textId="77777777" w:rsidR="008929C3" w:rsidRPr="00330D93" w:rsidRDefault="008929C3"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T-3001</w:t>
            </w:r>
          </w:p>
          <w:p w14:paraId="6998E833" w14:textId="728CA8E5" w:rsidR="004351CC" w:rsidRPr="00330D93" w:rsidRDefault="004351CC"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T-3002</w:t>
            </w:r>
          </w:p>
        </w:tc>
        <w:tc>
          <w:tcPr>
            <w:tcW w:w="1984" w:type="dxa"/>
          </w:tcPr>
          <w:p w14:paraId="393BECDF" w14:textId="73B0CBB1" w:rsidR="008929C3" w:rsidRPr="00330D93" w:rsidRDefault="008929C3"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135 MMPCD</w:t>
            </w:r>
          </w:p>
          <w:p w14:paraId="2A10E6AA" w14:textId="608332D8" w:rsidR="004351CC" w:rsidRPr="00330D93" w:rsidRDefault="004351CC"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65 MMPCD</w:t>
            </w:r>
          </w:p>
        </w:tc>
      </w:tr>
      <w:tr w:rsidR="008113FD" w:rsidRPr="00330D93" w14:paraId="5A747484" w14:textId="77777777" w:rsidTr="005629B4">
        <w:trPr>
          <w:trHeight w:val="454"/>
        </w:trPr>
        <w:tc>
          <w:tcPr>
            <w:tcW w:w="2555" w:type="dxa"/>
          </w:tcPr>
          <w:p w14:paraId="34409BDF" w14:textId="45999520" w:rsidR="008113FD" w:rsidRPr="00330D93" w:rsidRDefault="003100CB"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Tratamiento</w:t>
            </w:r>
            <w:r w:rsidR="008113FD" w:rsidRPr="00330D93">
              <w:rPr>
                <w:rFonts w:ascii="Arial" w:hAnsi="Arial" w:cs="Arial"/>
                <w:sz w:val="20"/>
                <w:szCs w:val="20"/>
                <w:lang w:eastAsia="es-MX"/>
              </w:rPr>
              <w:t xml:space="preserve"> de gas dulce</w:t>
            </w:r>
          </w:p>
        </w:tc>
        <w:tc>
          <w:tcPr>
            <w:tcW w:w="3257" w:type="dxa"/>
          </w:tcPr>
          <w:p w14:paraId="2DA89008" w14:textId="6D69B8A3" w:rsidR="008113FD" w:rsidRPr="00330D93" w:rsidRDefault="008113F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Rectificador de gas dulce</w:t>
            </w:r>
          </w:p>
        </w:tc>
        <w:tc>
          <w:tcPr>
            <w:tcW w:w="1985" w:type="dxa"/>
          </w:tcPr>
          <w:p w14:paraId="36AA4A77" w14:textId="0BDD2EDE" w:rsidR="008113FD" w:rsidRPr="00330D93" w:rsidRDefault="008113F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V-3104</w:t>
            </w:r>
          </w:p>
        </w:tc>
        <w:tc>
          <w:tcPr>
            <w:tcW w:w="1984" w:type="dxa"/>
          </w:tcPr>
          <w:p w14:paraId="3DF77C9D" w14:textId="244277E4" w:rsidR="008113FD" w:rsidRPr="00330D93" w:rsidRDefault="0062091E"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200 MMPCD</w:t>
            </w:r>
          </w:p>
        </w:tc>
      </w:tr>
      <w:tr w:rsidR="00B40144" w:rsidRPr="00330D93" w14:paraId="17684A00" w14:textId="77777777" w:rsidTr="005629B4">
        <w:trPr>
          <w:trHeight w:val="454"/>
        </w:trPr>
        <w:tc>
          <w:tcPr>
            <w:tcW w:w="2555" w:type="dxa"/>
          </w:tcPr>
          <w:p w14:paraId="3E21F98E" w14:textId="05272BC0"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Regeneración de amina</w:t>
            </w:r>
          </w:p>
        </w:tc>
        <w:tc>
          <w:tcPr>
            <w:tcW w:w="3257" w:type="dxa"/>
          </w:tcPr>
          <w:p w14:paraId="2C9C3ABE"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Tanque Flash de Amina</w:t>
            </w:r>
          </w:p>
          <w:p w14:paraId="0086646B"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Filtro de carbón</w:t>
            </w:r>
          </w:p>
          <w:p w14:paraId="3EC704BC"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Filtro de sólidos de amina</w:t>
            </w:r>
          </w:p>
          <w:p w14:paraId="740D6C0C"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Intercambiador de calor de amina</w:t>
            </w:r>
          </w:p>
          <w:p w14:paraId="41F7062A"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Torre regeneradora de amina</w:t>
            </w:r>
          </w:p>
          <w:p w14:paraId="3CB45233"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Condensador de reflujo</w:t>
            </w:r>
          </w:p>
          <w:p w14:paraId="6CC2394E"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Acumulador de reflujo</w:t>
            </w:r>
          </w:p>
          <w:p w14:paraId="721D49D0"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Rehervidor de amina</w:t>
            </w:r>
          </w:p>
          <w:p w14:paraId="68A5A0BA"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Bomba reforzadora de amina</w:t>
            </w:r>
          </w:p>
          <w:p w14:paraId="3513FCA0"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Filtro de sólido de amina pobre</w:t>
            </w:r>
          </w:p>
          <w:p w14:paraId="5ACF6608"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lastRenderedPageBreak/>
              <w:t>Enfriador de solución de amina pobre</w:t>
            </w:r>
          </w:p>
          <w:p w14:paraId="618A2DED"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Bombas principales de amina</w:t>
            </w:r>
          </w:p>
          <w:p w14:paraId="386F92D4" w14:textId="0D10C1F4"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Bomba de reflujo de amina</w:t>
            </w:r>
          </w:p>
        </w:tc>
        <w:tc>
          <w:tcPr>
            <w:tcW w:w="1985" w:type="dxa"/>
          </w:tcPr>
          <w:p w14:paraId="6E822D3C"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lastRenderedPageBreak/>
              <w:t>V-3201</w:t>
            </w:r>
          </w:p>
          <w:p w14:paraId="130E5C19"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F-3202</w:t>
            </w:r>
          </w:p>
          <w:p w14:paraId="28EFE3F4"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F-3203</w:t>
            </w:r>
          </w:p>
          <w:p w14:paraId="1608DC50"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E-3204</w:t>
            </w:r>
          </w:p>
          <w:p w14:paraId="6CF8A647"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T-3100</w:t>
            </w:r>
          </w:p>
          <w:p w14:paraId="1A0FDAFF"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CO-3209</w:t>
            </w:r>
          </w:p>
          <w:p w14:paraId="6D511D02"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V-3100</w:t>
            </w:r>
          </w:p>
          <w:p w14:paraId="5BD2D4A7"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E-3210</w:t>
            </w:r>
          </w:p>
          <w:p w14:paraId="4234FF7B" w14:textId="77777777" w:rsidR="00B40144" w:rsidRPr="00330D93" w:rsidRDefault="00B40144" w:rsidP="005629B4">
            <w:pPr>
              <w:spacing w:before="120" w:after="120"/>
              <w:jc w:val="center"/>
              <w:rPr>
                <w:rFonts w:ascii="Arial" w:hAnsi="Arial" w:cs="Arial"/>
                <w:sz w:val="20"/>
                <w:szCs w:val="20"/>
                <w:lang w:val="pt-PT" w:eastAsia="es-MX"/>
              </w:rPr>
            </w:pPr>
            <w:r w:rsidRPr="00330D93">
              <w:rPr>
                <w:rFonts w:ascii="Arial" w:hAnsi="Arial" w:cs="Arial"/>
                <w:sz w:val="20"/>
                <w:szCs w:val="20"/>
                <w:lang w:val="pt-PT" w:eastAsia="es-MX"/>
              </w:rPr>
              <w:t>P-3205A/B</w:t>
            </w:r>
          </w:p>
          <w:p w14:paraId="0639F258"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F-3206</w:t>
            </w:r>
          </w:p>
          <w:p w14:paraId="7812D994"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lastRenderedPageBreak/>
              <w:t>CO-3208</w:t>
            </w:r>
          </w:p>
          <w:p w14:paraId="06320B24"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P-3100A/B</w:t>
            </w:r>
          </w:p>
          <w:p w14:paraId="2B60AB7B" w14:textId="48E207AB"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P-3207 A/B</w:t>
            </w:r>
          </w:p>
        </w:tc>
        <w:tc>
          <w:tcPr>
            <w:tcW w:w="1984" w:type="dxa"/>
          </w:tcPr>
          <w:p w14:paraId="015F308D"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lastRenderedPageBreak/>
              <w:t>400 GPM</w:t>
            </w:r>
          </w:p>
          <w:p w14:paraId="3BD63663"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400 GPM</w:t>
            </w:r>
          </w:p>
          <w:p w14:paraId="23F15167"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400 GPM</w:t>
            </w:r>
          </w:p>
          <w:p w14:paraId="7BCCAEC3"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11.3 MMBTU/HR</w:t>
            </w:r>
          </w:p>
          <w:p w14:paraId="76596094" w14:textId="77777777"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200 MMPCSD</w:t>
            </w:r>
          </w:p>
          <w:p w14:paraId="5DDB03C7" w14:textId="77777777" w:rsidR="00B40144" w:rsidRPr="00330D93" w:rsidRDefault="00B40144"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1.915 MM kcal/hr</w:t>
            </w:r>
          </w:p>
          <w:p w14:paraId="362CC66E" w14:textId="77777777" w:rsidR="00B40144" w:rsidRPr="00330D93" w:rsidRDefault="00B40144"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400 GPM</w:t>
            </w:r>
          </w:p>
          <w:p w14:paraId="6EC53B55" w14:textId="77777777" w:rsidR="00B40144" w:rsidRPr="00330D93" w:rsidRDefault="00B40144"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6.65 MM kcal/hr</w:t>
            </w:r>
          </w:p>
          <w:p w14:paraId="1F820FC3" w14:textId="77777777" w:rsidR="00B40144" w:rsidRPr="00330D93" w:rsidRDefault="00B40144"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400 GPM</w:t>
            </w:r>
          </w:p>
          <w:p w14:paraId="5BA36442" w14:textId="77777777" w:rsidR="00B40144" w:rsidRPr="00330D93" w:rsidRDefault="00B40144"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400 GPM</w:t>
            </w:r>
          </w:p>
          <w:p w14:paraId="264A2F90" w14:textId="77777777" w:rsidR="00B40144" w:rsidRPr="00330D93" w:rsidRDefault="00B40144"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lastRenderedPageBreak/>
              <w:t>3.074 MM kcal/hr</w:t>
            </w:r>
          </w:p>
          <w:p w14:paraId="070F7D42" w14:textId="77777777" w:rsidR="00B40144" w:rsidRPr="00330D93" w:rsidRDefault="00B40144" w:rsidP="005629B4">
            <w:pPr>
              <w:spacing w:before="120" w:after="120"/>
              <w:jc w:val="center"/>
              <w:rPr>
                <w:rFonts w:ascii="Arial" w:hAnsi="Arial" w:cs="Arial"/>
                <w:sz w:val="20"/>
                <w:szCs w:val="20"/>
                <w:lang w:val="en-US" w:eastAsia="es-MX"/>
              </w:rPr>
            </w:pPr>
            <w:r w:rsidRPr="00330D93">
              <w:rPr>
                <w:rFonts w:ascii="Arial" w:hAnsi="Arial" w:cs="Arial"/>
                <w:sz w:val="20"/>
                <w:szCs w:val="20"/>
                <w:lang w:val="en-US" w:eastAsia="es-MX"/>
              </w:rPr>
              <w:t>400 GPM</w:t>
            </w:r>
          </w:p>
          <w:p w14:paraId="369F46B4" w14:textId="78450D90" w:rsidR="00B40144" w:rsidRPr="00330D93" w:rsidRDefault="00B4014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30 GPM</w:t>
            </w:r>
          </w:p>
        </w:tc>
      </w:tr>
      <w:tr w:rsidR="003313B5" w:rsidRPr="00330D93" w14:paraId="66734245" w14:textId="77777777" w:rsidTr="005629B4">
        <w:trPr>
          <w:trHeight w:val="454"/>
        </w:trPr>
        <w:tc>
          <w:tcPr>
            <w:tcW w:w="2555" w:type="dxa"/>
          </w:tcPr>
          <w:p w14:paraId="69B6FE84" w14:textId="0CC369B9" w:rsidR="003313B5" w:rsidRPr="00330D93" w:rsidRDefault="00DA458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lastRenderedPageBreak/>
              <w:t>R</w:t>
            </w:r>
            <w:r w:rsidR="00FD6451" w:rsidRPr="00330D93">
              <w:rPr>
                <w:rFonts w:ascii="Arial" w:hAnsi="Arial" w:cs="Arial"/>
                <w:sz w:val="20"/>
                <w:szCs w:val="20"/>
                <w:lang w:eastAsia="es-MX"/>
              </w:rPr>
              <w:t>eposición de amina/agua</w:t>
            </w:r>
          </w:p>
        </w:tc>
        <w:tc>
          <w:tcPr>
            <w:tcW w:w="3257" w:type="dxa"/>
          </w:tcPr>
          <w:p w14:paraId="42E3009A" w14:textId="77777777" w:rsidR="00DA458D" w:rsidRPr="00330D93" w:rsidRDefault="00DA458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Tanque de reposición de amina pobre</w:t>
            </w:r>
          </w:p>
          <w:p w14:paraId="199AFE7F" w14:textId="77777777" w:rsidR="00DA458D" w:rsidRPr="00330D93" w:rsidRDefault="00DA458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Bomba del tanque de reposición de amina pobre</w:t>
            </w:r>
          </w:p>
          <w:p w14:paraId="2C4EEAA4" w14:textId="12DDC0B2" w:rsidR="003313B5" w:rsidRPr="00330D93" w:rsidRDefault="00DA458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Bomba de inyección de agua desmineralizada</w:t>
            </w:r>
          </w:p>
        </w:tc>
        <w:tc>
          <w:tcPr>
            <w:tcW w:w="1985" w:type="dxa"/>
          </w:tcPr>
          <w:p w14:paraId="5F3D8FB0" w14:textId="77777777" w:rsidR="00DA458D" w:rsidRPr="00330D93" w:rsidRDefault="00DA458D" w:rsidP="005629B4">
            <w:pPr>
              <w:spacing w:before="120" w:after="120"/>
              <w:jc w:val="center"/>
              <w:rPr>
                <w:rFonts w:ascii="Arial" w:hAnsi="Arial" w:cs="Arial"/>
                <w:sz w:val="20"/>
                <w:szCs w:val="20"/>
                <w:lang w:val="en-GB" w:eastAsia="es-MX"/>
              </w:rPr>
            </w:pPr>
            <w:r w:rsidRPr="00330D93">
              <w:rPr>
                <w:rFonts w:ascii="Arial" w:hAnsi="Arial" w:cs="Arial"/>
                <w:sz w:val="20"/>
                <w:szCs w:val="20"/>
                <w:lang w:val="en-GB" w:eastAsia="es-MX"/>
              </w:rPr>
              <w:t>TV-3215</w:t>
            </w:r>
          </w:p>
          <w:p w14:paraId="57BE3218" w14:textId="77777777" w:rsidR="00DA458D" w:rsidRPr="00330D93" w:rsidRDefault="00DA458D" w:rsidP="005629B4">
            <w:pPr>
              <w:spacing w:before="120" w:after="120"/>
              <w:jc w:val="center"/>
              <w:rPr>
                <w:rFonts w:ascii="Arial" w:hAnsi="Arial" w:cs="Arial"/>
                <w:sz w:val="20"/>
                <w:szCs w:val="20"/>
                <w:lang w:val="en-GB" w:eastAsia="es-MX"/>
              </w:rPr>
            </w:pPr>
            <w:r w:rsidRPr="00330D93">
              <w:rPr>
                <w:rFonts w:ascii="Arial" w:hAnsi="Arial" w:cs="Arial"/>
                <w:sz w:val="20"/>
                <w:szCs w:val="20"/>
                <w:lang w:val="en-GB" w:eastAsia="es-MX"/>
              </w:rPr>
              <w:t>BA-3215</w:t>
            </w:r>
          </w:p>
          <w:p w14:paraId="6A8C6380" w14:textId="4E6EFA49" w:rsidR="003313B5" w:rsidRPr="00330D93" w:rsidRDefault="00DA458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BA-3217</w:t>
            </w:r>
          </w:p>
        </w:tc>
        <w:tc>
          <w:tcPr>
            <w:tcW w:w="1984" w:type="dxa"/>
          </w:tcPr>
          <w:p w14:paraId="2EE14B5C" w14:textId="395B2BFF" w:rsidR="00E24AFE" w:rsidRPr="00330D93" w:rsidRDefault="00EE2FC7"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30 m</w:t>
            </w:r>
            <w:r w:rsidRPr="00330D93">
              <w:rPr>
                <w:rFonts w:ascii="Arial" w:hAnsi="Arial" w:cs="Arial"/>
                <w:sz w:val="20"/>
                <w:szCs w:val="20"/>
                <w:vertAlign w:val="superscript"/>
                <w:lang w:eastAsia="es-MX"/>
              </w:rPr>
              <w:t>3</w:t>
            </w:r>
          </w:p>
          <w:p w14:paraId="1414CE1C" w14:textId="3B99B668" w:rsidR="00E24AFE" w:rsidRPr="00330D93" w:rsidRDefault="0038206C"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15 HP</w:t>
            </w:r>
          </w:p>
          <w:p w14:paraId="26D2221C" w14:textId="7D33B8CC" w:rsidR="003313B5" w:rsidRPr="00330D93" w:rsidRDefault="00E24AFE"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w:t>
            </w:r>
          </w:p>
        </w:tc>
      </w:tr>
      <w:tr w:rsidR="00D76506" w:rsidRPr="00330D93" w14:paraId="7DF583F1" w14:textId="77777777" w:rsidTr="005629B4">
        <w:trPr>
          <w:trHeight w:val="454"/>
        </w:trPr>
        <w:tc>
          <w:tcPr>
            <w:tcW w:w="2555" w:type="dxa"/>
          </w:tcPr>
          <w:p w14:paraId="7CC6F262" w14:textId="76C5D4C7" w:rsidR="00D76506" w:rsidRPr="00330D93" w:rsidRDefault="00AD6912"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Calentamiento de aceite térmico</w:t>
            </w:r>
          </w:p>
        </w:tc>
        <w:tc>
          <w:tcPr>
            <w:tcW w:w="3257" w:type="dxa"/>
          </w:tcPr>
          <w:p w14:paraId="6FB9AF79" w14:textId="77777777"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Tanque de aceite caliente</w:t>
            </w:r>
          </w:p>
          <w:p w14:paraId="418DB66F" w14:textId="77777777"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Filtro de corriente lateral</w:t>
            </w:r>
          </w:p>
          <w:p w14:paraId="749C955D" w14:textId="77777777"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Bombas de aceite caliente</w:t>
            </w:r>
          </w:p>
          <w:p w14:paraId="774DA604" w14:textId="2D72DE11"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Tanque de expansión de aceite caliente</w:t>
            </w:r>
          </w:p>
        </w:tc>
        <w:tc>
          <w:tcPr>
            <w:tcW w:w="1985" w:type="dxa"/>
          </w:tcPr>
          <w:p w14:paraId="25AAF709" w14:textId="77777777"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V-3211</w:t>
            </w:r>
          </w:p>
          <w:p w14:paraId="2AD3DBE7" w14:textId="77777777"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F-3212</w:t>
            </w:r>
          </w:p>
          <w:p w14:paraId="1CA7F946" w14:textId="77777777"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P-3213A/B</w:t>
            </w:r>
          </w:p>
          <w:p w14:paraId="78E6E781" w14:textId="39F6C819" w:rsidR="00D76506" w:rsidRPr="00330D93" w:rsidRDefault="00D76506"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V-3214</w:t>
            </w:r>
          </w:p>
        </w:tc>
        <w:tc>
          <w:tcPr>
            <w:tcW w:w="1984" w:type="dxa"/>
          </w:tcPr>
          <w:p w14:paraId="73A570C0" w14:textId="77777777" w:rsidR="008E62DF" w:rsidRPr="00330D93" w:rsidRDefault="008E62DF" w:rsidP="005629B4">
            <w:pPr>
              <w:spacing w:before="120" w:after="120"/>
              <w:jc w:val="center"/>
              <w:rPr>
                <w:rFonts w:ascii="Arial" w:hAnsi="Arial" w:cs="Arial"/>
                <w:sz w:val="20"/>
                <w:szCs w:val="20"/>
                <w:vertAlign w:val="superscript"/>
                <w:lang w:eastAsia="es-MX"/>
              </w:rPr>
            </w:pPr>
            <w:r w:rsidRPr="00330D93">
              <w:rPr>
                <w:rFonts w:ascii="Arial" w:hAnsi="Arial" w:cs="Arial"/>
                <w:sz w:val="20"/>
                <w:szCs w:val="20"/>
                <w:lang w:eastAsia="es-MX"/>
              </w:rPr>
              <w:t>27.93 MM BTU /HR</w:t>
            </w:r>
          </w:p>
          <w:p w14:paraId="2CE373C9" w14:textId="77777777" w:rsidR="008E62DF" w:rsidRPr="00330D93" w:rsidRDefault="008E62DF" w:rsidP="005629B4">
            <w:pPr>
              <w:spacing w:before="120" w:after="120"/>
              <w:jc w:val="center"/>
              <w:rPr>
                <w:rFonts w:ascii="Arial" w:hAnsi="Arial" w:cs="Arial"/>
                <w:sz w:val="20"/>
                <w:szCs w:val="20"/>
                <w:vertAlign w:val="superscript"/>
                <w:lang w:eastAsia="es-MX"/>
              </w:rPr>
            </w:pPr>
            <w:r w:rsidRPr="00330D93">
              <w:rPr>
                <w:rFonts w:ascii="Arial" w:hAnsi="Arial" w:cs="Arial"/>
                <w:sz w:val="20"/>
                <w:szCs w:val="20"/>
                <w:lang w:eastAsia="es-MX"/>
              </w:rPr>
              <w:t>--</w:t>
            </w:r>
          </w:p>
          <w:p w14:paraId="2CDD9E24" w14:textId="77777777" w:rsidR="008E62DF" w:rsidRPr="00330D93" w:rsidRDefault="008E62DF" w:rsidP="005629B4">
            <w:pPr>
              <w:spacing w:before="120" w:after="120"/>
              <w:jc w:val="center"/>
              <w:rPr>
                <w:rFonts w:ascii="Arial" w:hAnsi="Arial" w:cs="Arial"/>
                <w:sz w:val="20"/>
                <w:szCs w:val="20"/>
                <w:vertAlign w:val="superscript"/>
                <w:lang w:eastAsia="es-MX"/>
              </w:rPr>
            </w:pPr>
            <w:r w:rsidRPr="00330D93">
              <w:rPr>
                <w:rFonts w:ascii="Arial" w:hAnsi="Arial" w:cs="Arial"/>
                <w:sz w:val="20"/>
                <w:szCs w:val="20"/>
                <w:vertAlign w:val="superscript"/>
                <w:lang w:eastAsia="es-MX"/>
              </w:rPr>
              <w:t>--</w:t>
            </w:r>
          </w:p>
          <w:p w14:paraId="4D4C2A09" w14:textId="41FBDC3D" w:rsidR="00D76506" w:rsidRPr="00330D93" w:rsidRDefault="008E62DF" w:rsidP="005629B4">
            <w:pPr>
              <w:spacing w:before="120" w:after="120"/>
              <w:jc w:val="center"/>
              <w:rPr>
                <w:rFonts w:ascii="Arial" w:hAnsi="Arial" w:cs="Arial"/>
                <w:sz w:val="20"/>
                <w:szCs w:val="20"/>
                <w:vertAlign w:val="superscript"/>
                <w:lang w:eastAsia="es-MX"/>
              </w:rPr>
            </w:pPr>
            <w:r w:rsidRPr="00330D93">
              <w:rPr>
                <w:rFonts w:ascii="Arial" w:hAnsi="Arial" w:cs="Arial"/>
                <w:sz w:val="20"/>
                <w:szCs w:val="20"/>
                <w:lang w:eastAsia="es-MX"/>
              </w:rPr>
              <w:t>6.62 m</w:t>
            </w:r>
            <w:r w:rsidRPr="00330D93">
              <w:rPr>
                <w:rFonts w:ascii="Arial" w:hAnsi="Arial" w:cs="Arial"/>
                <w:sz w:val="20"/>
                <w:szCs w:val="20"/>
                <w:vertAlign w:val="superscript"/>
                <w:lang w:eastAsia="es-MX"/>
              </w:rPr>
              <w:t>3</w:t>
            </w:r>
          </w:p>
        </w:tc>
      </w:tr>
      <w:tr w:rsidR="001A004D" w:rsidRPr="00330D93" w14:paraId="3D183529" w14:textId="77777777" w:rsidTr="005629B4">
        <w:trPr>
          <w:trHeight w:val="454"/>
        </w:trPr>
        <w:tc>
          <w:tcPr>
            <w:tcW w:w="2555" w:type="dxa"/>
          </w:tcPr>
          <w:p w14:paraId="18CE1CA1" w14:textId="5DDDA6D1"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Aire de instrumentos</w:t>
            </w:r>
          </w:p>
        </w:tc>
        <w:tc>
          <w:tcPr>
            <w:tcW w:w="3257" w:type="dxa"/>
          </w:tcPr>
          <w:p w14:paraId="6126F5C9" w14:textId="77777777"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Compresor de aire de instrumentos</w:t>
            </w:r>
          </w:p>
          <w:p w14:paraId="121566CD" w14:textId="77777777"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Acumulador de aire húmedo de instrumentos</w:t>
            </w:r>
          </w:p>
          <w:p w14:paraId="362D0C67" w14:textId="0EF8B78E"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Acumulador de aire seco de instrumentos</w:t>
            </w:r>
          </w:p>
        </w:tc>
        <w:tc>
          <w:tcPr>
            <w:tcW w:w="1985" w:type="dxa"/>
          </w:tcPr>
          <w:p w14:paraId="1852637B" w14:textId="77777777"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C-300A/B</w:t>
            </w:r>
          </w:p>
          <w:p w14:paraId="2F01F9C6" w14:textId="77777777"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V-311</w:t>
            </w:r>
          </w:p>
          <w:p w14:paraId="7941A2EE" w14:textId="681CA9BE"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V-310</w:t>
            </w:r>
          </w:p>
        </w:tc>
        <w:tc>
          <w:tcPr>
            <w:tcW w:w="1984" w:type="dxa"/>
          </w:tcPr>
          <w:p w14:paraId="16D9ECBF" w14:textId="199CA8D0" w:rsidR="001A004D" w:rsidRPr="00330D93" w:rsidRDefault="0050068A"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133 CFM</w:t>
            </w:r>
          </w:p>
          <w:p w14:paraId="415C2677" w14:textId="16DAB407" w:rsidR="001A004D" w:rsidRPr="00330D93" w:rsidRDefault="0050068A"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6.22 m</w:t>
            </w:r>
            <w:r w:rsidRPr="00330D93">
              <w:rPr>
                <w:rFonts w:ascii="Arial" w:hAnsi="Arial" w:cs="Arial"/>
                <w:sz w:val="20"/>
                <w:szCs w:val="20"/>
                <w:vertAlign w:val="superscript"/>
                <w:lang w:eastAsia="es-MX"/>
              </w:rPr>
              <w:t>3</w:t>
            </w:r>
          </w:p>
          <w:p w14:paraId="66148AA8" w14:textId="73E5EDF3" w:rsidR="001A004D" w:rsidRPr="00330D93" w:rsidRDefault="0050068A"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6.22 m</w:t>
            </w:r>
            <w:r w:rsidRPr="00330D93">
              <w:rPr>
                <w:rFonts w:ascii="Arial" w:hAnsi="Arial" w:cs="Arial"/>
                <w:sz w:val="20"/>
                <w:szCs w:val="20"/>
                <w:vertAlign w:val="superscript"/>
                <w:lang w:eastAsia="es-MX"/>
              </w:rPr>
              <w:t>3</w:t>
            </w:r>
          </w:p>
        </w:tc>
      </w:tr>
      <w:tr w:rsidR="001A004D" w:rsidRPr="00330D93" w14:paraId="603439B1" w14:textId="77777777" w:rsidTr="005629B4">
        <w:trPr>
          <w:trHeight w:val="454"/>
        </w:trPr>
        <w:tc>
          <w:tcPr>
            <w:tcW w:w="2555" w:type="dxa"/>
          </w:tcPr>
          <w:p w14:paraId="0F5006B1" w14:textId="17EFB612"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Gas combustible</w:t>
            </w:r>
          </w:p>
        </w:tc>
        <w:tc>
          <w:tcPr>
            <w:tcW w:w="3257" w:type="dxa"/>
          </w:tcPr>
          <w:p w14:paraId="0C1D6D66" w14:textId="62288FB4"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Acumulador de gas combustible</w:t>
            </w:r>
          </w:p>
        </w:tc>
        <w:tc>
          <w:tcPr>
            <w:tcW w:w="1985" w:type="dxa"/>
          </w:tcPr>
          <w:p w14:paraId="5FFAA544" w14:textId="491DCAF3" w:rsidR="001A004D" w:rsidRPr="00330D93" w:rsidRDefault="001A004D"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V-3020</w:t>
            </w:r>
          </w:p>
        </w:tc>
        <w:tc>
          <w:tcPr>
            <w:tcW w:w="1984" w:type="dxa"/>
          </w:tcPr>
          <w:p w14:paraId="2DA2F8EC" w14:textId="24FE1D21" w:rsidR="001A004D" w:rsidRPr="00330D93" w:rsidRDefault="00A11C84" w:rsidP="005629B4">
            <w:pPr>
              <w:spacing w:before="120" w:after="120"/>
              <w:jc w:val="center"/>
              <w:rPr>
                <w:rFonts w:ascii="Arial" w:hAnsi="Arial" w:cs="Arial"/>
                <w:sz w:val="20"/>
                <w:szCs w:val="20"/>
                <w:lang w:eastAsia="es-MX"/>
              </w:rPr>
            </w:pPr>
            <w:r w:rsidRPr="00330D93">
              <w:rPr>
                <w:rFonts w:ascii="Arial" w:hAnsi="Arial" w:cs="Arial"/>
                <w:sz w:val="20"/>
                <w:szCs w:val="20"/>
                <w:lang w:eastAsia="es-MX"/>
              </w:rPr>
              <w:t>3.5 MM</w:t>
            </w:r>
            <w:r w:rsidR="00D64E1D" w:rsidRPr="00330D93">
              <w:rPr>
                <w:rFonts w:ascii="Arial" w:hAnsi="Arial" w:cs="Arial"/>
                <w:sz w:val="20"/>
                <w:szCs w:val="20"/>
                <w:lang w:eastAsia="es-MX"/>
              </w:rPr>
              <w:t>PCD</w:t>
            </w:r>
          </w:p>
        </w:tc>
      </w:tr>
    </w:tbl>
    <w:p w14:paraId="1DFF5D61" w14:textId="77777777" w:rsidR="00330D93" w:rsidRPr="00330D93" w:rsidRDefault="00330D93" w:rsidP="00330D93">
      <w:pPr>
        <w:pStyle w:val="Heading1"/>
        <w:numPr>
          <w:ilvl w:val="0"/>
          <w:numId w:val="7"/>
        </w:numPr>
        <w:spacing w:before="240" w:after="240" w:line="276" w:lineRule="auto"/>
        <w:rPr>
          <w:rFonts w:cs="Arial"/>
          <w:i w:val="0"/>
        </w:rPr>
      </w:pPr>
      <w:bookmarkStart w:id="5" w:name="_Toc223107406"/>
      <w:r w:rsidRPr="00330D93">
        <w:rPr>
          <w:rFonts w:cs="Arial"/>
          <w:i w:val="0"/>
        </w:rPr>
        <w:t>INTRODUCCIÓN</w:t>
      </w:r>
      <w:bookmarkEnd w:id="5"/>
    </w:p>
    <w:p w14:paraId="68AE0423" w14:textId="77777777" w:rsidR="00330D93" w:rsidRPr="00330D93" w:rsidRDefault="00330D93" w:rsidP="00131362">
      <w:pPr>
        <w:pStyle w:val="Parrafo"/>
      </w:pPr>
      <w:r w:rsidRPr="00330D93">
        <w:t>El yacimiento Ixachi, descubierto en 2017, es considerado el descubrimiento en tierra más importante de México en las últimas décadas. Este campo presenta importantes retos tecnológicos asociados a sus condiciones de alta presión y temperatura; sin embargo, también posee un elevado valor económico y una ventaja estratégica significativa al ubicarse en una región cercana a infraestructura existente de producción y transporte. Estas características favorecen su desarrollo eficiente y rentable, con el objetivo de producir gas natural de alta calidad que contribuya al fortalecimiento del suministro energético nacional. Para este proyecto se incluye:</w:t>
      </w:r>
    </w:p>
    <w:p w14:paraId="4A78F943" w14:textId="03BB530C" w:rsidR="00330D93" w:rsidRPr="00330D93" w:rsidRDefault="00330D93" w:rsidP="005629B4">
      <w:pPr>
        <w:pStyle w:val="Parrafo"/>
      </w:pPr>
      <w:r w:rsidRPr="00330D93">
        <w:t>Servicio de endulzamiento del gas natural húmedo amargo mediante MDEA como solvente químico, con un máximo de 4.25 ppm equivalente a 6.09 mg/m</w:t>
      </w:r>
      <w:r w:rsidRPr="00330D93">
        <w:rPr>
          <w:vertAlign w:val="superscript"/>
        </w:rPr>
        <w:t>3</w:t>
      </w:r>
      <w:r w:rsidRPr="00330D93">
        <w:t xml:space="preserve"> de gas sulfhídrico (H</w:t>
      </w:r>
      <w:r w:rsidRPr="00330D93">
        <w:rPr>
          <w:vertAlign w:val="subscript"/>
        </w:rPr>
        <w:t>2</w:t>
      </w:r>
      <w:r w:rsidRPr="00330D93">
        <w:t>S); para estar en condiciones de distribución a venta conforme a la NOM-001-SECRE-2010.</w:t>
      </w:r>
    </w:p>
    <w:p w14:paraId="088A6506" w14:textId="058E9864" w:rsidR="00DC3EE0" w:rsidRPr="00330D93" w:rsidRDefault="009A1622" w:rsidP="00330D93">
      <w:pPr>
        <w:pStyle w:val="Heading1"/>
        <w:numPr>
          <w:ilvl w:val="0"/>
          <w:numId w:val="7"/>
        </w:numPr>
        <w:rPr>
          <w:rFonts w:cs="Arial"/>
          <w:i w:val="0"/>
        </w:rPr>
      </w:pPr>
      <w:bookmarkStart w:id="6" w:name="_Toc223107407"/>
      <w:r w:rsidRPr="00330D93">
        <w:rPr>
          <w:rFonts w:cs="Arial"/>
          <w:i w:val="0"/>
        </w:rPr>
        <w:t>DOCUMENTOS DE REFERENCIA</w:t>
      </w:r>
      <w:bookmarkEnd w:id="6"/>
    </w:p>
    <w:p w14:paraId="52DF495A" w14:textId="32A26787" w:rsidR="002F6D6C" w:rsidRPr="00330D93" w:rsidRDefault="00D62354" w:rsidP="00131362">
      <w:pPr>
        <w:pStyle w:val="Parrafo"/>
      </w:pPr>
      <w:r w:rsidRPr="00330D93">
        <w:t>A continuación, en la Tabla 2 se muestra</w:t>
      </w:r>
      <w:r w:rsidR="001A1299" w:rsidRPr="00330D93">
        <w:t>n</w:t>
      </w:r>
      <w:r w:rsidRPr="00330D93">
        <w:t xml:space="preserve"> los documentos de referencias para este documento.</w:t>
      </w:r>
    </w:p>
    <w:p w14:paraId="76951B8A" w14:textId="0FA685A7" w:rsidR="002F6D6C" w:rsidRPr="00C31505" w:rsidRDefault="002F6D6C" w:rsidP="005629B4">
      <w:pPr>
        <w:spacing w:after="0" w:line="360" w:lineRule="auto"/>
        <w:ind w:left="567"/>
        <w:jc w:val="both"/>
        <w:rPr>
          <w:rFonts w:ascii="Arial" w:hAnsi="Arial" w:cs="Arial"/>
          <w:b/>
          <w:bCs/>
        </w:rPr>
      </w:pPr>
      <w:r w:rsidRPr="00C31505">
        <w:rPr>
          <w:rFonts w:ascii="Arial" w:hAnsi="Arial" w:cs="Arial"/>
          <w:b/>
          <w:bCs/>
        </w:rPr>
        <w:lastRenderedPageBreak/>
        <w:t xml:space="preserve">Tabla </w:t>
      </w:r>
      <w:r w:rsidR="00D62354" w:rsidRPr="00C31505">
        <w:rPr>
          <w:rFonts w:ascii="Arial" w:hAnsi="Arial" w:cs="Arial"/>
          <w:b/>
          <w:bCs/>
        </w:rPr>
        <w:t>2</w:t>
      </w:r>
      <w:r w:rsidRPr="00C31505">
        <w:rPr>
          <w:rFonts w:ascii="Arial" w:hAnsi="Arial" w:cs="Arial"/>
          <w:b/>
          <w:bCs/>
        </w:rPr>
        <w:t xml:space="preserve">: </w:t>
      </w:r>
      <w:r w:rsidR="00D62354" w:rsidRPr="00C31505">
        <w:rPr>
          <w:rFonts w:ascii="Arial" w:hAnsi="Arial" w:cs="Arial"/>
          <w:b/>
          <w:bCs/>
        </w:rPr>
        <w:t>Documentos de r</w:t>
      </w:r>
      <w:r w:rsidR="00F37EF2" w:rsidRPr="00C31505">
        <w:rPr>
          <w:rFonts w:ascii="Arial" w:hAnsi="Arial" w:cs="Arial"/>
          <w:b/>
          <w:bCs/>
        </w:rPr>
        <w:t>eferencia.</w:t>
      </w:r>
    </w:p>
    <w:tbl>
      <w:tblPr>
        <w:tblStyle w:val="TableGrid"/>
        <w:tblW w:w="9505" w:type="dxa"/>
        <w:jc w:val="center"/>
        <w:tblLook w:val="04A0" w:firstRow="1" w:lastRow="0" w:firstColumn="1" w:lastColumn="0" w:noHBand="0" w:noVBand="1"/>
      </w:tblPr>
      <w:tblGrid>
        <w:gridCol w:w="693"/>
        <w:gridCol w:w="2417"/>
        <w:gridCol w:w="5127"/>
        <w:gridCol w:w="1268"/>
      </w:tblGrid>
      <w:tr w:rsidR="00DC3EE0" w:rsidRPr="00C31505" w14:paraId="0FCCA9FD" w14:textId="77777777" w:rsidTr="005629B4">
        <w:trPr>
          <w:trHeight w:val="397"/>
          <w:jc w:val="center"/>
        </w:trPr>
        <w:tc>
          <w:tcPr>
            <w:tcW w:w="693" w:type="dxa"/>
            <w:shd w:val="clear" w:color="auto" w:fill="3F8493"/>
            <w:vAlign w:val="center"/>
          </w:tcPr>
          <w:p w14:paraId="40525BBD" w14:textId="77777777" w:rsidR="00DC3EE0" w:rsidRPr="005629B4" w:rsidRDefault="00DC3EE0" w:rsidP="005629B4">
            <w:pPr>
              <w:spacing w:line="276" w:lineRule="auto"/>
              <w:jc w:val="center"/>
              <w:rPr>
                <w:rFonts w:ascii="Arial" w:hAnsi="Arial" w:cs="Arial"/>
                <w:b/>
                <w:bCs/>
                <w:color w:val="FFFFFF" w:themeColor="background1"/>
                <w:lang w:eastAsia="es-MX"/>
              </w:rPr>
            </w:pPr>
            <w:r w:rsidRPr="005629B4">
              <w:rPr>
                <w:rFonts w:ascii="Arial" w:hAnsi="Arial" w:cs="Arial"/>
                <w:b/>
                <w:bCs/>
                <w:color w:val="FFFFFF" w:themeColor="background1"/>
                <w:lang w:eastAsia="es-MX"/>
              </w:rPr>
              <w:t>REF.</w:t>
            </w:r>
          </w:p>
        </w:tc>
        <w:tc>
          <w:tcPr>
            <w:tcW w:w="2324" w:type="dxa"/>
            <w:shd w:val="clear" w:color="auto" w:fill="3F8493"/>
            <w:vAlign w:val="center"/>
          </w:tcPr>
          <w:p w14:paraId="32964338" w14:textId="77777777" w:rsidR="00DC3EE0" w:rsidRPr="005629B4" w:rsidRDefault="00DC3EE0" w:rsidP="005629B4">
            <w:pPr>
              <w:spacing w:line="276" w:lineRule="auto"/>
              <w:jc w:val="center"/>
              <w:rPr>
                <w:rFonts w:ascii="Arial" w:hAnsi="Arial" w:cs="Arial"/>
                <w:color w:val="FFFFFF" w:themeColor="background1"/>
                <w:lang w:eastAsia="es-MX"/>
              </w:rPr>
            </w:pPr>
            <w:r w:rsidRPr="005629B4">
              <w:rPr>
                <w:rFonts w:ascii="Arial" w:hAnsi="Arial" w:cs="Arial"/>
                <w:b/>
                <w:bCs/>
                <w:color w:val="FFFFFF" w:themeColor="background1"/>
                <w:lang w:eastAsia="es-MX"/>
              </w:rPr>
              <w:t>NO. DE DOC.</w:t>
            </w:r>
          </w:p>
        </w:tc>
        <w:tc>
          <w:tcPr>
            <w:tcW w:w="5220" w:type="dxa"/>
            <w:shd w:val="clear" w:color="auto" w:fill="3F8493"/>
            <w:vAlign w:val="center"/>
          </w:tcPr>
          <w:p w14:paraId="499D81DA" w14:textId="77777777" w:rsidR="00DC3EE0" w:rsidRPr="005629B4" w:rsidRDefault="00DC3EE0" w:rsidP="005629B4">
            <w:pPr>
              <w:spacing w:line="276" w:lineRule="auto"/>
              <w:jc w:val="center"/>
              <w:rPr>
                <w:rFonts w:ascii="Arial" w:hAnsi="Arial" w:cs="Arial"/>
                <w:color w:val="FFFFFF" w:themeColor="background1"/>
                <w:lang w:eastAsia="es-MX"/>
              </w:rPr>
            </w:pPr>
            <w:r w:rsidRPr="005629B4">
              <w:rPr>
                <w:rFonts w:ascii="Arial" w:hAnsi="Arial" w:cs="Arial"/>
                <w:b/>
                <w:bCs/>
                <w:color w:val="FFFFFF" w:themeColor="background1"/>
                <w:lang w:eastAsia="es-MX"/>
              </w:rPr>
              <w:t>DESCRIPCIÓN</w:t>
            </w:r>
          </w:p>
        </w:tc>
        <w:tc>
          <w:tcPr>
            <w:tcW w:w="1268" w:type="dxa"/>
            <w:shd w:val="clear" w:color="auto" w:fill="3F8493"/>
            <w:vAlign w:val="center"/>
          </w:tcPr>
          <w:p w14:paraId="3A8B5F1D" w14:textId="77777777" w:rsidR="00DC3EE0" w:rsidRPr="005629B4" w:rsidRDefault="00DC3EE0" w:rsidP="005629B4">
            <w:pPr>
              <w:spacing w:line="276" w:lineRule="auto"/>
              <w:jc w:val="center"/>
              <w:rPr>
                <w:rFonts w:ascii="Arial" w:hAnsi="Arial" w:cs="Arial"/>
                <w:b/>
                <w:bCs/>
                <w:color w:val="FFFFFF" w:themeColor="background1"/>
                <w:lang w:eastAsia="es-MX"/>
              </w:rPr>
            </w:pPr>
            <w:r w:rsidRPr="005629B4">
              <w:rPr>
                <w:rFonts w:ascii="Arial" w:hAnsi="Arial" w:cs="Arial"/>
                <w:b/>
                <w:bCs/>
                <w:color w:val="FFFFFF" w:themeColor="background1"/>
                <w:lang w:eastAsia="es-MX"/>
              </w:rPr>
              <w:t>REVISIÓN</w:t>
            </w:r>
          </w:p>
        </w:tc>
      </w:tr>
      <w:tr w:rsidR="00DC3EE0" w:rsidRPr="00C31505" w14:paraId="7D9AA519" w14:textId="77777777" w:rsidTr="005629B4">
        <w:trPr>
          <w:trHeight w:val="567"/>
          <w:jc w:val="center"/>
        </w:trPr>
        <w:tc>
          <w:tcPr>
            <w:tcW w:w="693" w:type="dxa"/>
            <w:vAlign w:val="center"/>
          </w:tcPr>
          <w:p w14:paraId="39A20935" w14:textId="77777777" w:rsidR="00DC3EE0" w:rsidRPr="005629B4" w:rsidRDefault="00DC3EE0"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01</w:t>
            </w:r>
          </w:p>
        </w:tc>
        <w:tc>
          <w:tcPr>
            <w:tcW w:w="2324" w:type="dxa"/>
            <w:vAlign w:val="center"/>
          </w:tcPr>
          <w:p w14:paraId="1847F5DF" w14:textId="2C1A4360" w:rsidR="00DC3EE0" w:rsidRPr="005629B4" w:rsidRDefault="009C3E9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DP-PERDIZ.EMERGENCIA-A-001</w:t>
            </w:r>
          </w:p>
        </w:tc>
        <w:tc>
          <w:tcPr>
            <w:tcW w:w="5220" w:type="dxa"/>
            <w:vAlign w:val="center"/>
          </w:tcPr>
          <w:p w14:paraId="1BB027A8" w14:textId="4B265699" w:rsidR="00DC3EE0" w:rsidRPr="005629B4" w:rsidRDefault="00DC3EE0"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 xml:space="preserve">DESCRIPCIÓN DE PROCESO. </w:t>
            </w:r>
            <w:r w:rsidR="00405101" w:rsidRPr="005629B4">
              <w:rPr>
                <w:rFonts w:ascii="Arial" w:hAnsi="Arial" w:cs="Arial"/>
                <w:sz w:val="20"/>
                <w:szCs w:val="20"/>
                <w:lang w:eastAsia="es-MX"/>
              </w:rPr>
              <w:t xml:space="preserve">(SERVICIO DE ACONDICIONAMIENTO DE </w:t>
            </w:r>
            <w:r w:rsidR="008007AC" w:rsidRPr="005629B4">
              <w:rPr>
                <w:rFonts w:ascii="Arial" w:hAnsi="Arial" w:cs="Arial"/>
                <w:sz w:val="20"/>
                <w:szCs w:val="20"/>
                <w:lang w:eastAsia="es-MX"/>
              </w:rPr>
              <w:t>200 MMPCSD DE GAS HÚMEDO AMARGO)</w:t>
            </w:r>
          </w:p>
        </w:tc>
        <w:tc>
          <w:tcPr>
            <w:tcW w:w="1268" w:type="dxa"/>
            <w:vAlign w:val="center"/>
          </w:tcPr>
          <w:p w14:paraId="4FEE21FC" w14:textId="41004B0E" w:rsidR="00DC3EE0"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DC3EE0" w:rsidRPr="00C31505" w14:paraId="3593467B" w14:textId="77777777" w:rsidTr="005629B4">
        <w:trPr>
          <w:trHeight w:val="567"/>
          <w:jc w:val="center"/>
        </w:trPr>
        <w:tc>
          <w:tcPr>
            <w:tcW w:w="693" w:type="dxa"/>
            <w:vAlign w:val="center"/>
          </w:tcPr>
          <w:p w14:paraId="30BCA725" w14:textId="77777777" w:rsidR="00DC3EE0" w:rsidRPr="005629B4" w:rsidRDefault="00DC3EE0"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02</w:t>
            </w:r>
          </w:p>
        </w:tc>
        <w:tc>
          <w:tcPr>
            <w:tcW w:w="2324" w:type="dxa"/>
            <w:vAlign w:val="center"/>
          </w:tcPr>
          <w:p w14:paraId="5065020B" w14:textId="39D7D837" w:rsidR="00DC3EE0" w:rsidRPr="005629B4" w:rsidRDefault="0064773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DFP-PERDIZ.EMERGENCIA-A-20</w:t>
            </w:r>
            <w:r w:rsidR="006919D6" w:rsidRPr="005629B4">
              <w:rPr>
                <w:rFonts w:ascii="Arial" w:hAnsi="Arial" w:cs="Arial"/>
                <w:sz w:val="20"/>
                <w:szCs w:val="20"/>
                <w:lang w:eastAsia="es-MX"/>
              </w:rPr>
              <w:t>1</w:t>
            </w:r>
          </w:p>
        </w:tc>
        <w:tc>
          <w:tcPr>
            <w:tcW w:w="5220" w:type="dxa"/>
            <w:vAlign w:val="center"/>
          </w:tcPr>
          <w:p w14:paraId="4E0C4466" w14:textId="36C854DC" w:rsidR="00DC3EE0" w:rsidRPr="005629B4" w:rsidRDefault="00F02AB4"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FLUJO DE PROCESO. SECCIÓN SEPARACIÓN DE ENTRADA</w:t>
            </w:r>
          </w:p>
        </w:tc>
        <w:tc>
          <w:tcPr>
            <w:tcW w:w="1268" w:type="dxa"/>
            <w:vAlign w:val="center"/>
          </w:tcPr>
          <w:p w14:paraId="47A8E62E" w14:textId="5ACB5DCC" w:rsidR="00DC3EE0"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DC3EE0" w:rsidRPr="00C31505" w14:paraId="0F6C341F" w14:textId="77777777" w:rsidTr="005629B4">
        <w:trPr>
          <w:trHeight w:val="567"/>
          <w:jc w:val="center"/>
        </w:trPr>
        <w:tc>
          <w:tcPr>
            <w:tcW w:w="693" w:type="dxa"/>
            <w:vAlign w:val="center"/>
          </w:tcPr>
          <w:p w14:paraId="6E03B95E" w14:textId="77777777" w:rsidR="00DC3EE0" w:rsidRPr="005629B4" w:rsidRDefault="00DC3EE0"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03</w:t>
            </w:r>
          </w:p>
        </w:tc>
        <w:tc>
          <w:tcPr>
            <w:tcW w:w="2324" w:type="dxa"/>
            <w:vAlign w:val="center"/>
          </w:tcPr>
          <w:p w14:paraId="1FEB3F70" w14:textId="7EC04D83" w:rsidR="00DC3EE0" w:rsidRPr="005629B4" w:rsidRDefault="0064773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DFP-PERDIZ.EMERGENCIA-A-20</w:t>
            </w:r>
            <w:r w:rsidR="006919D6" w:rsidRPr="005629B4">
              <w:rPr>
                <w:rFonts w:ascii="Arial" w:hAnsi="Arial" w:cs="Arial"/>
                <w:sz w:val="20"/>
                <w:szCs w:val="20"/>
                <w:lang w:eastAsia="es-MX"/>
              </w:rPr>
              <w:t>2</w:t>
            </w:r>
          </w:p>
        </w:tc>
        <w:tc>
          <w:tcPr>
            <w:tcW w:w="5220" w:type="dxa"/>
            <w:vAlign w:val="center"/>
          </w:tcPr>
          <w:p w14:paraId="1EED81EF" w14:textId="408E0D94" w:rsidR="00DC3EE0" w:rsidRPr="005629B4" w:rsidRDefault="00F02AB4"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FLUJO DE PROCESO. SECCIÓN DE ENDULZAMIENTO</w:t>
            </w:r>
          </w:p>
        </w:tc>
        <w:tc>
          <w:tcPr>
            <w:tcW w:w="1268" w:type="dxa"/>
            <w:vAlign w:val="center"/>
          </w:tcPr>
          <w:p w14:paraId="189E63ED" w14:textId="3EB4E2DA" w:rsidR="00DC3EE0"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647738" w:rsidRPr="00C31505" w14:paraId="6B186DDC" w14:textId="77777777" w:rsidTr="005629B4">
        <w:trPr>
          <w:trHeight w:val="567"/>
          <w:jc w:val="center"/>
        </w:trPr>
        <w:tc>
          <w:tcPr>
            <w:tcW w:w="693" w:type="dxa"/>
            <w:vAlign w:val="center"/>
          </w:tcPr>
          <w:p w14:paraId="6A587745" w14:textId="19387789" w:rsidR="00647738" w:rsidRPr="005629B4" w:rsidRDefault="0064773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04</w:t>
            </w:r>
          </w:p>
        </w:tc>
        <w:tc>
          <w:tcPr>
            <w:tcW w:w="2324" w:type="dxa"/>
            <w:vAlign w:val="center"/>
          </w:tcPr>
          <w:p w14:paraId="5EE47A37" w14:textId="3D4000D3" w:rsidR="00647738" w:rsidRPr="005629B4" w:rsidRDefault="005B6F1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DFP-PERDIZ.EMERGENCIA-A-20</w:t>
            </w:r>
            <w:r w:rsidR="006919D6" w:rsidRPr="005629B4">
              <w:rPr>
                <w:rFonts w:ascii="Arial" w:hAnsi="Arial" w:cs="Arial"/>
                <w:sz w:val="20"/>
                <w:szCs w:val="20"/>
                <w:lang w:eastAsia="es-MX"/>
              </w:rPr>
              <w:t>3</w:t>
            </w:r>
          </w:p>
        </w:tc>
        <w:tc>
          <w:tcPr>
            <w:tcW w:w="5220" w:type="dxa"/>
            <w:vAlign w:val="center"/>
          </w:tcPr>
          <w:p w14:paraId="7E317C40" w14:textId="473B52CB" w:rsidR="00647738" w:rsidRPr="005629B4" w:rsidRDefault="00E94765"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 xml:space="preserve">DIAGRAMA </w:t>
            </w:r>
            <w:r w:rsidR="00770577" w:rsidRPr="005629B4">
              <w:rPr>
                <w:rFonts w:ascii="Arial" w:hAnsi="Arial" w:cs="Arial"/>
                <w:sz w:val="20"/>
                <w:szCs w:val="20"/>
                <w:lang w:eastAsia="es-MX"/>
              </w:rPr>
              <w:t>D</w:t>
            </w:r>
            <w:r w:rsidRPr="005629B4">
              <w:rPr>
                <w:rFonts w:ascii="Arial" w:hAnsi="Arial" w:cs="Arial"/>
                <w:sz w:val="20"/>
                <w:szCs w:val="20"/>
                <w:lang w:eastAsia="es-MX"/>
              </w:rPr>
              <w:t xml:space="preserve">E FLUJO DE PROCESO. </w:t>
            </w:r>
            <w:r w:rsidR="00F02AB4" w:rsidRPr="005629B4">
              <w:rPr>
                <w:rFonts w:ascii="Arial" w:hAnsi="Arial" w:cs="Arial"/>
                <w:sz w:val="20"/>
                <w:szCs w:val="20"/>
                <w:lang w:eastAsia="es-MX"/>
              </w:rPr>
              <w:t>SECCIÓN DE REGENERACIÓN DE AMINA</w:t>
            </w:r>
          </w:p>
        </w:tc>
        <w:tc>
          <w:tcPr>
            <w:tcW w:w="1268" w:type="dxa"/>
            <w:vAlign w:val="center"/>
          </w:tcPr>
          <w:p w14:paraId="4B788F25" w14:textId="202999F9" w:rsidR="0064773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6919D6" w:rsidRPr="00C31505" w14:paraId="41953011" w14:textId="77777777" w:rsidTr="005629B4">
        <w:trPr>
          <w:trHeight w:val="567"/>
          <w:jc w:val="center"/>
        </w:trPr>
        <w:tc>
          <w:tcPr>
            <w:tcW w:w="693" w:type="dxa"/>
            <w:vAlign w:val="center"/>
          </w:tcPr>
          <w:p w14:paraId="1E9840E7" w14:textId="4194028D" w:rsidR="006919D6" w:rsidRPr="005629B4" w:rsidRDefault="00C5100B"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r w:rsidR="000A0C7E" w:rsidRPr="005629B4">
              <w:rPr>
                <w:rFonts w:ascii="Arial" w:hAnsi="Arial" w:cs="Arial"/>
                <w:sz w:val="20"/>
                <w:szCs w:val="20"/>
                <w:lang w:eastAsia="es-MX"/>
              </w:rPr>
              <w:t>5</w:t>
            </w:r>
          </w:p>
        </w:tc>
        <w:tc>
          <w:tcPr>
            <w:tcW w:w="2324" w:type="dxa"/>
            <w:vAlign w:val="center"/>
          </w:tcPr>
          <w:p w14:paraId="51FE9956" w14:textId="43607E22" w:rsidR="006919D6" w:rsidRPr="005629B4" w:rsidRDefault="006919D6"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DFP-PERDIZ.EMERGENCIA-A-204</w:t>
            </w:r>
          </w:p>
        </w:tc>
        <w:tc>
          <w:tcPr>
            <w:tcW w:w="5220" w:type="dxa"/>
            <w:vAlign w:val="center"/>
          </w:tcPr>
          <w:p w14:paraId="2F4D53A8" w14:textId="45E919CB" w:rsidR="006919D6" w:rsidRPr="005629B4" w:rsidRDefault="00F02AB4"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FLUJO</w:t>
            </w:r>
            <w:r w:rsidR="00E94765" w:rsidRPr="005629B4">
              <w:rPr>
                <w:rFonts w:ascii="Arial" w:hAnsi="Arial" w:cs="Arial"/>
                <w:sz w:val="20"/>
                <w:szCs w:val="20"/>
                <w:lang w:eastAsia="es-MX"/>
              </w:rPr>
              <w:t xml:space="preserve"> DE PROCESO. TABLA BALANCE </w:t>
            </w:r>
            <w:r w:rsidR="00770577" w:rsidRPr="005629B4">
              <w:rPr>
                <w:rFonts w:ascii="Arial" w:hAnsi="Arial" w:cs="Arial"/>
                <w:sz w:val="20"/>
                <w:szCs w:val="20"/>
                <w:lang w:eastAsia="es-MX"/>
              </w:rPr>
              <w:t>CONDICIONES MÍNIMAS</w:t>
            </w:r>
          </w:p>
        </w:tc>
        <w:tc>
          <w:tcPr>
            <w:tcW w:w="1268" w:type="dxa"/>
            <w:vAlign w:val="center"/>
          </w:tcPr>
          <w:p w14:paraId="448F1E96" w14:textId="064C3BEC" w:rsidR="006919D6"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6919D6" w:rsidRPr="00C31505" w14:paraId="59A969A8" w14:textId="77777777" w:rsidTr="005629B4">
        <w:trPr>
          <w:trHeight w:val="567"/>
          <w:jc w:val="center"/>
        </w:trPr>
        <w:tc>
          <w:tcPr>
            <w:tcW w:w="693" w:type="dxa"/>
            <w:vAlign w:val="center"/>
          </w:tcPr>
          <w:p w14:paraId="276593AA" w14:textId="3F7359DA" w:rsidR="006919D6" w:rsidRPr="005629B4" w:rsidRDefault="00C5100B"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r w:rsidR="000A0C7E" w:rsidRPr="005629B4">
              <w:rPr>
                <w:rFonts w:ascii="Arial" w:hAnsi="Arial" w:cs="Arial"/>
                <w:sz w:val="20"/>
                <w:szCs w:val="20"/>
                <w:lang w:eastAsia="es-MX"/>
              </w:rPr>
              <w:t>6</w:t>
            </w:r>
          </w:p>
        </w:tc>
        <w:tc>
          <w:tcPr>
            <w:tcW w:w="2324" w:type="dxa"/>
            <w:vAlign w:val="center"/>
          </w:tcPr>
          <w:p w14:paraId="7EDEB520" w14:textId="67D3B125" w:rsidR="006919D6" w:rsidRPr="005629B4" w:rsidRDefault="006919D6"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DFP-PERDIZ.EMERGENCIA-A-205</w:t>
            </w:r>
          </w:p>
        </w:tc>
        <w:tc>
          <w:tcPr>
            <w:tcW w:w="5220" w:type="dxa"/>
            <w:vAlign w:val="center"/>
          </w:tcPr>
          <w:p w14:paraId="40D77AB2" w14:textId="51983EF2" w:rsidR="006919D6" w:rsidRPr="005629B4" w:rsidRDefault="00770577"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 xml:space="preserve">DIAGRAMA DE FLUJO DE PROCESO. TABLA </w:t>
            </w:r>
            <w:r w:rsidR="00C5100B" w:rsidRPr="005629B4">
              <w:rPr>
                <w:rFonts w:ascii="Arial" w:hAnsi="Arial" w:cs="Arial"/>
                <w:sz w:val="20"/>
                <w:szCs w:val="20"/>
                <w:lang w:eastAsia="es-MX"/>
              </w:rPr>
              <w:t>BALANCE CONDICIONES NORMALES</w:t>
            </w:r>
          </w:p>
        </w:tc>
        <w:tc>
          <w:tcPr>
            <w:tcW w:w="1268" w:type="dxa"/>
            <w:vAlign w:val="center"/>
          </w:tcPr>
          <w:p w14:paraId="258AD210" w14:textId="5D775DE8" w:rsidR="006919D6"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6919D6" w:rsidRPr="00C31505" w14:paraId="6ED6E71F" w14:textId="77777777" w:rsidTr="005629B4">
        <w:trPr>
          <w:trHeight w:val="567"/>
          <w:jc w:val="center"/>
        </w:trPr>
        <w:tc>
          <w:tcPr>
            <w:tcW w:w="693" w:type="dxa"/>
            <w:vAlign w:val="center"/>
          </w:tcPr>
          <w:p w14:paraId="145A4F6F" w14:textId="1BE6709A" w:rsidR="006919D6" w:rsidRPr="005629B4" w:rsidRDefault="00C5100B"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r w:rsidR="000A0C7E" w:rsidRPr="005629B4">
              <w:rPr>
                <w:rFonts w:ascii="Arial" w:hAnsi="Arial" w:cs="Arial"/>
                <w:sz w:val="20"/>
                <w:szCs w:val="20"/>
                <w:lang w:eastAsia="es-MX"/>
              </w:rPr>
              <w:t>7</w:t>
            </w:r>
          </w:p>
        </w:tc>
        <w:tc>
          <w:tcPr>
            <w:tcW w:w="2324" w:type="dxa"/>
            <w:vAlign w:val="center"/>
          </w:tcPr>
          <w:p w14:paraId="67A6117D" w14:textId="3F3FCDA1" w:rsidR="006919D6" w:rsidRPr="005629B4" w:rsidRDefault="006919D6"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DFP-PERDIZ.EMERGENCIA-A-206</w:t>
            </w:r>
          </w:p>
        </w:tc>
        <w:tc>
          <w:tcPr>
            <w:tcW w:w="5220" w:type="dxa"/>
            <w:vAlign w:val="center"/>
          </w:tcPr>
          <w:p w14:paraId="68F9E324" w14:textId="2382FE17" w:rsidR="006919D6" w:rsidRPr="005629B4" w:rsidRDefault="00C5100B"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DIAGARAMA DE FLUJO DE PROCESO. TABLA BALANCE CONDICIONES MÁXIMAS</w:t>
            </w:r>
          </w:p>
        </w:tc>
        <w:tc>
          <w:tcPr>
            <w:tcW w:w="1268" w:type="dxa"/>
            <w:vAlign w:val="center"/>
          </w:tcPr>
          <w:p w14:paraId="558BCA26" w14:textId="00591B7C" w:rsidR="006919D6" w:rsidRPr="005629B4" w:rsidRDefault="00A5518E"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C</w:t>
            </w:r>
          </w:p>
        </w:tc>
      </w:tr>
      <w:tr w:rsidR="005B6F1C" w:rsidRPr="00C31505" w14:paraId="0056BBE9" w14:textId="77777777" w:rsidTr="005629B4">
        <w:trPr>
          <w:trHeight w:val="567"/>
          <w:jc w:val="center"/>
        </w:trPr>
        <w:tc>
          <w:tcPr>
            <w:tcW w:w="693" w:type="dxa"/>
            <w:vAlign w:val="center"/>
          </w:tcPr>
          <w:p w14:paraId="3C4FE00F" w14:textId="6115E6F4" w:rsidR="005B6F1C" w:rsidRPr="005629B4" w:rsidRDefault="005B6F1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r w:rsidR="000A0C7E" w:rsidRPr="005629B4">
              <w:rPr>
                <w:rFonts w:ascii="Arial" w:hAnsi="Arial" w:cs="Arial"/>
                <w:sz w:val="20"/>
                <w:szCs w:val="20"/>
                <w:lang w:eastAsia="es-MX"/>
              </w:rPr>
              <w:t>8</w:t>
            </w:r>
          </w:p>
        </w:tc>
        <w:tc>
          <w:tcPr>
            <w:tcW w:w="2324" w:type="dxa"/>
            <w:vAlign w:val="center"/>
          </w:tcPr>
          <w:p w14:paraId="5F5385CD" w14:textId="3001C565" w:rsidR="005B6F1C" w:rsidRPr="005629B4" w:rsidRDefault="000A4327"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D-PERDIZ.EMERGENCIA-A-101</w:t>
            </w:r>
          </w:p>
        </w:tc>
        <w:tc>
          <w:tcPr>
            <w:tcW w:w="5220" w:type="dxa"/>
            <w:vAlign w:val="center"/>
          </w:tcPr>
          <w:p w14:paraId="2240E7F6" w14:textId="7E32364C" w:rsidR="005B6F1C" w:rsidRPr="005629B4" w:rsidRDefault="000A4327"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INSTRUMENTACIÓN.SLUG CATCHER DE ENTRADA</w:t>
            </w:r>
          </w:p>
        </w:tc>
        <w:tc>
          <w:tcPr>
            <w:tcW w:w="1268" w:type="dxa"/>
            <w:vAlign w:val="center"/>
          </w:tcPr>
          <w:p w14:paraId="2F0F7DB8" w14:textId="75467E7F" w:rsidR="005B6F1C"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5B6F1C" w:rsidRPr="00C31505" w14:paraId="004021B7" w14:textId="77777777" w:rsidTr="005629B4">
        <w:trPr>
          <w:trHeight w:val="567"/>
          <w:jc w:val="center"/>
        </w:trPr>
        <w:tc>
          <w:tcPr>
            <w:tcW w:w="693" w:type="dxa"/>
            <w:vAlign w:val="center"/>
          </w:tcPr>
          <w:p w14:paraId="6E72ECB3" w14:textId="542CB18F" w:rsidR="005B6F1C" w:rsidRPr="005629B4" w:rsidRDefault="005B6F1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r w:rsidR="000A0C7E" w:rsidRPr="005629B4">
              <w:rPr>
                <w:rFonts w:ascii="Arial" w:hAnsi="Arial" w:cs="Arial"/>
                <w:sz w:val="20"/>
                <w:szCs w:val="20"/>
                <w:lang w:eastAsia="es-MX"/>
              </w:rPr>
              <w:t>9</w:t>
            </w:r>
          </w:p>
        </w:tc>
        <w:tc>
          <w:tcPr>
            <w:tcW w:w="2324" w:type="dxa"/>
            <w:vAlign w:val="center"/>
          </w:tcPr>
          <w:p w14:paraId="49EF8E8E" w14:textId="75CAB4E2" w:rsidR="005B6F1C" w:rsidRPr="005629B4" w:rsidRDefault="000A4327"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D-PERDIZ.EMERGENCIA-A-102</w:t>
            </w:r>
          </w:p>
        </w:tc>
        <w:tc>
          <w:tcPr>
            <w:tcW w:w="5220" w:type="dxa"/>
            <w:vAlign w:val="center"/>
          </w:tcPr>
          <w:p w14:paraId="063CBD6C" w14:textId="4D468567" w:rsidR="005B6F1C" w:rsidRPr="005629B4" w:rsidRDefault="00A361F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INSTRUMENTACIÓN.AEROENFRIADORES DE GAS AMARGO</w:t>
            </w:r>
          </w:p>
        </w:tc>
        <w:tc>
          <w:tcPr>
            <w:tcW w:w="1268" w:type="dxa"/>
            <w:vAlign w:val="center"/>
          </w:tcPr>
          <w:p w14:paraId="633B97EC" w14:textId="55BC4ED6" w:rsidR="005B6F1C"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5B6F1C" w:rsidRPr="00C31505" w14:paraId="5F0B622D" w14:textId="77777777" w:rsidTr="005629B4">
        <w:trPr>
          <w:trHeight w:val="567"/>
          <w:jc w:val="center"/>
        </w:trPr>
        <w:tc>
          <w:tcPr>
            <w:tcW w:w="693" w:type="dxa"/>
            <w:vAlign w:val="center"/>
          </w:tcPr>
          <w:p w14:paraId="57458E08" w14:textId="0AC1BAD0" w:rsidR="005B6F1C" w:rsidRPr="005629B4" w:rsidRDefault="000A0C7E"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10</w:t>
            </w:r>
          </w:p>
        </w:tc>
        <w:tc>
          <w:tcPr>
            <w:tcW w:w="2324" w:type="dxa"/>
            <w:vAlign w:val="center"/>
          </w:tcPr>
          <w:p w14:paraId="2266AEE3" w14:textId="47DB1131" w:rsidR="005B6F1C" w:rsidRPr="005629B4" w:rsidRDefault="00D67E6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D-PERDIZ.EMERGENCIA-A-103</w:t>
            </w:r>
          </w:p>
        </w:tc>
        <w:tc>
          <w:tcPr>
            <w:tcW w:w="5220" w:type="dxa"/>
            <w:vAlign w:val="center"/>
          </w:tcPr>
          <w:p w14:paraId="584FF61B" w14:textId="3F17AB19" w:rsidR="005B6F1C" w:rsidRPr="005629B4" w:rsidRDefault="00A361F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RECTIFICADOR DE GAS AMARGO</w:t>
            </w:r>
          </w:p>
        </w:tc>
        <w:tc>
          <w:tcPr>
            <w:tcW w:w="1268" w:type="dxa"/>
            <w:vAlign w:val="center"/>
          </w:tcPr>
          <w:p w14:paraId="0EA15A21" w14:textId="319436F6" w:rsidR="005B6F1C"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5B6F1C" w:rsidRPr="00C31505" w14:paraId="78A708EB" w14:textId="77777777" w:rsidTr="005629B4">
        <w:trPr>
          <w:trHeight w:val="567"/>
          <w:jc w:val="center"/>
        </w:trPr>
        <w:tc>
          <w:tcPr>
            <w:tcW w:w="693" w:type="dxa"/>
            <w:vAlign w:val="center"/>
          </w:tcPr>
          <w:p w14:paraId="5E1DAB2B" w14:textId="3A8E296D" w:rsidR="005B6F1C" w:rsidRPr="005629B4" w:rsidRDefault="00C836E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1</w:t>
            </w:r>
          </w:p>
        </w:tc>
        <w:tc>
          <w:tcPr>
            <w:tcW w:w="2324" w:type="dxa"/>
            <w:vAlign w:val="center"/>
          </w:tcPr>
          <w:p w14:paraId="333C8B5B" w14:textId="699EF315" w:rsidR="005B6F1C" w:rsidRPr="005629B4" w:rsidRDefault="00D67E6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D-PERDIZ.EMERGENCIA-A-104</w:t>
            </w:r>
          </w:p>
        </w:tc>
        <w:tc>
          <w:tcPr>
            <w:tcW w:w="5220" w:type="dxa"/>
            <w:vAlign w:val="center"/>
          </w:tcPr>
          <w:p w14:paraId="34BAE9C4" w14:textId="3BC3FA75" w:rsidR="005B6F1C" w:rsidRPr="005629B4" w:rsidRDefault="00F0340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INSTRUMENTACIÓN.FILTRO DE GAS AMARGO</w:t>
            </w:r>
          </w:p>
        </w:tc>
        <w:tc>
          <w:tcPr>
            <w:tcW w:w="1268" w:type="dxa"/>
            <w:vAlign w:val="center"/>
          </w:tcPr>
          <w:p w14:paraId="01A6D787" w14:textId="7E15203F" w:rsidR="005B6F1C"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5B6F1C" w:rsidRPr="00C31505" w14:paraId="2C823953" w14:textId="77777777" w:rsidTr="005629B4">
        <w:trPr>
          <w:trHeight w:val="567"/>
          <w:jc w:val="center"/>
        </w:trPr>
        <w:tc>
          <w:tcPr>
            <w:tcW w:w="693" w:type="dxa"/>
            <w:vAlign w:val="center"/>
          </w:tcPr>
          <w:p w14:paraId="101AD887" w14:textId="4FE24F5B" w:rsidR="005B6F1C" w:rsidRPr="005629B4" w:rsidRDefault="00C836E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lastRenderedPageBreak/>
              <w:t>1</w:t>
            </w:r>
            <w:r w:rsidR="000A0C7E" w:rsidRPr="005629B4">
              <w:rPr>
                <w:rFonts w:ascii="Arial" w:hAnsi="Arial" w:cs="Arial"/>
                <w:sz w:val="20"/>
                <w:szCs w:val="20"/>
                <w:lang w:eastAsia="es-MX"/>
              </w:rPr>
              <w:t>2</w:t>
            </w:r>
          </w:p>
        </w:tc>
        <w:tc>
          <w:tcPr>
            <w:tcW w:w="2324" w:type="dxa"/>
            <w:vAlign w:val="center"/>
          </w:tcPr>
          <w:p w14:paraId="70F16278" w14:textId="4102606B" w:rsidR="005B6F1C" w:rsidRPr="005629B4" w:rsidRDefault="00D67E6C"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D-PERDIZ.EMERGENCIA-A-105</w:t>
            </w:r>
          </w:p>
        </w:tc>
        <w:tc>
          <w:tcPr>
            <w:tcW w:w="5220" w:type="dxa"/>
            <w:vAlign w:val="center"/>
          </w:tcPr>
          <w:p w14:paraId="775B94F8" w14:textId="2030E002" w:rsidR="005B6F1C" w:rsidRPr="005629B4" w:rsidRDefault="00F0340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 xml:space="preserve">DIAGRAMA DE TUBERÍA E INSTRUMENTACIÓN. TORRE CONTACTORA DE AMINA </w:t>
            </w:r>
            <w:r w:rsidR="00FE725C" w:rsidRPr="005629B4">
              <w:rPr>
                <w:rFonts w:ascii="Arial" w:hAnsi="Arial" w:cs="Arial"/>
                <w:sz w:val="20"/>
                <w:szCs w:val="20"/>
                <w:lang w:eastAsia="es-MX"/>
              </w:rPr>
              <w:t>T-3001</w:t>
            </w:r>
          </w:p>
        </w:tc>
        <w:tc>
          <w:tcPr>
            <w:tcW w:w="1268" w:type="dxa"/>
            <w:vAlign w:val="center"/>
          </w:tcPr>
          <w:p w14:paraId="0F6EE635" w14:textId="3B67B161" w:rsidR="005B6F1C"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D67E6C" w:rsidRPr="00C31505" w14:paraId="7A55EB46" w14:textId="77777777" w:rsidTr="005629B4">
        <w:trPr>
          <w:trHeight w:val="567"/>
          <w:jc w:val="center"/>
        </w:trPr>
        <w:tc>
          <w:tcPr>
            <w:tcW w:w="693" w:type="dxa"/>
            <w:vAlign w:val="center"/>
          </w:tcPr>
          <w:p w14:paraId="4C450A32" w14:textId="2347390D" w:rsidR="00C836E9"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3</w:t>
            </w:r>
          </w:p>
        </w:tc>
        <w:tc>
          <w:tcPr>
            <w:tcW w:w="2324" w:type="dxa"/>
            <w:vAlign w:val="center"/>
          </w:tcPr>
          <w:p w14:paraId="0FA4F62F" w14:textId="4562218E" w:rsidR="00D67E6C" w:rsidRPr="005629B4" w:rsidRDefault="002D3AE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D-PERDIZ.EMERGENCIA-A-106</w:t>
            </w:r>
          </w:p>
        </w:tc>
        <w:tc>
          <w:tcPr>
            <w:tcW w:w="5220" w:type="dxa"/>
            <w:vAlign w:val="center"/>
          </w:tcPr>
          <w:p w14:paraId="468530A1" w14:textId="0D88AE5B" w:rsidR="00D67E6C" w:rsidRPr="005629B4" w:rsidRDefault="00F0340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 xml:space="preserve">DIAGRAMA DE TUBERÍA E INSTRUMENTACIÓN. TORRE CONTACTORA DE AMINA </w:t>
            </w:r>
            <w:r w:rsidR="00FE725C" w:rsidRPr="005629B4">
              <w:rPr>
                <w:rFonts w:ascii="Arial" w:hAnsi="Arial" w:cs="Arial"/>
                <w:sz w:val="20"/>
                <w:szCs w:val="20"/>
                <w:lang w:eastAsia="es-MX"/>
              </w:rPr>
              <w:t>T-3002</w:t>
            </w:r>
          </w:p>
        </w:tc>
        <w:tc>
          <w:tcPr>
            <w:tcW w:w="1268" w:type="dxa"/>
            <w:vAlign w:val="center"/>
          </w:tcPr>
          <w:p w14:paraId="7EA77C3B" w14:textId="465E5A57" w:rsidR="00D67E6C"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ED174F" w:rsidRPr="00C31505" w14:paraId="0D158338" w14:textId="77777777" w:rsidTr="005629B4">
        <w:trPr>
          <w:trHeight w:val="567"/>
          <w:jc w:val="center"/>
        </w:trPr>
        <w:tc>
          <w:tcPr>
            <w:tcW w:w="693" w:type="dxa"/>
            <w:vAlign w:val="center"/>
          </w:tcPr>
          <w:p w14:paraId="0EE42097" w14:textId="6F78123E" w:rsidR="00ED174F"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4</w:t>
            </w:r>
          </w:p>
        </w:tc>
        <w:tc>
          <w:tcPr>
            <w:tcW w:w="2324" w:type="dxa"/>
            <w:vAlign w:val="center"/>
          </w:tcPr>
          <w:p w14:paraId="60C2FDEC" w14:textId="0B6C8284" w:rsidR="00ED174F" w:rsidRPr="005629B4" w:rsidRDefault="002D3AE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D-PERDIZ.EMERGENCIA-A-107</w:t>
            </w:r>
          </w:p>
        </w:tc>
        <w:tc>
          <w:tcPr>
            <w:tcW w:w="5220" w:type="dxa"/>
            <w:vAlign w:val="center"/>
          </w:tcPr>
          <w:p w14:paraId="33942200" w14:textId="256B09B6" w:rsidR="00ED174F" w:rsidRPr="005629B4" w:rsidRDefault="00F03BF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 xml:space="preserve">DIAGRAMA DE TUBERÍA E INSTRUMENTACIÓN. TANQUE DE </w:t>
            </w:r>
            <w:r w:rsidR="0027568B" w:rsidRPr="005629B4">
              <w:rPr>
                <w:rFonts w:ascii="Arial" w:hAnsi="Arial" w:cs="Arial"/>
                <w:sz w:val="20"/>
                <w:szCs w:val="20"/>
                <w:lang w:eastAsia="es-MX"/>
              </w:rPr>
              <w:t>EXPANSIÓN Y</w:t>
            </w:r>
            <w:r w:rsidRPr="005629B4">
              <w:rPr>
                <w:rFonts w:ascii="Arial" w:hAnsi="Arial" w:cs="Arial"/>
                <w:sz w:val="20"/>
                <w:szCs w:val="20"/>
                <w:lang w:eastAsia="es-MX"/>
              </w:rPr>
              <w:t xml:space="preserve"> FILTRACIÓN DE AMINA</w:t>
            </w:r>
          </w:p>
        </w:tc>
        <w:tc>
          <w:tcPr>
            <w:tcW w:w="1268" w:type="dxa"/>
            <w:vAlign w:val="center"/>
          </w:tcPr>
          <w:p w14:paraId="54E9169E" w14:textId="5CAC4655" w:rsidR="00ED174F"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ED174F" w:rsidRPr="00C31505" w14:paraId="15534D89" w14:textId="77777777" w:rsidTr="005629B4">
        <w:trPr>
          <w:trHeight w:val="567"/>
          <w:jc w:val="center"/>
        </w:trPr>
        <w:tc>
          <w:tcPr>
            <w:tcW w:w="693" w:type="dxa"/>
            <w:vAlign w:val="center"/>
          </w:tcPr>
          <w:p w14:paraId="31D0EBE0" w14:textId="57DF4B8F" w:rsidR="00ED174F"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5</w:t>
            </w:r>
          </w:p>
        </w:tc>
        <w:tc>
          <w:tcPr>
            <w:tcW w:w="2324" w:type="dxa"/>
            <w:vAlign w:val="center"/>
          </w:tcPr>
          <w:p w14:paraId="36F5C0EC" w14:textId="64B3257B" w:rsidR="00ED174F" w:rsidRPr="005629B4" w:rsidRDefault="002D3AE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D-PERDIZ.EMERGENCIA-A-108</w:t>
            </w:r>
          </w:p>
        </w:tc>
        <w:tc>
          <w:tcPr>
            <w:tcW w:w="5220" w:type="dxa"/>
            <w:vAlign w:val="center"/>
          </w:tcPr>
          <w:p w14:paraId="0CF701B1" w14:textId="097EC45C" w:rsidR="00ED174F" w:rsidRPr="005629B4" w:rsidRDefault="00F03BF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REGENERACIÓN DE AMINA</w:t>
            </w:r>
          </w:p>
        </w:tc>
        <w:tc>
          <w:tcPr>
            <w:tcW w:w="1268" w:type="dxa"/>
            <w:vAlign w:val="center"/>
          </w:tcPr>
          <w:p w14:paraId="7B08A29D" w14:textId="6C60FBBF" w:rsidR="00ED174F"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ED174F" w:rsidRPr="00C31505" w14:paraId="67A524AD" w14:textId="77777777" w:rsidTr="005629B4">
        <w:trPr>
          <w:trHeight w:val="567"/>
          <w:jc w:val="center"/>
        </w:trPr>
        <w:tc>
          <w:tcPr>
            <w:tcW w:w="693" w:type="dxa"/>
            <w:vAlign w:val="center"/>
          </w:tcPr>
          <w:p w14:paraId="0A5D0A17" w14:textId="5E941A1E" w:rsidR="00ED174F"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6</w:t>
            </w:r>
          </w:p>
        </w:tc>
        <w:tc>
          <w:tcPr>
            <w:tcW w:w="2324" w:type="dxa"/>
            <w:vAlign w:val="center"/>
          </w:tcPr>
          <w:p w14:paraId="2E58C596" w14:textId="1E8EF469" w:rsidR="00ED174F" w:rsidRPr="005629B4" w:rsidRDefault="002D3AE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D-PERDIZ.EMERGENCIA-A-109</w:t>
            </w:r>
          </w:p>
        </w:tc>
        <w:tc>
          <w:tcPr>
            <w:tcW w:w="5220" w:type="dxa"/>
            <w:vAlign w:val="center"/>
          </w:tcPr>
          <w:p w14:paraId="1EA0CBEF" w14:textId="179D0611" w:rsidR="00ED174F" w:rsidRPr="005629B4" w:rsidRDefault="0027568B"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TORRE REGENERADORA DE AMINA.</w:t>
            </w:r>
          </w:p>
        </w:tc>
        <w:tc>
          <w:tcPr>
            <w:tcW w:w="1268" w:type="dxa"/>
            <w:vAlign w:val="center"/>
          </w:tcPr>
          <w:p w14:paraId="19BC4B65" w14:textId="1B703E21" w:rsidR="00ED174F"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ED174F" w:rsidRPr="00C31505" w14:paraId="366037D2" w14:textId="77777777" w:rsidTr="005629B4">
        <w:trPr>
          <w:trHeight w:val="567"/>
          <w:jc w:val="center"/>
        </w:trPr>
        <w:tc>
          <w:tcPr>
            <w:tcW w:w="693" w:type="dxa"/>
            <w:vAlign w:val="center"/>
          </w:tcPr>
          <w:p w14:paraId="65A63B98" w14:textId="04DDB0DE" w:rsidR="00ED174F"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7</w:t>
            </w:r>
          </w:p>
        </w:tc>
        <w:tc>
          <w:tcPr>
            <w:tcW w:w="2324" w:type="dxa"/>
            <w:vAlign w:val="center"/>
          </w:tcPr>
          <w:p w14:paraId="35492929" w14:textId="19CD058B" w:rsidR="00ED174F" w:rsidRPr="005629B4" w:rsidRDefault="002D3AE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D-PERDIZ.EMERGENCIA-A-110</w:t>
            </w:r>
          </w:p>
        </w:tc>
        <w:tc>
          <w:tcPr>
            <w:tcW w:w="5220" w:type="dxa"/>
            <w:vAlign w:val="center"/>
          </w:tcPr>
          <w:p w14:paraId="52BCD5CC" w14:textId="5FCF1A47" w:rsidR="00ED174F" w:rsidRPr="005629B4" w:rsidRDefault="00027E1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SISTEMA DE ENFRIAMIENTO Y CONDENSACIÓN DE AMINA</w:t>
            </w:r>
          </w:p>
        </w:tc>
        <w:tc>
          <w:tcPr>
            <w:tcW w:w="1268" w:type="dxa"/>
            <w:vAlign w:val="center"/>
          </w:tcPr>
          <w:p w14:paraId="3162CD06" w14:textId="3981EAB0" w:rsidR="00ED174F"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ED174F" w:rsidRPr="00C31505" w14:paraId="79C7FCEA" w14:textId="77777777" w:rsidTr="005629B4">
        <w:trPr>
          <w:trHeight w:val="567"/>
          <w:jc w:val="center"/>
        </w:trPr>
        <w:tc>
          <w:tcPr>
            <w:tcW w:w="693" w:type="dxa"/>
            <w:vAlign w:val="center"/>
          </w:tcPr>
          <w:p w14:paraId="5E523C21" w14:textId="1B79DAF4" w:rsidR="00ED174F"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8</w:t>
            </w:r>
          </w:p>
        </w:tc>
        <w:tc>
          <w:tcPr>
            <w:tcW w:w="2324" w:type="dxa"/>
            <w:vAlign w:val="center"/>
          </w:tcPr>
          <w:p w14:paraId="13D9A76A" w14:textId="62015AB3" w:rsidR="00ED174F" w:rsidRPr="005629B4" w:rsidRDefault="00E47CCD"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D-PERDIZ.EMERGENCIA-A-111</w:t>
            </w:r>
          </w:p>
        </w:tc>
        <w:tc>
          <w:tcPr>
            <w:tcW w:w="5220" w:type="dxa"/>
            <w:vAlign w:val="center"/>
          </w:tcPr>
          <w:p w14:paraId="1FF856CA" w14:textId="0E7F238B" w:rsidR="00ED174F" w:rsidRPr="005629B4" w:rsidRDefault="00027E1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INSTRUMENTACIÓN.REHERVIDOR DE AMINA</w:t>
            </w:r>
          </w:p>
        </w:tc>
        <w:tc>
          <w:tcPr>
            <w:tcW w:w="1268" w:type="dxa"/>
            <w:vAlign w:val="center"/>
          </w:tcPr>
          <w:p w14:paraId="15264F96" w14:textId="716C756B" w:rsidR="00ED174F"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ED174F" w:rsidRPr="00C31505" w14:paraId="79430805" w14:textId="77777777" w:rsidTr="005629B4">
        <w:trPr>
          <w:trHeight w:val="567"/>
          <w:jc w:val="center"/>
        </w:trPr>
        <w:tc>
          <w:tcPr>
            <w:tcW w:w="693" w:type="dxa"/>
            <w:vAlign w:val="center"/>
          </w:tcPr>
          <w:p w14:paraId="457926E7" w14:textId="7CF1D471" w:rsidR="00ED174F"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1</w:t>
            </w:r>
            <w:r w:rsidR="000A0C7E" w:rsidRPr="005629B4">
              <w:rPr>
                <w:rFonts w:ascii="Arial" w:hAnsi="Arial" w:cs="Arial"/>
                <w:sz w:val="20"/>
                <w:szCs w:val="20"/>
                <w:lang w:eastAsia="es-MX"/>
              </w:rPr>
              <w:t>9</w:t>
            </w:r>
          </w:p>
        </w:tc>
        <w:tc>
          <w:tcPr>
            <w:tcW w:w="2324" w:type="dxa"/>
            <w:vAlign w:val="center"/>
          </w:tcPr>
          <w:p w14:paraId="53D65172" w14:textId="4746994E" w:rsidR="00500F69" w:rsidRPr="005629B4" w:rsidRDefault="00500F69"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D-PERDIZ.EMERGENCIA-A-112</w:t>
            </w:r>
            <w:r w:rsidR="006B6F25" w:rsidRPr="005629B4">
              <w:rPr>
                <w:rFonts w:ascii="Arial" w:hAnsi="Arial" w:cs="Arial"/>
                <w:sz w:val="20"/>
                <w:szCs w:val="20"/>
                <w:lang w:eastAsia="es-MX"/>
              </w:rPr>
              <w:t>A</w:t>
            </w:r>
          </w:p>
        </w:tc>
        <w:tc>
          <w:tcPr>
            <w:tcW w:w="5220" w:type="dxa"/>
            <w:vAlign w:val="center"/>
          </w:tcPr>
          <w:p w14:paraId="5FFF60F9" w14:textId="1959C52A" w:rsidR="00ED174F" w:rsidRPr="005629B4" w:rsidRDefault="00050BBD"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PATÍN DE MEDIO DE CALENTAMIENTO</w:t>
            </w:r>
          </w:p>
        </w:tc>
        <w:tc>
          <w:tcPr>
            <w:tcW w:w="1268" w:type="dxa"/>
            <w:vAlign w:val="center"/>
          </w:tcPr>
          <w:p w14:paraId="63381323" w14:textId="2FA5EAC9" w:rsidR="00ED174F"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18BFD465" w14:textId="77777777" w:rsidTr="005629B4">
        <w:trPr>
          <w:trHeight w:val="567"/>
          <w:jc w:val="center"/>
        </w:trPr>
        <w:tc>
          <w:tcPr>
            <w:tcW w:w="693" w:type="dxa"/>
            <w:vAlign w:val="center"/>
          </w:tcPr>
          <w:p w14:paraId="5D263A6B" w14:textId="235F8BC6" w:rsidR="00F979B8" w:rsidRPr="005629B4" w:rsidRDefault="000A0C7E"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20</w:t>
            </w:r>
          </w:p>
        </w:tc>
        <w:tc>
          <w:tcPr>
            <w:tcW w:w="2324" w:type="dxa"/>
            <w:vAlign w:val="center"/>
          </w:tcPr>
          <w:p w14:paraId="1E9BFB15" w14:textId="2C1673D7"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D-PERDIZ.EMERGENCIA-A-112B</w:t>
            </w:r>
          </w:p>
        </w:tc>
        <w:tc>
          <w:tcPr>
            <w:tcW w:w="5220" w:type="dxa"/>
            <w:vAlign w:val="center"/>
          </w:tcPr>
          <w:p w14:paraId="60FC10CB" w14:textId="7DA2709F" w:rsidR="00F979B8" w:rsidRPr="005629B4" w:rsidRDefault="00050BBD"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w:t>
            </w:r>
            <w:r w:rsidR="003E0D50" w:rsidRPr="005629B4">
              <w:rPr>
                <w:rFonts w:ascii="Arial" w:hAnsi="Arial" w:cs="Arial"/>
                <w:sz w:val="20"/>
                <w:szCs w:val="20"/>
                <w:lang w:eastAsia="es-MX"/>
              </w:rPr>
              <w:t xml:space="preserve"> CALENTADOR DE ACEITE CALIENTE.</w:t>
            </w:r>
          </w:p>
        </w:tc>
        <w:tc>
          <w:tcPr>
            <w:tcW w:w="1268" w:type="dxa"/>
            <w:vAlign w:val="center"/>
          </w:tcPr>
          <w:p w14:paraId="411D367B" w14:textId="56224CCB"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0E405BA9" w14:textId="77777777" w:rsidTr="005629B4">
        <w:trPr>
          <w:trHeight w:val="567"/>
          <w:jc w:val="center"/>
        </w:trPr>
        <w:tc>
          <w:tcPr>
            <w:tcW w:w="693" w:type="dxa"/>
            <w:vAlign w:val="center"/>
          </w:tcPr>
          <w:p w14:paraId="0D02AC19" w14:textId="489169B4"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w:t>
            </w:r>
            <w:r w:rsidR="000A0C7E" w:rsidRPr="005629B4">
              <w:rPr>
                <w:rFonts w:ascii="Arial" w:hAnsi="Arial" w:cs="Arial"/>
                <w:sz w:val="20"/>
                <w:szCs w:val="20"/>
                <w:lang w:eastAsia="es-MX"/>
              </w:rPr>
              <w:t>1</w:t>
            </w:r>
          </w:p>
        </w:tc>
        <w:tc>
          <w:tcPr>
            <w:tcW w:w="2324" w:type="dxa"/>
            <w:vAlign w:val="center"/>
          </w:tcPr>
          <w:p w14:paraId="3A9105F0" w14:textId="0D99AB31"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D-PERDIZ.EMERGENCIA-A-113</w:t>
            </w:r>
          </w:p>
        </w:tc>
        <w:tc>
          <w:tcPr>
            <w:tcW w:w="5220" w:type="dxa"/>
            <w:vAlign w:val="center"/>
          </w:tcPr>
          <w:p w14:paraId="689D8D45" w14:textId="7FE96A6F"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BOMBA PRINCIPAL DE AMINA</w:t>
            </w:r>
          </w:p>
        </w:tc>
        <w:tc>
          <w:tcPr>
            <w:tcW w:w="1268" w:type="dxa"/>
            <w:vAlign w:val="center"/>
          </w:tcPr>
          <w:p w14:paraId="7F417C09" w14:textId="0EB856EF"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076EF2AF" w14:textId="77777777" w:rsidTr="005629B4">
        <w:trPr>
          <w:trHeight w:val="567"/>
          <w:jc w:val="center"/>
        </w:trPr>
        <w:tc>
          <w:tcPr>
            <w:tcW w:w="693" w:type="dxa"/>
            <w:vAlign w:val="center"/>
          </w:tcPr>
          <w:p w14:paraId="069EF23F" w14:textId="0CD4E984"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w:t>
            </w:r>
            <w:r w:rsidR="000A0C7E" w:rsidRPr="005629B4">
              <w:rPr>
                <w:rFonts w:ascii="Arial" w:hAnsi="Arial" w:cs="Arial"/>
                <w:sz w:val="20"/>
                <w:szCs w:val="20"/>
                <w:lang w:eastAsia="es-MX"/>
              </w:rPr>
              <w:t>2</w:t>
            </w:r>
          </w:p>
        </w:tc>
        <w:tc>
          <w:tcPr>
            <w:tcW w:w="2324" w:type="dxa"/>
            <w:vAlign w:val="center"/>
          </w:tcPr>
          <w:p w14:paraId="1AC00539" w14:textId="31306102"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D-PERDIZ.EMERGENCIA-A-114</w:t>
            </w:r>
          </w:p>
        </w:tc>
        <w:tc>
          <w:tcPr>
            <w:tcW w:w="5220" w:type="dxa"/>
            <w:vAlign w:val="center"/>
          </w:tcPr>
          <w:p w14:paraId="5395273C" w14:textId="0FDC22DD"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RECTIFICADOR DE GAS DULCE</w:t>
            </w:r>
          </w:p>
        </w:tc>
        <w:tc>
          <w:tcPr>
            <w:tcW w:w="1268" w:type="dxa"/>
            <w:vAlign w:val="center"/>
          </w:tcPr>
          <w:p w14:paraId="1C0F063C" w14:textId="7EA3DFFD"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4AD5EA43" w14:textId="77777777" w:rsidTr="005629B4">
        <w:trPr>
          <w:trHeight w:val="567"/>
          <w:jc w:val="center"/>
        </w:trPr>
        <w:tc>
          <w:tcPr>
            <w:tcW w:w="693" w:type="dxa"/>
            <w:vAlign w:val="center"/>
          </w:tcPr>
          <w:p w14:paraId="7E688547" w14:textId="6230CF92"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w:t>
            </w:r>
            <w:r w:rsidR="000A0C7E" w:rsidRPr="005629B4">
              <w:rPr>
                <w:rFonts w:ascii="Arial" w:hAnsi="Arial" w:cs="Arial"/>
                <w:sz w:val="20"/>
                <w:szCs w:val="20"/>
                <w:lang w:eastAsia="es-MX"/>
              </w:rPr>
              <w:t>3</w:t>
            </w:r>
          </w:p>
        </w:tc>
        <w:tc>
          <w:tcPr>
            <w:tcW w:w="2324" w:type="dxa"/>
            <w:vAlign w:val="center"/>
          </w:tcPr>
          <w:p w14:paraId="0ACDECD5" w14:textId="00715DAA"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D-PERDIZ.EMERGENCIA-A-115</w:t>
            </w:r>
          </w:p>
        </w:tc>
        <w:tc>
          <w:tcPr>
            <w:tcW w:w="5220" w:type="dxa"/>
            <w:vAlign w:val="center"/>
          </w:tcPr>
          <w:p w14:paraId="19035A8F" w14:textId="69E10834"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TANQUE DE REPOSICIÓN DE AMINA</w:t>
            </w:r>
          </w:p>
        </w:tc>
        <w:tc>
          <w:tcPr>
            <w:tcW w:w="1268" w:type="dxa"/>
            <w:vAlign w:val="center"/>
          </w:tcPr>
          <w:p w14:paraId="30B5D5C0" w14:textId="54321EF5"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767A6B9C" w14:textId="77777777" w:rsidTr="005629B4">
        <w:trPr>
          <w:trHeight w:val="567"/>
          <w:jc w:val="center"/>
        </w:trPr>
        <w:tc>
          <w:tcPr>
            <w:tcW w:w="693" w:type="dxa"/>
            <w:vAlign w:val="center"/>
          </w:tcPr>
          <w:p w14:paraId="2BBF69D3" w14:textId="34001AB5"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lastRenderedPageBreak/>
              <w:t>2</w:t>
            </w:r>
            <w:r w:rsidR="000A0C7E" w:rsidRPr="005629B4">
              <w:rPr>
                <w:rFonts w:ascii="Arial" w:hAnsi="Arial" w:cs="Arial"/>
                <w:sz w:val="20"/>
                <w:szCs w:val="20"/>
                <w:lang w:eastAsia="es-MX"/>
              </w:rPr>
              <w:t>4</w:t>
            </w:r>
          </w:p>
        </w:tc>
        <w:tc>
          <w:tcPr>
            <w:tcW w:w="2324" w:type="dxa"/>
            <w:vAlign w:val="center"/>
          </w:tcPr>
          <w:p w14:paraId="694B9C37" w14:textId="301ABB0A"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D-PERDIZ.EMERGENCIA-A-116</w:t>
            </w:r>
          </w:p>
        </w:tc>
        <w:tc>
          <w:tcPr>
            <w:tcW w:w="5220" w:type="dxa"/>
            <w:vAlign w:val="center"/>
          </w:tcPr>
          <w:p w14:paraId="14B4DEA6" w14:textId="5639B1DB"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CABEZALES GENERALES EXISTENTES.</w:t>
            </w:r>
          </w:p>
        </w:tc>
        <w:tc>
          <w:tcPr>
            <w:tcW w:w="1268" w:type="dxa"/>
            <w:vAlign w:val="center"/>
          </w:tcPr>
          <w:p w14:paraId="79CE32A9" w14:textId="55F9C389"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37B22535" w14:textId="77777777" w:rsidTr="005629B4">
        <w:trPr>
          <w:trHeight w:val="567"/>
          <w:jc w:val="center"/>
        </w:trPr>
        <w:tc>
          <w:tcPr>
            <w:tcW w:w="693" w:type="dxa"/>
            <w:vAlign w:val="center"/>
          </w:tcPr>
          <w:p w14:paraId="6CBB9A65" w14:textId="4044BD96"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w:t>
            </w:r>
            <w:r w:rsidR="000A0C7E" w:rsidRPr="005629B4">
              <w:rPr>
                <w:rFonts w:ascii="Arial" w:hAnsi="Arial" w:cs="Arial"/>
                <w:sz w:val="20"/>
                <w:szCs w:val="20"/>
                <w:lang w:eastAsia="es-MX"/>
              </w:rPr>
              <w:t>5</w:t>
            </w:r>
          </w:p>
        </w:tc>
        <w:tc>
          <w:tcPr>
            <w:tcW w:w="2324" w:type="dxa"/>
            <w:vAlign w:val="center"/>
          </w:tcPr>
          <w:p w14:paraId="741F0EBF" w14:textId="46F66B88"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D-PERDIZ.EMERGENCIA-A-117</w:t>
            </w:r>
          </w:p>
        </w:tc>
        <w:tc>
          <w:tcPr>
            <w:tcW w:w="5220" w:type="dxa"/>
            <w:vAlign w:val="center"/>
          </w:tcPr>
          <w:p w14:paraId="6685B18A" w14:textId="5FF34BEC"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SISTEMA DE DESFOGUE</w:t>
            </w:r>
          </w:p>
        </w:tc>
        <w:tc>
          <w:tcPr>
            <w:tcW w:w="1268" w:type="dxa"/>
            <w:vAlign w:val="center"/>
          </w:tcPr>
          <w:p w14:paraId="31F8FA96" w14:textId="4EC3FE72"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5F8B86CD" w14:textId="77777777" w:rsidTr="005629B4">
        <w:trPr>
          <w:trHeight w:val="567"/>
          <w:jc w:val="center"/>
        </w:trPr>
        <w:tc>
          <w:tcPr>
            <w:tcW w:w="693" w:type="dxa"/>
            <w:vAlign w:val="center"/>
          </w:tcPr>
          <w:p w14:paraId="7C036D83" w14:textId="6D8C7BB0"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w:t>
            </w:r>
            <w:r w:rsidR="000A0C7E" w:rsidRPr="005629B4">
              <w:rPr>
                <w:rFonts w:ascii="Arial" w:hAnsi="Arial" w:cs="Arial"/>
                <w:sz w:val="20"/>
                <w:szCs w:val="20"/>
                <w:lang w:eastAsia="es-MX"/>
              </w:rPr>
              <w:t>6</w:t>
            </w:r>
          </w:p>
        </w:tc>
        <w:tc>
          <w:tcPr>
            <w:tcW w:w="2324" w:type="dxa"/>
            <w:vAlign w:val="center"/>
          </w:tcPr>
          <w:p w14:paraId="2A8D26A3" w14:textId="7A10FB7E"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D-PERDIZ.EMERGENCIA-A-118</w:t>
            </w:r>
          </w:p>
        </w:tc>
        <w:tc>
          <w:tcPr>
            <w:tcW w:w="5220" w:type="dxa"/>
            <w:vAlign w:val="center"/>
          </w:tcPr>
          <w:p w14:paraId="0410125C" w14:textId="55E8F9DB"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SISTEMA DE DRENAJE CERRADO</w:t>
            </w:r>
          </w:p>
        </w:tc>
        <w:tc>
          <w:tcPr>
            <w:tcW w:w="1268" w:type="dxa"/>
            <w:vAlign w:val="center"/>
          </w:tcPr>
          <w:p w14:paraId="779D1069" w14:textId="7374094C"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F979B8" w:rsidRPr="00C31505" w14:paraId="2D4961B1" w14:textId="77777777" w:rsidTr="005629B4">
        <w:trPr>
          <w:trHeight w:val="567"/>
          <w:jc w:val="center"/>
        </w:trPr>
        <w:tc>
          <w:tcPr>
            <w:tcW w:w="693" w:type="dxa"/>
            <w:vAlign w:val="center"/>
          </w:tcPr>
          <w:p w14:paraId="60A83996" w14:textId="4C6E8FD9"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w:t>
            </w:r>
            <w:r w:rsidR="000A0C7E" w:rsidRPr="005629B4">
              <w:rPr>
                <w:rFonts w:ascii="Arial" w:hAnsi="Arial" w:cs="Arial"/>
                <w:sz w:val="20"/>
                <w:szCs w:val="20"/>
                <w:lang w:eastAsia="es-MX"/>
              </w:rPr>
              <w:t>7</w:t>
            </w:r>
          </w:p>
        </w:tc>
        <w:tc>
          <w:tcPr>
            <w:tcW w:w="2324" w:type="dxa"/>
            <w:vAlign w:val="center"/>
          </w:tcPr>
          <w:p w14:paraId="30B614F2" w14:textId="561C5ACE"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D-PERDIZ.EMERGENCIA-A-119</w:t>
            </w:r>
          </w:p>
        </w:tc>
        <w:tc>
          <w:tcPr>
            <w:tcW w:w="5220" w:type="dxa"/>
            <w:vAlign w:val="center"/>
          </w:tcPr>
          <w:p w14:paraId="544E5F81" w14:textId="28AAD8C7" w:rsidR="00F979B8" w:rsidRPr="005629B4" w:rsidRDefault="00F979B8"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SISTEMA DE AIRE DE INSTRUMENTOS</w:t>
            </w:r>
          </w:p>
        </w:tc>
        <w:tc>
          <w:tcPr>
            <w:tcW w:w="1268" w:type="dxa"/>
            <w:vAlign w:val="center"/>
          </w:tcPr>
          <w:p w14:paraId="5DB2BEAA" w14:textId="1A8DF8E6" w:rsidR="00F979B8" w:rsidRPr="005629B4" w:rsidRDefault="00C268AA"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r w:rsidR="00505E01" w:rsidRPr="00C31505" w14:paraId="4F88AB07" w14:textId="77777777" w:rsidTr="005629B4">
        <w:trPr>
          <w:trHeight w:val="567"/>
          <w:jc w:val="center"/>
        </w:trPr>
        <w:tc>
          <w:tcPr>
            <w:tcW w:w="693" w:type="dxa"/>
            <w:vAlign w:val="center"/>
          </w:tcPr>
          <w:p w14:paraId="6CFCA4CE" w14:textId="772C84BB" w:rsidR="00505E01" w:rsidRPr="005629B4" w:rsidRDefault="003B122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28</w:t>
            </w:r>
          </w:p>
        </w:tc>
        <w:tc>
          <w:tcPr>
            <w:tcW w:w="2324" w:type="dxa"/>
            <w:vAlign w:val="center"/>
          </w:tcPr>
          <w:p w14:paraId="334B57C4" w14:textId="7B9F6357" w:rsidR="00505E01" w:rsidRPr="005629B4" w:rsidRDefault="003B122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D-PERDIZ.EMERGENCIA-A-1</w:t>
            </w:r>
            <w:r w:rsidR="009A4C88" w:rsidRPr="005629B4">
              <w:rPr>
                <w:rFonts w:ascii="Arial" w:hAnsi="Arial" w:cs="Arial"/>
                <w:sz w:val="20"/>
                <w:szCs w:val="20"/>
                <w:lang w:eastAsia="es-MX"/>
              </w:rPr>
              <w:t>20</w:t>
            </w:r>
          </w:p>
        </w:tc>
        <w:tc>
          <w:tcPr>
            <w:tcW w:w="5220" w:type="dxa"/>
            <w:vAlign w:val="center"/>
          </w:tcPr>
          <w:p w14:paraId="6C72C774" w14:textId="7F055F2E" w:rsidR="00505E01" w:rsidRPr="005629B4" w:rsidRDefault="004F2D13"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DIAGRAMA DE TUBERÍA E INSTRUMENTACIÓN. SISTEMA DE GAS COMBUSTIBLE</w:t>
            </w:r>
          </w:p>
        </w:tc>
        <w:tc>
          <w:tcPr>
            <w:tcW w:w="1268" w:type="dxa"/>
            <w:vAlign w:val="center"/>
          </w:tcPr>
          <w:p w14:paraId="0A5A9166" w14:textId="3FE5B486" w:rsidR="00505E01" w:rsidRPr="005629B4" w:rsidRDefault="00047E5E" w:rsidP="005629B4">
            <w:pPr>
              <w:spacing w:before="120" w:after="120" w:line="276" w:lineRule="auto"/>
              <w:jc w:val="center"/>
              <w:rPr>
                <w:rFonts w:ascii="Arial" w:hAnsi="Arial" w:cs="Arial"/>
                <w:sz w:val="20"/>
                <w:szCs w:val="20"/>
                <w:lang w:eastAsia="es-MX"/>
              </w:rPr>
            </w:pPr>
            <w:r w:rsidRPr="005629B4">
              <w:rPr>
                <w:rFonts w:ascii="Arial" w:hAnsi="Arial" w:cs="Arial"/>
                <w:sz w:val="20"/>
                <w:szCs w:val="20"/>
                <w:lang w:eastAsia="es-MX"/>
              </w:rPr>
              <w:t>0</w:t>
            </w:r>
          </w:p>
        </w:tc>
      </w:tr>
    </w:tbl>
    <w:p w14:paraId="524479D6" w14:textId="4D19D04F" w:rsidR="00CF0E3B" w:rsidRPr="00330D93" w:rsidRDefault="009A1622" w:rsidP="00330D93">
      <w:pPr>
        <w:pStyle w:val="Heading1"/>
        <w:numPr>
          <w:ilvl w:val="0"/>
          <w:numId w:val="7"/>
        </w:numPr>
        <w:rPr>
          <w:rFonts w:cs="Arial"/>
          <w:i w:val="0"/>
        </w:rPr>
      </w:pPr>
      <w:bookmarkStart w:id="7" w:name="_Toc223107408"/>
      <w:r w:rsidRPr="00330D93">
        <w:rPr>
          <w:rFonts w:cs="Arial"/>
          <w:i w:val="0"/>
        </w:rPr>
        <w:t>INSTALACIONES INVOLUCRADAS</w:t>
      </w:r>
      <w:bookmarkEnd w:id="7"/>
    </w:p>
    <w:p w14:paraId="1FBC1EEC" w14:textId="2807D9E1" w:rsidR="009650D3" w:rsidRPr="00330D93" w:rsidRDefault="00D43611" w:rsidP="00131362">
      <w:pPr>
        <w:pStyle w:val="Parrafo"/>
        <w:numPr>
          <w:ilvl w:val="0"/>
          <w:numId w:val="3"/>
        </w:numPr>
      </w:pPr>
      <w:r w:rsidRPr="00330D93">
        <w:t>Batería de Separación</w:t>
      </w:r>
      <w:r w:rsidR="009650D3" w:rsidRPr="00330D93">
        <w:t xml:space="preserve"> (B.S.)</w:t>
      </w:r>
      <w:r w:rsidRPr="00330D93">
        <w:t xml:space="preserve"> Perdíz</w:t>
      </w:r>
      <w:r w:rsidR="009650D3" w:rsidRPr="00330D93">
        <w:t>.</w:t>
      </w:r>
    </w:p>
    <w:p w14:paraId="521108F8" w14:textId="1CD9878C" w:rsidR="0090212B" w:rsidRPr="00330D93" w:rsidRDefault="009A1622" w:rsidP="00330D93">
      <w:pPr>
        <w:pStyle w:val="Heading1"/>
        <w:numPr>
          <w:ilvl w:val="0"/>
          <w:numId w:val="7"/>
        </w:numPr>
        <w:rPr>
          <w:rFonts w:cs="Arial"/>
          <w:i w:val="0"/>
        </w:rPr>
      </w:pPr>
      <w:bookmarkStart w:id="8" w:name="_Toc223107409"/>
      <w:r w:rsidRPr="00330D93">
        <w:rPr>
          <w:rFonts w:cs="Arial"/>
          <w:i w:val="0"/>
        </w:rPr>
        <w:t xml:space="preserve">DESCRIPCIÓN </w:t>
      </w:r>
      <w:r w:rsidR="006E1EBA" w:rsidRPr="00330D93">
        <w:rPr>
          <w:rFonts w:cs="Arial"/>
          <w:i w:val="0"/>
        </w:rPr>
        <w:t xml:space="preserve">RESUMIDA </w:t>
      </w:r>
      <w:r w:rsidRPr="00330D93">
        <w:rPr>
          <w:rFonts w:cs="Arial"/>
          <w:i w:val="0"/>
        </w:rPr>
        <w:t>DEL PROCESO</w:t>
      </w:r>
      <w:bookmarkEnd w:id="8"/>
    </w:p>
    <w:p w14:paraId="7D9F8407" w14:textId="7F5F6899" w:rsidR="0090212B" w:rsidRPr="00330D93" w:rsidRDefault="0090212B" w:rsidP="00131362">
      <w:pPr>
        <w:pStyle w:val="Parrafo"/>
      </w:pPr>
      <w:r w:rsidRPr="00330D93">
        <w:t xml:space="preserve">La corriente de alimentación corresponde a una mezcla de hidrocarburos en fase gaseosa con presencia de componentes condensables, clasificada como gas húmedo amargo. Dicha corriente, con un caudal aproximado de 200 MMPCD, es tomada de un gasoducto existente mediante una interconexión proveniente de la Batería de Separación Perdiz. El flujo ingresa a la instalación (PAGHA PERDIZ) a una temperatura </w:t>
      </w:r>
      <w:r w:rsidRPr="00131362">
        <w:t>comprendida</w:t>
      </w:r>
      <w:r w:rsidRPr="00330D93">
        <w:t xml:space="preserve"> entre 90 y 110 °C y a un rango de presión de operación de </w:t>
      </w:r>
      <w:r w:rsidR="00D62E03" w:rsidRPr="00330D93">
        <w:t>77.33 kg/cm</w:t>
      </w:r>
      <w:r w:rsidR="00D62E03" w:rsidRPr="00330D93">
        <w:rPr>
          <w:vertAlign w:val="superscript"/>
        </w:rPr>
        <w:t>2</w:t>
      </w:r>
      <w:r w:rsidRPr="00330D93">
        <w:t xml:space="preserve"> a</w:t>
      </w:r>
      <w:r w:rsidR="00D62E03" w:rsidRPr="00330D93">
        <w:t xml:space="preserve"> 91.39 kg/cm</w:t>
      </w:r>
      <w:r w:rsidR="00D62E03" w:rsidRPr="00330D93">
        <w:rPr>
          <w:vertAlign w:val="superscript"/>
        </w:rPr>
        <w:t>2</w:t>
      </w:r>
      <w:r w:rsidRPr="00330D93">
        <w:t>.</w:t>
      </w:r>
    </w:p>
    <w:p w14:paraId="6B98FE92" w14:textId="2B387E29" w:rsidR="0090212B" w:rsidRPr="00330D93" w:rsidRDefault="0090212B" w:rsidP="00131362">
      <w:pPr>
        <w:pStyle w:val="Parrafo"/>
      </w:pPr>
      <w:r w:rsidRPr="00330D93">
        <w:t xml:space="preserve">A la entrada de la estación, la corriente de gas sobresaturado con presencia de hidrocarburos líquidos condensables pasa por el primer elemento de seguridad del sistema, correspondiente a una válvula de paro por emergencia (SDV-3000). Posteriormente, el fluido pasa a través de una válvula de </w:t>
      </w:r>
      <w:r w:rsidR="00F313E8" w:rsidRPr="00330D93">
        <w:t>globo</w:t>
      </w:r>
      <w:r w:rsidRPr="00330D93">
        <w:t xml:space="preserve"> de 1</w:t>
      </w:r>
      <w:r w:rsidR="003100CB">
        <w:t>2</w:t>
      </w:r>
      <w:r w:rsidRPr="00330D93">
        <w:t>”</w:t>
      </w:r>
      <w:r w:rsidR="00645130">
        <w:t xml:space="preserve"> (PCV-3000D)</w:t>
      </w:r>
      <w:r w:rsidRPr="00330D93">
        <w:t xml:space="preserve">, cuya función es regular y estabilizar las fluctuaciones de presión, manteniéndolas en un rango de </w:t>
      </w:r>
      <w:r w:rsidR="00D62E03" w:rsidRPr="00330D93">
        <w:t>69.95</w:t>
      </w:r>
      <w:r w:rsidRPr="00330D93">
        <w:t xml:space="preserve"> a</w:t>
      </w:r>
      <w:r w:rsidR="00D62E03" w:rsidRPr="00330D93">
        <w:t xml:space="preserve"> 80.85 kg/cm</w:t>
      </w:r>
      <w:r w:rsidR="00D62E03" w:rsidRPr="00330D93">
        <w:rPr>
          <w:vertAlign w:val="superscript"/>
        </w:rPr>
        <w:t>2</w:t>
      </w:r>
      <w:r w:rsidR="00D62E03" w:rsidRPr="00330D93">
        <w:t>.</w:t>
      </w:r>
    </w:p>
    <w:p w14:paraId="676B14F5" w14:textId="77777777" w:rsidR="0090212B" w:rsidRPr="00330D93" w:rsidRDefault="0090212B" w:rsidP="00131362">
      <w:pPr>
        <w:pStyle w:val="Parrafo"/>
      </w:pPr>
      <w:r w:rsidRPr="00330D93">
        <w:t>A continuación, la corriente ingresa al slug cátcher de gas amargo (V-3101), donde se efectúa la separación de los líquidos condensados y posibles arrastres de líquido (slug), permitiendo la obtención de una fase gaseosa libre de líquidos. El gas húmedo amargo separado es conducido posteriormente hacia el sistema de medición y, finalmente, al analizador de H</w:t>
      </w:r>
      <w:r w:rsidRPr="00330D93">
        <w:rPr>
          <w:rFonts w:ascii="Cambria Math" w:hAnsi="Cambria Math" w:cs="Cambria Math"/>
        </w:rPr>
        <w:t>₂</w:t>
      </w:r>
      <w:r w:rsidRPr="00330D93">
        <w:t>S para el monitoreo de su composición.</w:t>
      </w:r>
    </w:p>
    <w:p w14:paraId="120FE6D4" w14:textId="77777777" w:rsidR="0090212B" w:rsidRPr="00330D93" w:rsidRDefault="0090212B" w:rsidP="00131362">
      <w:pPr>
        <w:pStyle w:val="Parrafo"/>
      </w:pPr>
      <w:r w:rsidRPr="00330D93">
        <w:lastRenderedPageBreak/>
        <w:t>El gas medido y analizado continua hacia los aeroenfriadores de gas amargo (CO-3354 A/B/C/D) en operación en paralelo, donde baja su temperatura a 48.5 °C aproximadamente. Después pasa al rectificador de gas amargo (V-3102) para recolectar los condensados producidos en el enfriamiento. Seguidamente, el gas rectificado entra a un filtro de gas amargo (V-3103) el cual es parte del proceso de endulzamiento del sistema.</w:t>
      </w:r>
    </w:p>
    <w:p w14:paraId="0717151B" w14:textId="66F57AEF" w:rsidR="0090212B" w:rsidRPr="00330D93" w:rsidRDefault="0090212B" w:rsidP="00131362">
      <w:pPr>
        <w:pStyle w:val="Parrafo"/>
      </w:pPr>
      <w:r w:rsidRPr="00330D93">
        <w:t xml:space="preserve">El gas amargo, una vez rectificado y filtrado, continúa su recorrido hacia la parte inferior de las Torres Contactoras de Amina T-3001 y T-3002 con un manejo de flujo de gas amargo de 135 MMPCD y 65 MMPCD respectivamente. Las condiciones de entrada del gas amargo húmedo a las contactoras corresponden a una temperatura de 46.6 - 46.9°C y presión de </w:t>
      </w:r>
      <w:r w:rsidR="00D62E03" w:rsidRPr="00330D93">
        <w:t>66.29</w:t>
      </w:r>
      <w:r w:rsidRPr="00330D93">
        <w:t xml:space="preserve"> – </w:t>
      </w:r>
      <w:r w:rsidR="00D62E03" w:rsidRPr="00330D93">
        <w:t>76.28 kg/cm</w:t>
      </w:r>
      <w:r w:rsidR="00D62E03" w:rsidRPr="00330D93">
        <w:rPr>
          <w:vertAlign w:val="superscript"/>
        </w:rPr>
        <w:t>2</w:t>
      </w:r>
    </w:p>
    <w:p w14:paraId="1B91683B" w14:textId="77777777" w:rsidR="0090212B" w:rsidRPr="00330D93" w:rsidRDefault="0090212B" w:rsidP="00131362">
      <w:pPr>
        <w:pStyle w:val="Parrafo"/>
      </w:pPr>
      <w:r w:rsidRPr="00330D93">
        <w:t>En esta sección, los internos de las torres contactoras favorecen el contacto entre la fase gaseosa y la solución de amina (MDEA), permitiendo la absorción selectiva de los gases ácidos, principalmente H</w:t>
      </w:r>
      <w:r w:rsidRPr="00330D93">
        <w:rPr>
          <w:rFonts w:ascii="Cambria Math" w:hAnsi="Cambria Math" w:cs="Cambria Math"/>
        </w:rPr>
        <w:t>₂</w:t>
      </w:r>
      <w:r w:rsidRPr="00330D93">
        <w:t>S y CO</w:t>
      </w:r>
      <w:r w:rsidRPr="00330D93">
        <w:rPr>
          <w:rFonts w:ascii="Cambria Math" w:hAnsi="Cambria Math" w:cs="Cambria Math"/>
        </w:rPr>
        <w:t>₂</w:t>
      </w:r>
      <w:r w:rsidRPr="00330D93">
        <w:t>. Este proceso corresponde a la etapa de endulzamiento del gas.</w:t>
      </w:r>
    </w:p>
    <w:p w14:paraId="3458547C" w14:textId="68F46C50" w:rsidR="0090212B" w:rsidRPr="00330D93" w:rsidRDefault="0090212B" w:rsidP="00131362">
      <w:pPr>
        <w:pStyle w:val="Parrafo"/>
      </w:pPr>
      <w:r w:rsidRPr="00330D93">
        <w:t xml:space="preserve">El gas dulce húmedo se obtiene en la salida superior de las torres contactoras y es conducido posteriormente a un rectificador de gas dulce V-3104 para separar trazas de amina arrastradas en el gas dulce húmedo, operando a condiciones de temperatura comprendidas entre 72.3 y 72.81 °C, y a un rango de presión de </w:t>
      </w:r>
      <w:r w:rsidR="00D62E03" w:rsidRPr="00330D93">
        <w:t>65.38</w:t>
      </w:r>
      <w:r w:rsidRPr="00330D93">
        <w:t xml:space="preserve"> a </w:t>
      </w:r>
      <w:r w:rsidR="00D62E03" w:rsidRPr="00330D93">
        <w:t>75.22 kg/cm</w:t>
      </w:r>
      <w:r w:rsidR="00D62E03" w:rsidRPr="00330D93">
        <w:rPr>
          <w:vertAlign w:val="superscript"/>
        </w:rPr>
        <w:t>2</w:t>
      </w:r>
      <w:r w:rsidRPr="00330D93">
        <w:t>. La amina y condensados del rectificador son integrados al separador flash de amina V-3201.</w:t>
      </w:r>
    </w:p>
    <w:p w14:paraId="19015A86" w14:textId="73DE3975" w:rsidR="0090212B" w:rsidRPr="00330D93" w:rsidRDefault="0090212B" w:rsidP="00131362">
      <w:pPr>
        <w:pStyle w:val="Parrafo"/>
      </w:pPr>
      <w:r w:rsidRPr="00330D93">
        <w:t xml:space="preserve">Una vez rectificado, el gas dulce es enviado a un ducto existente de 16”, con un caudal aproximado de 162.31 a 190.3 MMPCD, a condiciones de temperatura entre 71.69 y 73.04 °C y presiones de </w:t>
      </w:r>
      <w:r w:rsidR="00D62E03" w:rsidRPr="00330D93">
        <w:t>65.17 a</w:t>
      </w:r>
      <w:r w:rsidRPr="00330D93">
        <w:t xml:space="preserve"> </w:t>
      </w:r>
      <w:r w:rsidR="00D62E03" w:rsidRPr="00330D93">
        <w:t>75.10 kg/cm</w:t>
      </w:r>
      <w:r w:rsidR="00D62E03" w:rsidRPr="00330D93">
        <w:rPr>
          <w:vertAlign w:val="superscript"/>
        </w:rPr>
        <w:t>2</w:t>
      </w:r>
      <w:r w:rsidRPr="00330D93">
        <w:t>. En este punto del proceso, el gas cumple con las especificaciones de calidad, presentando una concentración aproximada de 2.34 ppm de H</w:t>
      </w:r>
      <w:r w:rsidRPr="00330D93">
        <w:rPr>
          <w:rFonts w:ascii="Cambria Math" w:hAnsi="Cambria Math" w:cs="Cambria Math"/>
        </w:rPr>
        <w:t>₂</w:t>
      </w:r>
      <w:r w:rsidRPr="00330D93">
        <w:t>S y 0.51 % mol de CO</w:t>
      </w:r>
      <w:r w:rsidRPr="00330D93">
        <w:rPr>
          <w:rFonts w:ascii="Cambria Math" w:hAnsi="Cambria Math" w:cs="Cambria Math"/>
        </w:rPr>
        <w:t>₂</w:t>
      </w:r>
      <w:r w:rsidRPr="00330D93">
        <w:t>.</w:t>
      </w:r>
    </w:p>
    <w:p w14:paraId="63FA7668" w14:textId="5CD3E50E" w:rsidR="0090212B" w:rsidRPr="00330D93" w:rsidRDefault="0090212B" w:rsidP="00131362">
      <w:pPr>
        <w:pStyle w:val="Parrafo"/>
      </w:pPr>
      <w:r w:rsidRPr="00330D93">
        <w:t>Desde la parte inferior de cada torre contactora se extrae la solución de amina cargada con los gases ácidos absorbidos, principalmente H</w:t>
      </w:r>
      <w:r w:rsidRPr="00330D93">
        <w:rPr>
          <w:rFonts w:ascii="Cambria Math" w:hAnsi="Cambria Math" w:cs="Cambria Math"/>
        </w:rPr>
        <w:t>₂</w:t>
      </w:r>
      <w:r w:rsidRPr="00330D93">
        <w:t>S y CO</w:t>
      </w:r>
      <w:r w:rsidRPr="00330D93">
        <w:rPr>
          <w:rFonts w:ascii="Cambria Math" w:hAnsi="Cambria Math" w:cs="Cambria Math"/>
        </w:rPr>
        <w:t>₂</w:t>
      </w:r>
      <w:r w:rsidRPr="00330D93">
        <w:t xml:space="preserve">, denominada amina rica. Esta corriente es enviada a un tanque flash de expansión de amina V-3201 a una presión de 70 psig y </w:t>
      </w:r>
      <w:r w:rsidR="00D34797" w:rsidRPr="00330D93">
        <w:t>50.68</w:t>
      </w:r>
      <w:r w:rsidRPr="00330D93">
        <w:t>°C, donde se liberan y separan las trazas de hidrocarburos arrastrados durante el proceso de absorción.</w:t>
      </w:r>
    </w:p>
    <w:p w14:paraId="1A9D68AC" w14:textId="77777777" w:rsidR="0090212B" w:rsidRPr="00330D93" w:rsidRDefault="0090212B" w:rsidP="00131362">
      <w:pPr>
        <w:pStyle w:val="Parrafo"/>
      </w:pPr>
      <w:r w:rsidRPr="00330D93">
        <w:t>Posteriormente, la amina rica es conducida a través de un sistema de filtración que incluye un filtro de carbón F-3202 y un filtro de sólidos F-3203, cuya función es retener partículas sólidas, productos de corrosión y compuestos derivados de la degradación de la amina, asegurando así la integridad del sistema y la eficiencia del proceso.</w:t>
      </w:r>
    </w:p>
    <w:p w14:paraId="23C54FC0" w14:textId="30FE2963" w:rsidR="0090212B" w:rsidRPr="00330D93" w:rsidRDefault="0090212B" w:rsidP="00131362">
      <w:pPr>
        <w:pStyle w:val="Parrafo"/>
      </w:pPr>
      <w:r w:rsidRPr="00330D93">
        <w:t xml:space="preserve">A continuación, la amina rica ingresa al intercambiador de calor amina rica E-3204 a una temperatura de </w:t>
      </w:r>
      <w:r w:rsidR="001A3966" w:rsidRPr="00330D93">
        <w:t>50</w:t>
      </w:r>
      <w:r w:rsidRPr="00330D93">
        <w:t>.</w:t>
      </w:r>
      <w:r w:rsidR="001A3966" w:rsidRPr="00330D93">
        <w:t>64</w:t>
      </w:r>
      <w:r w:rsidRPr="00330D93">
        <w:t>°C y presión de</w:t>
      </w:r>
      <w:r w:rsidR="00D62E03" w:rsidRPr="00330D93">
        <w:t xml:space="preserve"> 4.49kg/cm</w:t>
      </w:r>
      <w:r w:rsidR="00D62E03" w:rsidRPr="00330D93">
        <w:rPr>
          <w:vertAlign w:val="superscript"/>
        </w:rPr>
        <w:t>2</w:t>
      </w:r>
      <w:r w:rsidRPr="00330D93">
        <w:t>, donde se precalienta mediante el aprovechamiento de la energía térmica de la amina pobre proveniente del rehevidor de amina E-3210, optimizando el consumo energético del sistema.</w:t>
      </w:r>
    </w:p>
    <w:p w14:paraId="6391343E" w14:textId="155C41FD" w:rsidR="0090212B" w:rsidRPr="00330D93" w:rsidRDefault="0090212B" w:rsidP="00131362">
      <w:pPr>
        <w:pStyle w:val="Parrafo"/>
      </w:pPr>
      <w:r w:rsidRPr="00330D93">
        <w:t xml:space="preserve">Finalmente, la solución es alimentada a la torre regeneradora de amina T-3100 a una temperatura de </w:t>
      </w:r>
      <w:r w:rsidR="001A3966" w:rsidRPr="00330D93">
        <w:t>94.78</w:t>
      </w:r>
      <w:r w:rsidRPr="00330D93">
        <w:t xml:space="preserve">°C y presión de </w:t>
      </w:r>
      <w:r w:rsidR="00D62E03" w:rsidRPr="00330D93">
        <w:t>4.14 kg/cm</w:t>
      </w:r>
      <w:r w:rsidR="00D62E03" w:rsidRPr="00330D93">
        <w:rPr>
          <w:vertAlign w:val="superscript"/>
        </w:rPr>
        <w:t xml:space="preserve">2 </w:t>
      </w:r>
      <w:r w:rsidR="00102712" w:rsidRPr="00330D93">
        <w:t>aproximadament</w:t>
      </w:r>
      <w:r w:rsidR="001B5A3E" w:rsidRPr="00330D93">
        <w:t>e</w:t>
      </w:r>
      <w:r w:rsidRPr="00330D93">
        <w:t xml:space="preserve">, en esta torre la solución de amina es regenerada por el calor generado por la condensación de los vapores producidos en el rehervidor de amina E-3210 que incrementan la temperatura a aproximadamente 124.6°C. La corriente del </w:t>
      </w:r>
      <w:r w:rsidRPr="00330D93">
        <w:lastRenderedPageBreak/>
        <w:t>domo de la torre regeneradora es el gas ácido (H</w:t>
      </w:r>
      <w:r w:rsidRPr="00330D93">
        <w:rPr>
          <w:vertAlign w:val="subscript"/>
        </w:rPr>
        <w:t>2</w:t>
      </w:r>
      <w:r w:rsidRPr="00330D93">
        <w:t>S, CO</w:t>
      </w:r>
      <w:r w:rsidRPr="00330D93">
        <w:rPr>
          <w:vertAlign w:val="subscript"/>
        </w:rPr>
        <w:t>2</w:t>
      </w:r>
      <w:r w:rsidRPr="00330D93">
        <w:t>) y vapor de agua a condiciones de</w:t>
      </w:r>
      <w:r w:rsidR="00D62E03" w:rsidRPr="00330D93">
        <w:t xml:space="preserve"> 0.94 kg/cm</w:t>
      </w:r>
      <w:r w:rsidR="00D62E03" w:rsidRPr="00330D93">
        <w:rPr>
          <w:vertAlign w:val="superscript"/>
        </w:rPr>
        <w:t>2</w:t>
      </w:r>
      <w:r w:rsidRPr="00330D93">
        <w:t xml:space="preserve"> y </w:t>
      </w:r>
      <w:r w:rsidR="006F4967" w:rsidRPr="00330D93">
        <w:t>113.3</w:t>
      </w:r>
      <w:r w:rsidRPr="00330D93">
        <w:t>°C.</w:t>
      </w:r>
    </w:p>
    <w:p w14:paraId="548E10E7" w14:textId="4A7DA173" w:rsidR="0090212B" w:rsidRPr="00330D93" w:rsidRDefault="0090212B" w:rsidP="00131362">
      <w:pPr>
        <w:pStyle w:val="Parrafo"/>
      </w:pPr>
      <w:r w:rsidRPr="00330D93">
        <w:t>Esta corriente pasa al condensador de reflujo CO-3209 en donde se condensa el vapor de agua que se manda al acumulador de reflujo V-310. Los gases ácidos separados son conducidos al sistema de desfogue mientras que el condensado separado es llevado a la torre regeneradora por medio de las bombas de reflujo P-3207A/B, mientras que la amina regenerada sale de la torre regeneradora a condiciones de</w:t>
      </w:r>
      <w:r w:rsidR="00D62E03" w:rsidRPr="00330D93">
        <w:t xml:space="preserve"> 1.12 kg/cm</w:t>
      </w:r>
      <w:r w:rsidR="00D62E03" w:rsidRPr="00330D93">
        <w:rPr>
          <w:vertAlign w:val="superscript"/>
        </w:rPr>
        <w:t>2</w:t>
      </w:r>
      <w:r w:rsidRPr="00330D93">
        <w:t xml:space="preserve"> y 124.6°C. </w:t>
      </w:r>
    </w:p>
    <w:p w14:paraId="692B5AB6" w14:textId="77777777" w:rsidR="0090212B" w:rsidRPr="00330D93" w:rsidRDefault="0090212B" w:rsidP="00131362">
      <w:pPr>
        <w:pStyle w:val="Parrafo"/>
      </w:pPr>
      <w:r w:rsidRPr="00330D93">
        <w:t xml:space="preserve">La amina rica precalentada ingresa a la torre regeneradora a una temperatura aproximada de 107°C. Por su parte, la amina que se inyecta en la parte superior de la torre se conoce como Amina Pobre o amina regenerada. </w:t>
      </w:r>
    </w:p>
    <w:p w14:paraId="3F43EE6E" w14:textId="77777777" w:rsidR="0090212B" w:rsidRPr="00330D93" w:rsidRDefault="0090212B" w:rsidP="00131362">
      <w:pPr>
        <w:pStyle w:val="Parrafo"/>
      </w:pPr>
      <w:r w:rsidRPr="00330D93">
        <w:t>La solución de amina pobre, acumulada en el fondo de la torre T-3100, se envía al rehervidor de amina E-3210, el cual corresponde a un intercambiador de calor tipo kettle. Debido a su configuración, una fracción de la corriente que ingresa al rehervidor se vaporiza, generando los vapores necesarios que retornan a la torre regeneradora para el proceso de desorción.</w:t>
      </w:r>
    </w:p>
    <w:p w14:paraId="2C1EC489" w14:textId="77777777" w:rsidR="0090212B" w:rsidRPr="00330D93" w:rsidRDefault="0090212B" w:rsidP="00131362">
      <w:pPr>
        <w:pStyle w:val="Parrafo"/>
      </w:pPr>
      <w:r w:rsidRPr="00330D93">
        <w:t>La porción restante de la solución de amina, que permanece en fase líquida, es succionada por las bombas reforzadoras de amina P-3205 A/B y posteriormente enviada al filtro de sólidos de amina pobre F-3206, con el objetivo de remover partículas sólidas y proteger los equipos aguas abajo.</w:t>
      </w:r>
    </w:p>
    <w:p w14:paraId="336675B1" w14:textId="77777777" w:rsidR="0090212B" w:rsidRPr="00330D93" w:rsidRDefault="0090212B" w:rsidP="00131362">
      <w:pPr>
        <w:pStyle w:val="Parrafo"/>
      </w:pPr>
      <w:r w:rsidRPr="00330D93">
        <w:t>La corriente del domo de la torre regeneradora está compuesta principalmente por gases ácidos (H</w:t>
      </w:r>
      <w:r w:rsidRPr="00330D93">
        <w:rPr>
          <w:rFonts w:ascii="Cambria Math" w:hAnsi="Cambria Math" w:cs="Cambria Math"/>
        </w:rPr>
        <w:t>₂</w:t>
      </w:r>
      <w:r w:rsidRPr="00330D93">
        <w:t>S y CO</w:t>
      </w:r>
      <w:r w:rsidRPr="00330D93">
        <w:rPr>
          <w:rFonts w:ascii="Cambria Math" w:hAnsi="Cambria Math" w:cs="Cambria Math"/>
        </w:rPr>
        <w:t>₂</w:t>
      </w:r>
      <w:r w:rsidRPr="00330D93">
        <w:t>) y vapor de agua. Dicha corriente se envía al condensador de reflujo CO-3209, donde el vapor de agua es condensado y conducido al acumulador de reflujo V-310.</w:t>
      </w:r>
    </w:p>
    <w:p w14:paraId="7CBDCA6F" w14:textId="45B13BBA" w:rsidR="0090212B" w:rsidRPr="00330D93" w:rsidRDefault="0090212B" w:rsidP="00131362">
      <w:pPr>
        <w:pStyle w:val="Parrafo"/>
      </w:pPr>
      <w:r w:rsidRPr="00330D93">
        <w:t>Los gases ácidos no condensables separados en el acumulador son dirigidos al sistema de desfogue, mientras que el condensado es retornado a la torre regeneradora mediante las bombas de reflujo de amina P-3207 A/</w:t>
      </w:r>
      <w:r w:rsidR="00D62E03" w:rsidRPr="00330D93">
        <w:t>3207</w:t>
      </w:r>
      <w:r w:rsidRPr="00330D93">
        <w:t>B, asegurando el balance térmico y operativo de la torre.</w:t>
      </w:r>
    </w:p>
    <w:p w14:paraId="180BFAF0" w14:textId="3B637BA1" w:rsidR="0090212B" w:rsidRPr="00330D93" w:rsidRDefault="0090212B" w:rsidP="00131362">
      <w:pPr>
        <w:pStyle w:val="Parrafo"/>
      </w:pPr>
      <w:r w:rsidRPr="00330D93">
        <w:t xml:space="preserve">Por su parte, la amina regenerada se descarga desde el fondo de la torre regeneradora a condiciones aproximadas de </w:t>
      </w:r>
      <w:r w:rsidR="00D62E03" w:rsidRPr="00330D93">
        <w:t>1.12kg/cm</w:t>
      </w:r>
      <w:r w:rsidR="00D62E03" w:rsidRPr="00330D93">
        <w:rPr>
          <w:vertAlign w:val="superscript"/>
        </w:rPr>
        <w:t xml:space="preserve">2 </w:t>
      </w:r>
      <w:r w:rsidRPr="00330D93">
        <w:t>y 124.6 °C, para su posterior enfriamiento y recirculación al sistema de absorción.</w:t>
      </w:r>
    </w:p>
    <w:p w14:paraId="1EA69159" w14:textId="253D626D" w:rsidR="0090212B" w:rsidRPr="00330D93" w:rsidRDefault="0090212B" w:rsidP="00131362">
      <w:pPr>
        <w:pStyle w:val="Parrafo"/>
      </w:pPr>
      <w:r w:rsidRPr="00330D93">
        <w:t xml:space="preserve">La amina pobre se conduce al intercambiador de calor de amina E-3204, donde cede calor a la corriente de amina rica, permitiendo su precalentamiento previo a la regeneración. Como resultado de este intercambio térmico, la amina pobre disminuye su temperatura de aproximadamente 124.7 °C a </w:t>
      </w:r>
      <w:r w:rsidR="00480E19" w:rsidRPr="00330D93">
        <w:t>53</w:t>
      </w:r>
      <w:r w:rsidRPr="00330D93">
        <w:t xml:space="preserve"> °C, optimizando la eficiencia energética del sistema.</w:t>
      </w:r>
    </w:p>
    <w:p w14:paraId="7722B3BC" w14:textId="493A010B" w:rsidR="0090212B" w:rsidRPr="00330D93" w:rsidRDefault="0090212B" w:rsidP="00131362">
      <w:pPr>
        <w:pStyle w:val="Parrafo"/>
      </w:pPr>
      <w:r w:rsidRPr="00330D93">
        <w:t xml:space="preserve">La amina pobre es enviada al enfriador de solución de amina pobre CO-3208, donde se ajusta su temperatura a las condiciones requeridas de operación. Posteriormente, la solución es presurizada hasta aproximadamente </w:t>
      </w:r>
      <w:r w:rsidR="00D62E03" w:rsidRPr="00330D93">
        <w:t>77.33kg/cm</w:t>
      </w:r>
      <w:r w:rsidR="00D62E03" w:rsidRPr="00330D93">
        <w:rPr>
          <w:vertAlign w:val="superscript"/>
        </w:rPr>
        <w:t xml:space="preserve">2 </w:t>
      </w:r>
      <w:r w:rsidRPr="00330D93">
        <w:t>mediante las bombas principales de amina B-3100 A/B, para finalmente ser alimentada a las torres absorbedoras, donde se integra al proceso de endulzamiento del gas amargo.</w:t>
      </w:r>
    </w:p>
    <w:p w14:paraId="3F331CCF" w14:textId="7D5930DE" w:rsidR="00387BEF" w:rsidRPr="00330D93" w:rsidRDefault="00387BEF" w:rsidP="00330D93">
      <w:pPr>
        <w:pStyle w:val="Heading1"/>
        <w:numPr>
          <w:ilvl w:val="0"/>
          <w:numId w:val="7"/>
        </w:numPr>
        <w:ind w:left="714" w:hanging="357"/>
        <w:rPr>
          <w:rFonts w:cs="Arial"/>
          <w:i w:val="0"/>
        </w:rPr>
      </w:pPr>
      <w:bookmarkStart w:id="9" w:name="_Toc223107410"/>
      <w:r w:rsidRPr="00330D93">
        <w:rPr>
          <w:rFonts w:cs="Arial"/>
          <w:i w:val="0"/>
        </w:rPr>
        <w:lastRenderedPageBreak/>
        <w:t>FILOSOFÍA DE OPERACIÓN</w:t>
      </w:r>
      <w:bookmarkEnd w:id="9"/>
    </w:p>
    <w:p w14:paraId="4547C995" w14:textId="19348127" w:rsidR="00CF0E3B" w:rsidRPr="00330D93" w:rsidRDefault="00B05195" w:rsidP="00330D93">
      <w:pPr>
        <w:pStyle w:val="Heading2"/>
        <w:numPr>
          <w:ilvl w:val="1"/>
          <w:numId w:val="7"/>
        </w:numPr>
        <w:spacing w:before="240" w:after="240"/>
        <w:rPr>
          <w:rFonts w:ascii="Arial" w:hAnsi="Arial" w:cs="Arial"/>
          <w:b/>
          <w:bCs/>
          <w:color w:val="auto"/>
          <w:sz w:val="24"/>
          <w:szCs w:val="24"/>
        </w:rPr>
      </w:pPr>
      <w:bookmarkStart w:id="10" w:name="_Toc223107411"/>
      <w:r w:rsidRPr="00330D93">
        <w:rPr>
          <w:rFonts w:ascii="Arial" w:hAnsi="Arial" w:cs="Arial"/>
          <w:b/>
          <w:bCs/>
          <w:color w:val="auto"/>
          <w:sz w:val="24"/>
          <w:szCs w:val="24"/>
        </w:rPr>
        <w:t>SISTEMA DE SEPARACIÓN DE GAS HÚMEDO AMARGO</w:t>
      </w:r>
      <w:bookmarkEnd w:id="10"/>
    </w:p>
    <w:p w14:paraId="12887D1D" w14:textId="1798E3FF" w:rsidR="00794FE1" w:rsidRPr="00330D93" w:rsidRDefault="00794FE1" w:rsidP="00794FE1">
      <w:pPr>
        <w:pStyle w:val="Heading3"/>
        <w:spacing w:after="160"/>
        <w:ind w:left="754" w:hanging="397"/>
        <w:rPr>
          <w:rFonts w:ascii="Arial" w:hAnsi="Arial" w:cs="Arial"/>
          <w:b/>
          <w:bCs/>
          <w:color w:val="auto"/>
          <w:sz w:val="24"/>
          <w:szCs w:val="24"/>
        </w:rPr>
      </w:pPr>
      <w:bookmarkStart w:id="11" w:name="_Toc223107412"/>
      <w:r w:rsidRPr="00330D93">
        <w:rPr>
          <w:rFonts w:ascii="Arial" w:hAnsi="Arial" w:cs="Arial"/>
          <w:b/>
          <w:bCs/>
          <w:color w:val="auto"/>
          <w:sz w:val="24"/>
          <w:szCs w:val="24"/>
        </w:rPr>
        <w:t>7.1.1</w:t>
      </w:r>
      <w:r w:rsidR="002A5CB6" w:rsidRPr="00330D93">
        <w:rPr>
          <w:rFonts w:ascii="Arial" w:hAnsi="Arial" w:cs="Arial"/>
          <w:b/>
          <w:bCs/>
          <w:color w:val="auto"/>
          <w:sz w:val="24"/>
          <w:szCs w:val="24"/>
        </w:rPr>
        <w:t xml:space="preserve"> RECEPCIÓN DEL FLUIDO</w:t>
      </w:r>
      <w:bookmarkEnd w:id="11"/>
    </w:p>
    <w:p w14:paraId="71FE5EF0" w14:textId="1D144B14" w:rsidR="00807D86" w:rsidRPr="00330D93" w:rsidRDefault="00807D86" w:rsidP="00814AB2">
      <w:pPr>
        <w:pStyle w:val="Parrafo"/>
      </w:pPr>
      <w:r w:rsidRPr="00330D93">
        <w:t xml:space="preserve">El fluido a procesar en la planta PAGHA Perdiz </w:t>
      </w:r>
      <w:r w:rsidR="005F66FC" w:rsidRPr="00330D93">
        <w:t xml:space="preserve">emergencia </w:t>
      </w:r>
      <w:r w:rsidRPr="00330D93">
        <w:t xml:space="preserve">proviene de la Batería de Separación Perdiz y se caracteriza como una mezcla de hidrocarburos amargos, predominando el gas </w:t>
      </w:r>
      <w:r w:rsidR="001D4FE6" w:rsidRPr="00330D93">
        <w:t>húmedo amargo (GHA)</w:t>
      </w:r>
      <w:r w:rsidRPr="00330D93">
        <w:t>. Esta corriente gaseosa, además de contener sulfuro de hidrógeno (H</w:t>
      </w:r>
      <w:r w:rsidRPr="00330D93">
        <w:rPr>
          <w:rFonts w:ascii="Cambria Math" w:hAnsi="Cambria Math" w:cs="Cambria Math"/>
        </w:rPr>
        <w:t>₂</w:t>
      </w:r>
      <w:r w:rsidRPr="00330D93">
        <w:t>S), alcanzando hasta l</w:t>
      </w:r>
      <w:r w:rsidR="00B27E4D" w:rsidRPr="00330D93">
        <w:t>a</w:t>
      </w:r>
      <w:r w:rsidRPr="00330D93">
        <w:t>s 2,000 ppm y presenta de manera intermitente un porcentaje significativo de hidrocarburos condensables.</w:t>
      </w:r>
    </w:p>
    <w:p w14:paraId="2E14FE01" w14:textId="7CEB0811" w:rsidR="00807D86" w:rsidRPr="00330D93" w:rsidRDefault="00807D86" w:rsidP="00814AB2">
      <w:pPr>
        <w:pStyle w:val="Parrafo"/>
      </w:pPr>
      <w:r w:rsidRPr="00330D93">
        <w:t>Debido a sus condiciones</w:t>
      </w:r>
      <w:r w:rsidR="00DC6047" w:rsidRPr="00330D93">
        <w:t xml:space="preserve">, </w:t>
      </w:r>
      <w:r w:rsidRPr="00330D93">
        <w:t>operación, propiedades físicas y composición de hidrocarburos (ver Tabla 3), el gas</w:t>
      </w:r>
      <w:r w:rsidR="00DC6047" w:rsidRPr="00330D93">
        <w:t xml:space="preserve"> húmedo amargo (GHA)</w:t>
      </w:r>
      <w:r w:rsidRPr="00330D93">
        <w:t xml:space="preserve"> se encuentra cercano a su punto de rocío. Esto implica que, si bien la corriente se mantiene actualmente en fase gaseosa, contiene componentes que pueden condensarse ante disminuciones de presión o descensos de temperatura. En consecuencia, variaciones normales en las condiciones operativas pueden inducir la formación de líquidos (condensados) dentro del sistema.</w:t>
      </w:r>
    </w:p>
    <w:p w14:paraId="766147EC" w14:textId="77777777" w:rsidR="00807D86" w:rsidRPr="00330D93" w:rsidRDefault="00807D86" w:rsidP="00814AB2">
      <w:pPr>
        <w:pStyle w:val="Parrafo"/>
      </w:pPr>
      <w:r w:rsidRPr="00330D93">
        <w:t>Los líquidos formados tienden a acumularse en el fondo de la tubería y son arrastrados por la corriente de gas a velocidades diferentes, dependiendo del régimen de flujo. En función de la velocidad del gas, puede favorecerse o no la acumulación progresiva de líquidos a lo largo del tiempo. La presencia y crecimiento de estos volúmenes líquidos puede derivar en el arrastre intermitente de grandes baches de líquido a través de la línea, fenómeno conocido como flujo tipo “slug” o bache de líquidos, el cual representa un riesgo operativo para la integridad y estabilidad del sistema.</w:t>
      </w:r>
    </w:p>
    <w:p w14:paraId="4AD3A953" w14:textId="6AE25CE7" w:rsidR="00247F50" w:rsidRPr="00330D93" w:rsidRDefault="00807D86" w:rsidP="00814AB2">
      <w:pPr>
        <w:pStyle w:val="Parrafo"/>
      </w:pPr>
      <w:r w:rsidRPr="00330D93">
        <w:t>La composición molar de la mezcla de hidrocarburos (</w:t>
      </w:r>
      <w:r w:rsidR="00D63013" w:rsidRPr="00330D93">
        <w:t>G</w:t>
      </w:r>
      <w:r w:rsidRPr="00330D93">
        <w:t xml:space="preserve">as </w:t>
      </w:r>
      <w:r w:rsidR="00CF1221" w:rsidRPr="00330D93">
        <w:t xml:space="preserve">húmedo </w:t>
      </w:r>
      <w:r w:rsidRPr="00330D93">
        <w:t>amargo), se muestra a continuación:</w:t>
      </w:r>
    </w:p>
    <w:p w14:paraId="27BC391B" w14:textId="240C57EE" w:rsidR="00C70CB6" w:rsidRPr="00814AB2" w:rsidRDefault="00EC0342" w:rsidP="00814AB2">
      <w:pPr>
        <w:pStyle w:val="Parrafo"/>
        <w:rPr>
          <w:b/>
          <w:bCs/>
        </w:rPr>
      </w:pPr>
      <w:r w:rsidRPr="00814AB2">
        <w:rPr>
          <w:b/>
          <w:bCs/>
        </w:rPr>
        <w:t xml:space="preserve">Tabla 3. Composición en fracción molar del </w:t>
      </w:r>
      <w:r w:rsidR="00D63013" w:rsidRPr="00814AB2">
        <w:rPr>
          <w:b/>
          <w:bCs/>
        </w:rPr>
        <w:t>gas de entrada (GHA)</w:t>
      </w:r>
    </w:p>
    <w:tbl>
      <w:tblPr>
        <w:tblStyle w:val="TableGrid"/>
        <w:tblW w:w="9782" w:type="dxa"/>
        <w:jc w:val="center"/>
        <w:tblLook w:val="04A0" w:firstRow="1" w:lastRow="0" w:firstColumn="1" w:lastColumn="0" w:noHBand="0" w:noVBand="1"/>
      </w:tblPr>
      <w:tblGrid>
        <w:gridCol w:w="3191"/>
        <w:gridCol w:w="3189"/>
        <w:gridCol w:w="3402"/>
      </w:tblGrid>
      <w:tr w:rsidR="008D65A6" w:rsidRPr="00814AB2" w14:paraId="059A85C0" w14:textId="77777777" w:rsidTr="00814AB2">
        <w:trPr>
          <w:trHeight w:val="397"/>
          <w:jc w:val="center"/>
        </w:trPr>
        <w:tc>
          <w:tcPr>
            <w:tcW w:w="3191" w:type="dxa"/>
            <w:shd w:val="clear" w:color="auto" w:fill="3F8493"/>
            <w:noWrap/>
            <w:vAlign w:val="center"/>
          </w:tcPr>
          <w:p w14:paraId="2D2257DA" w14:textId="77777777" w:rsidR="008D65A6" w:rsidRPr="00814AB2" w:rsidRDefault="008D65A6" w:rsidP="00814AB2">
            <w:pPr>
              <w:spacing w:line="276" w:lineRule="auto"/>
              <w:jc w:val="center"/>
              <w:rPr>
                <w:rFonts w:ascii="Arial" w:hAnsi="Arial" w:cs="Arial"/>
                <w:b/>
                <w:bCs/>
                <w:color w:val="FFFFFF" w:themeColor="background1"/>
                <w:sz w:val="20"/>
                <w:szCs w:val="20"/>
                <w:lang w:eastAsia="es-MX"/>
              </w:rPr>
            </w:pPr>
            <w:r w:rsidRPr="00814AB2">
              <w:rPr>
                <w:rFonts w:ascii="Arial" w:hAnsi="Arial" w:cs="Arial"/>
                <w:b/>
                <w:bCs/>
                <w:color w:val="FFFFFF" w:themeColor="background1"/>
                <w:sz w:val="20"/>
                <w:szCs w:val="20"/>
                <w:lang w:eastAsia="es-MX"/>
              </w:rPr>
              <w:t>COMPONENTE</w:t>
            </w:r>
          </w:p>
        </w:tc>
        <w:tc>
          <w:tcPr>
            <w:tcW w:w="3189" w:type="dxa"/>
            <w:shd w:val="clear" w:color="auto" w:fill="3F8493"/>
            <w:noWrap/>
            <w:vAlign w:val="center"/>
          </w:tcPr>
          <w:p w14:paraId="19911ECD" w14:textId="77777777" w:rsidR="008D65A6" w:rsidRPr="00814AB2" w:rsidRDefault="008D65A6" w:rsidP="00814AB2">
            <w:pPr>
              <w:spacing w:line="276" w:lineRule="auto"/>
              <w:jc w:val="center"/>
              <w:rPr>
                <w:rFonts w:ascii="Arial" w:hAnsi="Arial" w:cs="Arial"/>
                <w:b/>
                <w:bCs/>
                <w:color w:val="FFFFFF" w:themeColor="background1"/>
                <w:sz w:val="20"/>
                <w:szCs w:val="20"/>
                <w:lang w:eastAsia="es-MX"/>
              </w:rPr>
            </w:pPr>
            <w:r w:rsidRPr="00814AB2">
              <w:rPr>
                <w:rFonts w:ascii="Arial" w:hAnsi="Arial" w:cs="Arial"/>
                <w:b/>
                <w:bCs/>
                <w:color w:val="FFFFFF" w:themeColor="background1"/>
                <w:sz w:val="20"/>
                <w:szCs w:val="20"/>
                <w:lang w:eastAsia="es-MX"/>
              </w:rPr>
              <w:t>FRACCIÓN MOLAR (BASE SECA)</w:t>
            </w:r>
          </w:p>
        </w:tc>
        <w:tc>
          <w:tcPr>
            <w:tcW w:w="3402" w:type="dxa"/>
            <w:shd w:val="clear" w:color="auto" w:fill="3F8493"/>
            <w:vAlign w:val="center"/>
          </w:tcPr>
          <w:p w14:paraId="6F575D13" w14:textId="77777777" w:rsidR="008D65A6" w:rsidRPr="00814AB2" w:rsidRDefault="008D65A6" w:rsidP="00814AB2">
            <w:pPr>
              <w:spacing w:line="276" w:lineRule="auto"/>
              <w:jc w:val="center"/>
              <w:rPr>
                <w:rFonts w:ascii="Arial" w:hAnsi="Arial" w:cs="Arial"/>
                <w:b/>
                <w:bCs/>
                <w:color w:val="FFFFFF" w:themeColor="background1"/>
                <w:sz w:val="20"/>
                <w:szCs w:val="20"/>
                <w:lang w:eastAsia="es-MX"/>
              </w:rPr>
            </w:pPr>
            <w:r w:rsidRPr="00814AB2">
              <w:rPr>
                <w:rFonts w:ascii="Arial" w:hAnsi="Arial" w:cs="Arial"/>
                <w:b/>
                <w:bCs/>
                <w:color w:val="FFFFFF" w:themeColor="background1"/>
                <w:sz w:val="20"/>
                <w:szCs w:val="20"/>
                <w:lang w:eastAsia="es-MX"/>
              </w:rPr>
              <w:t>FRACCIÓN MOLAR (BASE HÚMEDA)</w:t>
            </w:r>
          </w:p>
        </w:tc>
      </w:tr>
      <w:tr w:rsidR="00AC7667" w:rsidRPr="00814AB2" w14:paraId="3BCF8EE1" w14:textId="77777777" w:rsidTr="00814AB2">
        <w:trPr>
          <w:trHeight w:val="397"/>
          <w:jc w:val="center"/>
        </w:trPr>
        <w:tc>
          <w:tcPr>
            <w:tcW w:w="3191" w:type="dxa"/>
            <w:noWrap/>
            <w:vAlign w:val="center"/>
          </w:tcPr>
          <w:p w14:paraId="1409B88C" w14:textId="215BF643" w:rsidR="00AC7667" w:rsidRPr="00814AB2" w:rsidRDefault="00AC7667" w:rsidP="00814AB2">
            <w:pPr>
              <w:jc w:val="center"/>
              <w:rPr>
                <w:rFonts w:ascii="Arial" w:hAnsi="Arial" w:cs="Arial"/>
                <w:sz w:val="20"/>
                <w:szCs w:val="20"/>
              </w:rPr>
            </w:pPr>
            <w:r w:rsidRPr="00814AB2">
              <w:rPr>
                <w:rFonts w:ascii="Arial" w:hAnsi="Arial" w:cs="Arial"/>
                <w:sz w:val="20"/>
                <w:szCs w:val="20"/>
                <w:lang w:eastAsia="es-MX"/>
              </w:rPr>
              <w:t>Nitrógeno (N</w:t>
            </w:r>
            <w:r w:rsidRPr="00814AB2">
              <w:rPr>
                <w:rFonts w:ascii="Arial" w:hAnsi="Arial" w:cs="Arial"/>
                <w:sz w:val="20"/>
                <w:szCs w:val="20"/>
                <w:vertAlign w:val="subscript"/>
                <w:lang w:eastAsia="es-MX"/>
              </w:rPr>
              <w:t>2</w:t>
            </w:r>
            <w:r w:rsidRPr="00814AB2">
              <w:rPr>
                <w:rFonts w:ascii="Arial" w:hAnsi="Arial" w:cs="Arial"/>
                <w:sz w:val="20"/>
                <w:szCs w:val="20"/>
                <w:lang w:eastAsia="es-MX"/>
              </w:rPr>
              <w:t>)</w:t>
            </w:r>
          </w:p>
        </w:tc>
        <w:tc>
          <w:tcPr>
            <w:tcW w:w="3189" w:type="dxa"/>
            <w:noWrap/>
            <w:vAlign w:val="center"/>
          </w:tcPr>
          <w:p w14:paraId="53F98343"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0.00734</w:t>
            </w:r>
          </w:p>
        </w:tc>
        <w:tc>
          <w:tcPr>
            <w:tcW w:w="3402" w:type="dxa"/>
            <w:vAlign w:val="center"/>
          </w:tcPr>
          <w:p w14:paraId="262D8838"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0.00726</w:t>
            </w:r>
          </w:p>
        </w:tc>
      </w:tr>
      <w:tr w:rsidR="00AC7667" w:rsidRPr="00814AB2" w14:paraId="38B24050" w14:textId="77777777" w:rsidTr="00814AB2">
        <w:trPr>
          <w:trHeight w:val="397"/>
          <w:jc w:val="center"/>
        </w:trPr>
        <w:tc>
          <w:tcPr>
            <w:tcW w:w="3191" w:type="dxa"/>
            <w:noWrap/>
            <w:vAlign w:val="center"/>
            <w:hideMark/>
          </w:tcPr>
          <w:p w14:paraId="24A932F8" w14:textId="75F8086F"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Dióxido de Carbono (CO</w:t>
            </w:r>
            <w:r w:rsidRPr="00814AB2">
              <w:rPr>
                <w:rFonts w:ascii="Arial" w:hAnsi="Arial" w:cs="Arial"/>
                <w:sz w:val="20"/>
                <w:szCs w:val="20"/>
                <w:vertAlign w:val="subscript"/>
                <w:lang w:eastAsia="es-MX"/>
              </w:rPr>
              <w:t>2</w:t>
            </w:r>
            <w:r w:rsidRPr="00814AB2">
              <w:rPr>
                <w:rFonts w:ascii="Arial" w:hAnsi="Arial" w:cs="Arial"/>
                <w:sz w:val="20"/>
                <w:szCs w:val="20"/>
                <w:lang w:eastAsia="es-MX"/>
              </w:rPr>
              <w:t>)</w:t>
            </w:r>
          </w:p>
        </w:tc>
        <w:tc>
          <w:tcPr>
            <w:tcW w:w="3189" w:type="dxa"/>
            <w:noWrap/>
            <w:vAlign w:val="center"/>
            <w:hideMark/>
          </w:tcPr>
          <w:p w14:paraId="0A1516C9"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0.01613</w:t>
            </w:r>
          </w:p>
        </w:tc>
        <w:tc>
          <w:tcPr>
            <w:tcW w:w="3402" w:type="dxa"/>
            <w:vAlign w:val="center"/>
          </w:tcPr>
          <w:p w14:paraId="6617C375"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0.01597</w:t>
            </w:r>
          </w:p>
        </w:tc>
      </w:tr>
      <w:tr w:rsidR="00AC7667" w:rsidRPr="00814AB2" w14:paraId="1E55C4EF" w14:textId="77777777" w:rsidTr="00814AB2">
        <w:trPr>
          <w:trHeight w:val="397"/>
          <w:jc w:val="center"/>
        </w:trPr>
        <w:tc>
          <w:tcPr>
            <w:tcW w:w="3191" w:type="dxa"/>
            <w:noWrap/>
            <w:vAlign w:val="center"/>
            <w:hideMark/>
          </w:tcPr>
          <w:p w14:paraId="295A0A9D" w14:textId="106930DD"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Ácido Sulfhídrico (H</w:t>
            </w:r>
            <w:r w:rsidRPr="00814AB2">
              <w:rPr>
                <w:rFonts w:ascii="Arial" w:hAnsi="Arial" w:cs="Arial"/>
                <w:sz w:val="20"/>
                <w:szCs w:val="20"/>
                <w:vertAlign w:val="subscript"/>
                <w:lang w:eastAsia="es-MX"/>
              </w:rPr>
              <w:t>2</w:t>
            </w:r>
            <w:r w:rsidRPr="00814AB2">
              <w:rPr>
                <w:rFonts w:ascii="Arial" w:hAnsi="Arial" w:cs="Arial"/>
                <w:sz w:val="20"/>
                <w:szCs w:val="20"/>
                <w:lang w:eastAsia="es-MX"/>
              </w:rPr>
              <w:t>S)</w:t>
            </w:r>
          </w:p>
        </w:tc>
        <w:tc>
          <w:tcPr>
            <w:tcW w:w="3189" w:type="dxa"/>
            <w:noWrap/>
            <w:vAlign w:val="center"/>
            <w:hideMark/>
          </w:tcPr>
          <w:p w14:paraId="7E5602CC"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0.00087</w:t>
            </w:r>
          </w:p>
        </w:tc>
        <w:tc>
          <w:tcPr>
            <w:tcW w:w="3402" w:type="dxa"/>
            <w:vAlign w:val="center"/>
          </w:tcPr>
          <w:p w14:paraId="44B63D2D"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0.00086</w:t>
            </w:r>
          </w:p>
        </w:tc>
      </w:tr>
      <w:tr w:rsidR="00AC7667" w:rsidRPr="00814AB2" w14:paraId="6E7B6755" w14:textId="77777777" w:rsidTr="00814AB2">
        <w:trPr>
          <w:trHeight w:val="397"/>
          <w:jc w:val="center"/>
        </w:trPr>
        <w:tc>
          <w:tcPr>
            <w:tcW w:w="3191" w:type="dxa"/>
            <w:noWrap/>
            <w:vAlign w:val="center"/>
          </w:tcPr>
          <w:p w14:paraId="5B70D9A4" w14:textId="2237CEE3"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Agua (H</w:t>
            </w:r>
            <w:r w:rsidRPr="00814AB2">
              <w:rPr>
                <w:rFonts w:ascii="Arial" w:hAnsi="Arial" w:cs="Arial"/>
                <w:sz w:val="20"/>
                <w:szCs w:val="20"/>
                <w:vertAlign w:val="subscript"/>
                <w:lang w:eastAsia="es-MX"/>
              </w:rPr>
              <w:t>2</w:t>
            </w:r>
            <w:r w:rsidRPr="00814AB2">
              <w:rPr>
                <w:rFonts w:ascii="Arial" w:hAnsi="Arial" w:cs="Arial"/>
                <w:sz w:val="20"/>
                <w:szCs w:val="20"/>
                <w:lang w:eastAsia="es-MX"/>
              </w:rPr>
              <w:t>O)</w:t>
            </w:r>
          </w:p>
        </w:tc>
        <w:tc>
          <w:tcPr>
            <w:tcW w:w="3189" w:type="dxa"/>
            <w:noWrap/>
            <w:vAlign w:val="center"/>
          </w:tcPr>
          <w:p w14:paraId="135A5A19"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c>
          <w:tcPr>
            <w:tcW w:w="3402" w:type="dxa"/>
            <w:vAlign w:val="center"/>
          </w:tcPr>
          <w:p w14:paraId="0C3F2BAE"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0.01007</w:t>
            </w:r>
          </w:p>
        </w:tc>
      </w:tr>
      <w:tr w:rsidR="00AC7667" w:rsidRPr="00814AB2" w14:paraId="18CEA5A8" w14:textId="77777777" w:rsidTr="00814AB2">
        <w:trPr>
          <w:trHeight w:val="397"/>
          <w:jc w:val="center"/>
        </w:trPr>
        <w:tc>
          <w:tcPr>
            <w:tcW w:w="3191" w:type="dxa"/>
            <w:noWrap/>
            <w:vAlign w:val="center"/>
            <w:hideMark/>
          </w:tcPr>
          <w:p w14:paraId="0F381FC4" w14:textId="2DDE00DA"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Metano (CH</w:t>
            </w:r>
            <w:r w:rsidRPr="00814AB2">
              <w:rPr>
                <w:rFonts w:ascii="Arial" w:hAnsi="Arial" w:cs="Arial"/>
                <w:sz w:val="20"/>
                <w:szCs w:val="20"/>
                <w:vertAlign w:val="subscript"/>
                <w:lang w:eastAsia="es-MX"/>
              </w:rPr>
              <w:t>4</w:t>
            </w:r>
            <w:r w:rsidRPr="00814AB2">
              <w:rPr>
                <w:rFonts w:ascii="Arial" w:hAnsi="Arial" w:cs="Arial"/>
                <w:sz w:val="20"/>
                <w:szCs w:val="20"/>
                <w:lang w:eastAsia="es-MX"/>
              </w:rPr>
              <w:t>)</w:t>
            </w:r>
          </w:p>
        </w:tc>
        <w:tc>
          <w:tcPr>
            <w:tcW w:w="3189" w:type="dxa"/>
            <w:noWrap/>
            <w:vAlign w:val="center"/>
            <w:hideMark/>
          </w:tcPr>
          <w:p w14:paraId="77276DA7"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0.91033</w:t>
            </w:r>
          </w:p>
        </w:tc>
        <w:tc>
          <w:tcPr>
            <w:tcW w:w="3402" w:type="dxa"/>
            <w:vAlign w:val="center"/>
          </w:tcPr>
          <w:p w14:paraId="3EA69C80"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0.90116</w:t>
            </w:r>
          </w:p>
        </w:tc>
      </w:tr>
      <w:tr w:rsidR="00AC7667" w:rsidRPr="00814AB2" w14:paraId="56DFA667" w14:textId="77777777" w:rsidTr="00814AB2">
        <w:trPr>
          <w:trHeight w:val="397"/>
          <w:jc w:val="center"/>
        </w:trPr>
        <w:tc>
          <w:tcPr>
            <w:tcW w:w="3191" w:type="dxa"/>
            <w:noWrap/>
            <w:vAlign w:val="center"/>
            <w:hideMark/>
          </w:tcPr>
          <w:p w14:paraId="4AB5D8A0" w14:textId="24DD24DE"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Etano (C</w:t>
            </w:r>
            <w:r w:rsidRPr="00814AB2">
              <w:rPr>
                <w:rFonts w:ascii="Arial" w:hAnsi="Arial" w:cs="Arial"/>
                <w:sz w:val="20"/>
                <w:szCs w:val="20"/>
                <w:vertAlign w:val="subscript"/>
                <w:lang w:eastAsia="es-MX"/>
              </w:rPr>
              <w:t>2</w:t>
            </w:r>
            <w:r w:rsidRPr="00814AB2">
              <w:rPr>
                <w:rFonts w:ascii="Arial" w:hAnsi="Arial" w:cs="Arial"/>
                <w:sz w:val="20"/>
                <w:szCs w:val="20"/>
                <w:lang w:eastAsia="es-MX"/>
              </w:rPr>
              <w:t>H</w:t>
            </w:r>
            <w:r w:rsidRPr="00814AB2">
              <w:rPr>
                <w:rFonts w:ascii="Arial" w:hAnsi="Arial" w:cs="Arial"/>
                <w:sz w:val="20"/>
                <w:szCs w:val="20"/>
                <w:vertAlign w:val="subscript"/>
                <w:lang w:eastAsia="es-MX"/>
              </w:rPr>
              <w:t>6</w:t>
            </w:r>
            <w:r w:rsidRPr="00814AB2">
              <w:rPr>
                <w:rFonts w:ascii="Arial" w:hAnsi="Arial" w:cs="Arial"/>
                <w:sz w:val="20"/>
                <w:szCs w:val="20"/>
                <w:lang w:eastAsia="es-MX"/>
              </w:rPr>
              <w:t>)</w:t>
            </w:r>
          </w:p>
        </w:tc>
        <w:tc>
          <w:tcPr>
            <w:tcW w:w="3189" w:type="dxa"/>
            <w:noWrap/>
            <w:vAlign w:val="center"/>
            <w:hideMark/>
          </w:tcPr>
          <w:p w14:paraId="3D444D9D"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0.03478</w:t>
            </w:r>
          </w:p>
        </w:tc>
        <w:tc>
          <w:tcPr>
            <w:tcW w:w="3402" w:type="dxa"/>
            <w:vAlign w:val="center"/>
          </w:tcPr>
          <w:p w14:paraId="00625190"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0.03443</w:t>
            </w:r>
          </w:p>
        </w:tc>
      </w:tr>
      <w:tr w:rsidR="00AC7667" w:rsidRPr="00814AB2" w14:paraId="392211C6" w14:textId="77777777" w:rsidTr="00814AB2">
        <w:trPr>
          <w:trHeight w:val="397"/>
          <w:jc w:val="center"/>
        </w:trPr>
        <w:tc>
          <w:tcPr>
            <w:tcW w:w="3191" w:type="dxa"/>
            <w:noWrap/>
            <w:vAlign w:val="center"/>
            <w:hideMark/>
          </w:tcPr>
          <w:p w14:paraId="5CFF93E3" w14:textId="61173EC9"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Propano (C</w:t>
            </w:r>
            <w:r w:rsidRPr="00814AB2">
              <w:rPr>
                <w:rFonts w:ascii="Arial" w:hAnsi="Arial" w:cs="Arial"/>
                <w:sz w:val="20"/>
                <w:szCs w:val="20"/>
                <w:vertAlign w:val="subscript"/>
                <w:lang w:eastAsia="es-MX"/>
              </w:rPr>
              <w:t>3</w:t>
            </w:r>
            <w:r w:rsidRPr="00814AB2">
              <w:rPr>
                <w:rFonts w:ascii="Arial" w:hAnsi="Arial" w:cs="Arial"/>
                <w:sz w:val="20"/>
                <w:szCs w:val="20"/>
                <w:lang w:eastAsia="es-MX"/>
              </w:rPr>
              <w:t>H</w:t>
            </w:r>
            <w:r w:rsidRPr="00814AB2">
              <w:rPr>
                <w:rFonts w:ascii="Arial" w:hAnsi="Arial" w:cs="Arial"/>
                <w:sz w:val="20"/>
                <w:szCs w:val="20"/>
                <w:vertAlign w:val="subscript"/>
                <w:lang w:eastAsia="es-MX"/>
              </w:rPr>
              <w:t>6</w:t>
            </w:r>
            <w:r w:rsidRPr="00814AB2">
              <w:rPr>
                <w:rFonts w:ascii="Arial" w:hAnsi="Arial" w:cs="Arial"/>
                <w:sz w:val="20"/>
                <w:szCs w:val="20"/>
                <w:lang w:eastAsia="es-MX"/>
              </w:rPr>
              <w:t>)</w:t>
            </w:r>
          </w:p>
        </w:tc>
        <w:tc>
          <w:tcPr>
            <w:tcW w:w="3189" w:type="dxa"/>
            <w:noWrap/>
            <w:vAlign w:val="center"/>
            <w:hideMark/>
          </w:tcPr>
          <w:p w14:paraId="53D944DA"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0.01565</w:t>
            </w:r>
          </w:p>
        </w:tc>
        <w:tc>
          <w:tcPr>
            <w:tcW w:w="3402" w:type="dxa"/>
            <w:vAlign w:val="center"/>
          </w:tcPr>
          <w:p w14:paraId="513353C8"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0.01549</w:t>
            </w:r>
          </w:p>
        </w:tc>
      </w:tr>
      <w:tr w:rsidR="00AC7667" w:rsidRPr="00814AB2" w14:paraId="2B668BE2" w14:textId="77777777" w:rsidTr="00814AB2">
        <w:trPr>
          <w:trHeight w:val="397"/>
          <w:jc w:val="center"/>
        </w:trPr>
        <w:tc>
          <w:tcPr>
            <w:tcW w:w="3191" w:type="dxa"/>
            <w:noWrap/>
            <w:vAlign w:val="center"/>
            <w:hideMark/>
          </w:tcPr>
          <w:p w14:paraId="6B10A4E8" w14:textId="006EB1CC"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i-Butano (i-C</w:t>
            </w:r>
            <w:r w:rsidRPr="00814AB2">
              <w:rPr>
                <w:rFonts w:ascii="Arial" w:hAnsi="Arial" w:cs="Arial"/>
                <w:sz w:val="20"/>
                <w:szCs w:val="20"/>
                <w:vertAlign w:val="subscript"/>
                <w:lang w:eastAsia="es-MX"/>
              </w:rPr>
              <w:t>4</w:t>
            </w:r>
            <w:r w:rsidRPr="00814AB2">
              <w:rPr>
                <w:rFonts w:ascii="Arial" w:hAnsi="Arial" w:cs="Arial"/>
                <w:sz w:val="20"/>
                <w:szCs w:val="20"/>
                <w:lang w:eastAsia="es-MX"/>
              </w:rPr>
              <w:t>H</w:t>
            </w:r>
            <w:r w:rsidRPr="00814AB2">
              <w:rPr>
                <w:rFonts w:ascii="Arial" w:hAnsi="Arial" w:cs="Arial"/>
                <w:sz w:val="20"/>
                <w:szCs w:val="20"/>
                <w:vertAlign w:val="subscript"/>
                <w:lang w:eastAsia="es-MX"/>
              </w:rPr>
              <w:t>10</w:t>
            </w:r>
            <w:r w:rsidRPr="00814AB2">
              <w:rPr>
                <w:rFonts w:ascii="Arial" w:hAnsi="Arial" w:cs="Arial"/>
                <w:sz w:val="20"/>
                <w:szCs w:val="20"/>
                <w:lang w:eastAsia="es-MX"/>
              </w:rPr>
              <w:t>)</w:t>
            </w:r>
          </w:p>
        </w:tc>
        <w:tc>
          <w:tcPr>
            <w:tcW w:w="3189" w:type="dxa"/>
            <w:noWrap/>
            <w:vAlign w:val="center"/>
            <w:hideMark/>
          </w:tcPr>
          <w:p w14:paraId="78933929"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0.00313</w:t>
            </w:r>
          </w:p>
        </w:tc>
        <w:tc>
          <w:tcPr>
            <w:tcW w:w="3402" w:type="dxa"/>
            <w:vAlign w:val="center"/>
          </w:tcPr>
          <w:p w14:paraId="4304D4DA"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0.00309</w:t>
            </w:r>
          </w:p>
        </w:tc>
      </w:tr>
      <w:tr w:rsidR="00AC7667" w:rsidRPr="00814AB2" w14:paraId="49ACC611" w14:textId="77777777" w:rsidTr="00814AB2">
        <w:trPr>
          <w:trHeight w:val="397"/>
          <w:jc w:val="center"/>
        </w:trPr>
        <w:tc>
          <w:tcPr>
            <w:tcW w:w="3191" w:type="dxa"/>
            <w:noWrap/>
            <w:vAlign w:val="center"/>
            <w:hideMark/>
          </w:tcPr>
          <w:p w14:paraId="18112B08" w14:textId="039E4275"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lastRenderedPageBreak/>
              <w:t>n-butano (n-C</w:t>
            </w:r>
            <w:r w:rsidRPr="00814AB2">
              <w:rPr>
                <w:rFonts w:ascii="Arial" w:hAnsi="Arial" w:cs="Arial"/>
                <w:sz w:val="20"/>
                <w:szCs w:val="20"/>
                <w:vertAlign w:val="subscript"/>
                <w:lang w:eastAsia="es-MX"/>
              </w:rPr>
              <w:t>4</w:t>
            </w:r>
            <w:r w:rsidRPr="00814AB2">
              <w:rPr>
                <w:rFonts w:ascii="Arial" w:hAnsi="Arial" w:cs="Arial"/>
                <w:sz w:val="20"/>
                <w:szCs w:val="20"/>
                <w:lang w:eastAsia="es-MX"/>
              </w:rPr>
              <w:t>H</w:t>
            </w:r>
            <w:r w:rsidRPr="00814AB2">
              <w:rPr>
                <w:rFonts w:ascii="Arial" w:hAnsi="Arial" w:cs="Arial"/>
                <w:sz w:val="20"/>
                <w:szCs w:val="20"/>
                <w:vertAlign w:val="subscript"/>
                <w:lang w:eastAsia="es-MX"/>
              </w:rPr>
              <w:t>10</w:t>
            </w:r>
            <w:r w:rsidRPr="00814AB2">
              <w:rPr>
                <w:rFonts w:ascii="Arial" w:hAnsi="Arial" w:cs="Arial"/>
                <w:sz w:val="20"/>
                <w:szCs w:val="20"/>
                <w:lang w:eastAsia="es-MX"/>
              </w:rPr>
              <w:t>)</w:t>
            </w:r>
          </w:p>
        </w:tc>
        <w:tc>
          <w:tcPr>
            <w:tcW w:w="3189" w:type="dxa"/>
            <w:noWrap/>
            <w:vAlign w:val="center"/>
            <w:hideMark/>
          </w:tcPr>
          <w:p w14:paraId="65AC81C9"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0.00586</w:t>
            </w:r>
          </w:p>
        </w:tc>
        <w:tc>
          <w:tcPr>
            <w:tcW w:w="3402" w:type="dxa"/>
            <w:vAlign w:val="center"/>
          </w:tcPr>
          <w:p w14:paraId="25FBD87C"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0.00580</w:t>
            </w:r>
          </w:p>
        </w:tc>
      </w:tr>
      <w:tr w:rsidR="00AC7667" w:rsidRPr="00814AB2" w14:paraId="1611A768" w14:textId="77777777" w:rsidTr="00814AB2">
        <w:trPr>
          <w:trHeight w:val="397"/>
          <w:jc w:val="center"/>
        </w:trPr>
        <w:tc>
          <w:tcPr>
            <w:tcW w:w="3191" w:type="dxa"/>
            <w:noWrap/>
            <w:vAlign w:val="center"/>
            <w:hideMark/>
          </w:tcPr>
          <w:p w14:paraId="04375CC9" w14:textId="5B01C16A"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i-Pentano (i-C</w:t>
            </w:r>
            <w:r w:rsidRPr="00814AB2">
              <w:rPr>
                <w:rFonts w:ascii="Arial" w:hAnsi="Arial" w:cs="Arial"/>
                <w:sz w:val="20"/>
                <w:szCs w:val="20"/>
                <w:vertAlign w:val="subscript"/>
                <w:lang w:eastAsia="es-MX"/>
              </w:rPr>
              <w:t>5</w:t>
            </w:r>
            <w:r w:rsidRPr="00814AB2">
              <w:rPr>
                <w:rFonts w:ascii="Arial" w:hAnsi="Arial" w:cs="Arial"/>
                <w:sz w:val="20"/>
                <w:szCs w:val="20"/>
                <w:lang w:eastAsia="es-MX"/>
              </w:rPr>
              <w:t>H</w:t>
            </w:r>
            <w:r w:rsidRPr="00814AB2">
              <w:rPr>
                <w:rFonts w:ascii="Arial" w:hAnsi="Arial" w:cs="Arial"/>
                <w:sz w:val="20"/>
                <w:szCs w:val="20"/>
                <w:vertAlign w:val="subscript"/>
                <w:lang w:eastAsia="es-MX"/>
              </w:rPr>
              <w:t>12</w:t>
            </w:r>
            <w:r w:rsidRPr="00814AB2">
              <w:rPr>
                <w:rFonts w:ascii="Arial" w:hAnsi="Arial" w:cs="Arial"/>
                <w:sz w:val="20"/>
                <w:szCs w:val="20"/>
                <w:lang w:eastAsia="es-MX"/>
              </w:rPr>
              <w:t>)</w:t>
            </w:r>
          </w:p>
        </w:tc>
        <w:tc>
          <w:tcPr>
            <w:tcW w:w="3189" w:type="dxa"/>
            <w:noWrap/>
            <w:vAlign w:val="center"/>
            <w:hideMark/>
          </w:tcPr>
          <w:p w14:paraId="5AEF3FFE"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0.00187</w:t>
            </w:r>
          </w:p>
        </w:tc>
        <w:tc>
          <w:tcPr>
            <w:tcW w:w="3402" w:type="dxa"/>
            <w:vAlign w:val="center"/>
          </w:tcPr>
          <w:p w14:paraId="2776DD39"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0.00185</w:t>
            </w:r>
          </w:p>
        </w:tc>
      </w:tr>
      <w:tr w:rsidR="00AC7667" w:rsidRPr="00814AB2" w14:paraId="399155BD" w14:textId="77777777" w:rsidTr="00814AB2">
        <w:trPr>
          <w:trHeight w:val="397"/>
          <w:jc w:val="center"/>
        </w:trPr>
        <w:tc>
          <w:tcPr>
            <w:tcW w:w="3191" w:type="dxa"/>
            <w:noWrap/>
            <w:vAlign w:val="center"/>
            <w:hideMark/>
          </w:tcPr>
          <w:p w14:paraId="3E4FF023" w14:textId="796984D1"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n-Pentano (n-C</w:t>
            </w:r>
            <w:r w:rsidRPr="00814AB2">
              <w:rPr>
                <w:rFonts w:ascii="Arial" w:hAnsi="Arial" w:cs="Arial"/>
                <w:sz w:val="20"/>
                <w:szCs w:val="20"/>
                <w:vertAlign w:val="subscript"/>
                <w:lang w:eastAsia="es-MX"/>
              </w:rPr>
              <w:t>5</w:t>
            </w:r>
            <w:r w:rsidRPr="00814AB2">
              <w:rPr>
                <w:rFonts w:ascii="Arial" w:hAnsi="Arial" w:cs="Arial"/>
                <w:sz w:val="20"/>
                <w:szCs w:val="20"/>
                <w:lang w:eastAsia="es-MX"/>
              </w:rPr>
              <w:t>H</w:t>
            </w:r>
            <w:r w:rsidRPr="00814AB2">
              <w:rPr>
                <w:rFonts w:ascii="Arial" w:hAnsi="Arial" w:cs="Arial"/>
                <w:sz w:val="20"/>
                <w:szCs w:val="20"/>
                <w:vertAlign w:val="subscript"/>
                <w:lang w:eastAsia="es-MX"/>
              </w:rPr>
              <w:t>12</w:t>
            </w:r>
            <w:r w:rsidRPr="00814AB2">
              <w:rPr>
                <w:rFonts w:ascii="Arial" w:hAnsi="Arial" w:cs="Arial"/>
                <w:sz w:val="20"/>
                <w:szCs w:val="20"/>
                <w:lang w:eastAsia="es-MX"/>
              </w:rPr>
              <w:t>)</w:t>
            </w:r>
          </w:p>
        </w:tc>
        <w:tc>
          <w:tcPr>
            <w:tcW w:w="3189" w:type="dxa"/>
            <w:noWrap/>
            <w:vAlign w:val="center"/>
            <w:hideMark/>
          </w:tcPr>
          <w:p w14:paraId="1BBC40C4"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0.00202</w:t>
            </w:r>
          </w:p>
        </w:tc>
        <w:tc>
          <w:tcPr>
            <w:tcW w:w="3402" w:type="dxa"/>
            <w:vAlign w:val="center"/>
          </w:tcPr>
          <w:p w14:paraId="200D4EB6"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0.00200</w:t>
            </w:r>
          </w:p>
        </w:tc>
      </w:tr>
      <w:tr w:rsidR="00AC7667" w:rsidRPr="00814AB2" w14:paraId="35816E33" w14:textId="77777777" w:rsidTr="00814AB2">
        <w:trPr>
          <w:trHeight w:val="397"/>
          <w:jc w:val="center"/>
        </w:trPr>
        <w:tc>
          <w:tcPr>
            <w:tcW w:w="3191" w:type="dxa"/>
            <w:noWrap/>
            <w:vAlign w:val="center"/>
            <w:hideMark/>
          </w:tcPr>
          <w:p w14:paraId="1793014A" w14:textId="44147834"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n-hexano (C</w:t>
            </w:r>
            <w:r w:rsidRPr="00814AB2">
              <w:rPr>
                <w:rFonts w:ascii="Arial" w:hAnsi="Arial" w:cs="Arial"/>
                <w:sz w:val="20"/>
                <w:szCs w:val="20"/>
                <w:vertAlign w:val="subscript"/>
                <w:lang w:eastAsia="es-MX"/>
              </w:rPr>
              <w:t>6</w:t>
            </w:r>
            <w:r w:rsidRPr="00814AB2">
              <w:rPr>
                <w:rFonts w:ascii="Arial" w:hAnsi="Arial" w:cs="Arial"/>
                <w:sz w:val="20"/>
                <w:szCs w:val="20"/>
                <w:lang w:eastAsia="es-MX"/>
              </w:rPr>
              <w:t>H</w:t>
            </w:r>
            <w:r w:rsidRPr="00814AB2">
              <w:rPr>
                <w:rFonts w:ascii="Arial" w:hAnsi="Arial" w:cs="Arial"/>
                <w:sz w:val="20"/>
                <w:szCs w:val="20"/>
                <w:vertAlign w:val="subscript"/>
                <w:lang w:eastAsia="es-MX"/>
              </w:rPr>
              <w:t>12</w:t>
            </w:r>
            <w:r w:rsidRPr="00814AB2">
              <w:rPr>
                <w:rFonts w:ascii="Arial" w:hAnsi="Arial" w:cs="Arial"/>
                <w:sz w:val="20"/>
                <w:szCs w:val="20"/>
                <w:lang w:eastAsia="es-MX"/>
              </w:rPr>
              <w:t>)</w:t>
            </w:r>
          </w:p>
        </w:tc>
        <w:tc>
          <w:tcPr>
            <w:tcW w:w="3189" w:type="dxa"/>
            <w:noWrap/>
            <w:vAlign w:val="center"/>
            <w:hideMark/>
          </w:tcPr>
          <w:p w14:paraId="7DA52E40"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0.00149</w:t>
            </w:r>
          </w:p>
        </w:tc>
        <w:tc>
          <w:tcPr>
            <w:tcW w:w="3402" w:type="dxa"/>
            <w:vAlign w:val="center"/>
          </w:tcPr>
          <w:p w14:paraId="44EC3A32"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0.00148</w:t>
            </w:r>
          </w:p>
        </w:tc>
      </w:tr>
      <w:tr w:rsidR="00AC7667" w:rsidRPr="00814AB2" w14:paraId="2C715D2E" w14:textId="77777777" w:rsidTr="00814AB2">
        <w:trPr>
          <w:trHeight w:val="397"/>
          <w:jc w:val="center"/>
        </w:trPr>
        <w:tc>
          <w:tcPr>
            <w:tcW w:w="3191" w:type="dxa"/>
            <w:noWrap/>
            <w:vAlign w:val="center"/>
            <w:hideMark/>
          </w:tcPr>
          <w:p w14:paraId="416D72CB" w14:textId="18072200"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Benceno (C</w:t>
            </w:r>
            <w:r w:rsidRPr="00814AB2">
              <w:rPr>
                <w:rFonts w:ascii="Arial" w:hAnsi="Arial" w:cs="Arial"/>
                <w:sz w:val="20"/>
                <w:szCs w:val="20"/>
                <w:vertAlign w:val="subscript"/>
                <w:lang w:eastAsia="es-MX"/>
              </w:rPr>
              <w:t>6</w:t>
            </w:r>
            <w:r w:rsidRPr="00814AB2">
              <w:rPr>
                <w:rFonts w:ascii="Arial" w:hAnsi="Arial" w:cs="Arial"/>
                <w:sz w:val="20"/>
                <w:szCs w:val="20"/>
                <w:lang w:eastAsia="es-MX"/>
              </w:rPr>
              <w:t>H</w:t>
            </w:r>
            <w:r w:rsidRPr="00814AB2">
              <w:rPr>
                <w:rFonts w:ascii="Arial" w:hAnsi="Arial" w:cs="Arial"/>
                <w:sz w:val="20"/>
                <w:szCs w:val="20"/>
                <w:vertAlign w:val="subscript"/>
                <w:lang w:eastAsia="es-MX"/>
              </w:rPr>
              <w:t>6</w:t>
            </w:r>
            <w:r w:rsidRPr="00814AB2">
              <w:rPr>
                <w:rFonts w:ascii="Arial" w:hAnsi="Arial" w:cs="Arial"/>
                <w:sz w:val="20"/>
                <w:szCs w:val="20"/>
                <w:lang w:eastAsia="es-MX"/>
              </w:rPr>
              <w:t>)</w:t>
            </w:r>
          </w:p>
        </w:tc>
        <w:tc>
          <w:tcPr>
            <w:tcW w:w="3189" w:type="dxa"/>
            <w:noWrap/>
            <w:vAlign w:val="center"/>
            <w:hideMark/>
          </w:tcPr>
          <w:p w14:paraId="1ED9AE8A"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c>
          <w:tcPr>
            <w:tcW w:w="3402" w:type="dxa"/>
            <w:vAlign w:val="center"/>
          </w:tcPr>
          <w:p w14:paraId="2009A0FA"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r>
      <w:tr w:rsidR="00AC7667" w:rsidRPr="00814AB2" w14:paraId="138A8BBC" w14:textId="77777777" w:rsidTr="00814AB2">
        <w:trPr>
          <w:trHeight w:val="397"/>
          <w:jc w:val="center"/>
        </w:trPr>
        <w:tc>
          <w:tcPr>
            <w:tcW w:w="3191" w:type="dxa"/>
            <w:noWrap/>
            <w:vAlign w:val="center"/>
            <w:hideMark/>
          </w:tcPr>
          <w:p w14:paraId="141076B2" w14:textId="5257E39A"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Heptano (C</w:t>
            </w:r>
            <w:r w:rsidRPr="00814AB2">
              <w:rPr>
                <w:rFonts w:ascii="Arial" w:hAnsi="Arial" w:cs="Arial"/>
                <w:sz w:val="20"/>
                <w:szCs w:val="20"/>
                <w:vertAlign w:val="subscript"/>
                <w:lang w:eastAsia="es-MX"/>
              </w:rPr>
              <w:t>7</w:t>
            </w:r>
            <w:r w:rsidRPr="00814AB2">
              <w:rPr>
                <w:rFonts w:ascii="Arial" w:hAnsi="Arial" w:cs="Arial"/>
                <w:sz w:val="20"/>
                <w:szCs w:val="20"/>
                <w:lang w:eastAsia="es-MX"/>
              </w:rPr>
              <w:t>H</w:t>
            </w:r>
            <w:r w:rsidRPr="00814AB2">
              <w:rPr>
                <w:rFonts w:ascii="Arial" w:hAnsi="Arial" w:cs="Arial"/>
                <w:sz w:val="20"/>
                <w:szCs w:val="20"/>
                <w:vertAlign w:val="subscript"/>
                <w:lang w:eastAsia="es-MX"/>
              </w:rPr>
              <w:t>16</w:t>
            </w:r>
            <w:r w:rsidRPr="00814AB2">
              <w:rPr>
                <w:rFonts w:ascii="Arial" w:hAnsi="Arial" w:cs="Arial"/>
                <w:sz w:val="20"/>
                <w:szCs w:val="20"/>
                <w:lang w:eastAsia="es-MX"/>
              </w:rPr>
              <w:t>)</w:t>
            </w:r>
          </w:p>
        </w:tc>
        <w:tc>
          <w:tcPr>
            <w:tcW w:w="3189" w:type="dxa"/>
            <w:noWrap/>
            <w:vAlign w:val="center"/>
            <w:hideMark/>
          </w:tcPr>
          <w:p w14:paraId="56A63AFE"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0.00046</w:t>
            </w:r>
          </w:p>
        </w:tc>
        <w:tc>
          <w:tcPr>
            <w:tcW w:w="3402" w:type="dxa"/>
            <w:vAlign w:val="center"/>
          </w:tcPr>
          <w:p w14:paraId="4232022F"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0.00045</w:t>
            </w:r>
          </w:p>
        </w:tc>
      </w:tr>
      <w:tr w:rsidR="00AC7667" w:rsidRPr="00814AB2" w14:paraId="7BD8D345" w14:textId="77777777" w:rsidTr="00814AB2">
        <w:trPr>
          <w:trHeight w:val="397"/>
          <w:jc w:val="center"/>
        </w:trPr>
        <w:tc>
          <w:tcPr>
            <w:tcW w:w="3191" w:type="dxa"/>
            <w:noWrap/>
            <w:vAlign w:val="center"/>
            <w:hideMark/>
          </w:tcPr>
          <w:p w14:paraId="451F69C9" w14:textId="342C171D"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Octano (C</w:t>
            </w:r>
            <w:r w:rsidRPr="00814AB2">
              <w:rPr>
                <w:rFonts w:ascii="Arial" w:hAnsi="Arial" w:cs="Arial"/>
                <w:sz w:val="20"/>
                <w:szCs w:val="20"/>
                <w:vertAlign w:val="subscript"/>
                <w:lang w:eastAsia="es-MX"/>
              </w:rPr>
              <w:t>8</w:t>
            </w:r>
            <w:r w:rsidRPr="00814AB2">
              <w:rPr>
                <w:rFonts w:ascii="Arial" w:hAnsi="Arial" w:cs="Arial"/>
                <w:sz w:val="20"/>
                <w:szCs w:val="20"/>
                <w:lang w:eastAsia="es-MX"/>
              </w:rPr>
              <w:t>H</w:t>
            </w:r>
            <w:r w:rsidRPr="00814AB2">
              <w:rPr>
                <w:rFonts w:ascii="Arial" w:hAnsi="Arial" w:cs="Arial"/>
                <w:sz w:val="20"/>
                <w:szCs w:val="20"/>
                <w:vertAlign w:val="subscript"/>
                <w:lang w:eastAsia="es-MX"/>
              </w:rPr>
              <w:t>18</w:t>
            </w:r>
            <w:r w:rsidRPr="00814AB2">
              <w:rPr>
                <w:rFonts w:ascii="Arial" w:hAnsi="Arial" w:cs="Arial"/>
                <w:sz w:val="20"/>
                <w:szCs w:val="20"/>
                <w:lang w:eastAsia="es-MX"/>
              </w:rPr>
              <w:t>)</w:t>
            </w:r>
          </w:p>
        </w:tc>
        <w:tc>
          <w:tcPr>
            <w:tcW w:w="3189" w:type="dxa"/>
            <w:noWrap/>
            <w:vAlign w:val="center"/>
            <w:hideMark/>
          </w:tcPr>
          <w:p w14:paraId="612A3097"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0.00008</w:t>
            </w:r>
          </w:p>
        </w:tc>
        <w:tc>
          <w:tcPr>
            <w:tcW w:w="3402" w:type="dxa"/>
            <w:vAlign w:val="center"/>
          </w:tcPr>
          <w:p w14:paraId="2A96F244"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0.00008</w:t>
            </w:r>
          </w:p>
        </w:tc>
      </w:tr>
      <w:tr w:rsidR="00AC7667" w:rsidRPr="00814AB2" w14:paraId="434F2D20" w14:textId="77777777" w:rsidTr="00814AB2">
        <w:trPr>
          <w:trHeight w:val="397"/>
          <w:jc w:val="center"/>
        </w:trPr>
        <w:tc>
          <w:tcPr>
            <w:tcW w:w="3191" w:type="dxa"/>
            <w:noWrap/>
            <w:vAlign w:val="center"/>
          </w:tcPr>
          <w:p w14:paraId="482E0397" w14:textId="28B320D1"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Nonano (C</w:t>
            </w:r>
            <w:r w:rsidRPr="00814AB2">
              <w:rPr>
                <w:rFonts w:ascii="Arial" w:hAnsi="Arial" w:cs="Arial"/>
                <w:sz w:val="20"/>
                <w:szCs w:val="20"/>
                <w:vertAlign w:val="subscript"/>
                <w:lang w:eastAsia="es-MX"/>
              </w:rPr>
              <w:t>9</w:t>
            </w:r>
            <w:r w:rsidRPr="00814AB2">
              <w:rPr>
                <w:rFonts w:ascii="Arial" w:hAnsi="Arial" w:cs="Arial"/>
                <w:sz w:val="20"/>
                <w:szCs w:val="20"/>
                <w:lang w:eastAsia="es-MX"/>
              </w:rPr>
              <w:t>H</w:t>
            </w:r>
            <w:r w:rsidRPr="00814AB2">
              <w:rPr>
                <w:rFonts w:ascii="Arial" w:hAnsi="Arial" w:cs="Arial"/>
                <w:sz w:val="20"/>
                <w:szCs w:val="20"/>
                <w:vertAlign w:val="subscript"/>
                <w:lang w:eastAsia="es-MX"/>
              </w:rPr>
              <w:t>20</w:t>
            </w:r>
            <w:r w:rsidRPr="00814AB2">
              <w:rPr>
                <w:rFonts w:ascii="Arial" w:hAnsi="Arial" w:cs="Arial"/>
                <w:sz w:val="20"/>
                <w:szCs w:val="20"/>
                <w:lang w:eastAsia="es-MX"/>
              </w:rPr>
              <w:t>)</w:t>
            </w:r>
          </w:p>
        </w:tc>
        <w:tc>
          <w:tcPr>
            <w:tcW w:w="3189" w:type="dxa"/>
            <w:noWrap/>
            <w:vAlign w:val="center"/>
          </w:tcPr>
          <w:p w14:paraId="284C85B5"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c>
          <w:tcPr>
            <w:tcW w:w="3402" w:type="dxa"/>
            <w:vAlign w:val="center"/>
          </w:tcPr>
          <w:p w14:paraId="1AB24008"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r>
      <w:tr w:rsidR="00AC7667" w:rsidRPr="00814AB2" w14:paraId="6E2FCA10" w14:textId="77777777" w:rsidTr="00814AB2">
        <w:trPr>
          <w:trHeight w:val="397"/>
          <w:jc w:val="center"/>
        </w:trPr>
        <w:tc>
          <w:tcPr>
            <w:tcW w:w="3191" w:type="dxa"/>
            <w:noWrap/>
            <w:vAlign w:val="center"/>
          </w:tcPr>
          <w:p w14:paraId="4F8303A2" w14:textId="1BD35044"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Decano (C</w:t>
            </w:r>
            <w:r w:rsidRPr="00814AB2">
              <w:rPr>
                <w:rFonts w:ascii="Arial" w:hAnsi="Arial" w:cs="Arial"/>
                <w:sz w:val="20"/>
                <w:szCs w:val="20"/>
                <w:vertAlign w:val="subscript"/>
                <w:lang w:eastAsia="es-MX"/>
              </w:rPr>
              <w:t>10</w:t>
            </w:r>
            <w:r w:rsidRPr="00814AB2">
              <w:rPr>
                <w:rFonts w:ascii="Arial" w:hAnsi="Arial" w:cs="Arial"/>
                <w:sz w:val="20"/>
                <w:szCs w:val="20"/>
                <w:lang w:eastAsia="es-MX"/>
              </w:rPr>
              <w:t>H</w:t>
            </w:r>
            <w:r w:rsidRPr="00814AB2">
              <w:rPr>
                <w:rFonts w:ascii="Arial" w:hAnsi="Arial" w:cs="Arial"/>
                <w:sz w:val="20"/>
                <w:szCs w:val="20"/>
                <w:vertAlign w:val="subscript"/>
                <w:lang w:eastAsia="es-MX"/>
              </w:rPr>
              <w:t>22</w:t>
            </w:r>
            <w:r w:rsidRPr="00814AB2">
              <w:rPr>
                <w:rFonts w:ascii="Arial" w:hAnsi="Arial" w:cs="Arial"/>
                <w:sz w:val="20"/>
                <w:szCs w:val="20"/>
                <w:lang w:eastAsia="es-MX"/>
              </w:rPr>
              <w:t>)</w:t>
            </w:r>
          </w:p>
        </w:tc>
        <w:tc>
          <w:tcPr>
            <w:tcW w:w="3189" w:type="dxa"/>
            <w:noWrap/>
            <w:vAlign w:val="center"/>
          </w:tcPr>
          <w:p w14:paraId="702F43FA"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c>
          <w:tcPr>
            <w:tcW w:w="3402" w:type="dxa"/>
            <w:vAlign w:val="center"/>
          </w:tcPr>
          <w:p w14:paraId="604FBDC3"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r>
      <w:tr w:rsidR="00AC7667" w:rsidRPr="00814AB2" w14:paraId="3BBDE462" w14:textId="77777777" w:rsidTr="00814AB2">
        <w:trPr>
          <w:trHeight w:val="397"/>
          <w:jc w:val="center"/>
        </w:trPr>
        <w:tc>
          <w:tcPr>
            <w:tcW w:w="3191" w:type="dxa"/>
            <w:noWrap/>
            <w:vAlign w:val="center"/>
          </w:tcPr>
          <w:p w14:paraId="3A67BB0E" w14:textId="650245B0"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Metil-DiEtanolAmina (MDEA)</w:t>
            </w:r>
          </w:p>
        </w:tc>
        <w:tc>
          <w:tcPr>
            <w:tcW w:w="3189" w:type="dxa"/>
            <w:noWrap/>
            <w:vAlign w:val="center"/>
          </w:tcPr>
          <w:p w14:paraId="387FC9A6"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c>
          <w:tcPr>
            <w:tcW w:w="3402" w:type="dxa"/>
            <w:vAlign w:val="center"/>
          </w:tcPr>
          <w:p w14:paraId="1967BCAC" w14:textId="77777777" w:rsidR="00AC7667" w:rsidRPr="00814AB2" w:rsidRDefault="00AC7667" w:rsidP="00814AB2">
            <w:pPr>
              <w:jc w:val="center"/>
              <w:rPr>
                <w:rFonts w:ascii="Arial" w:hAnsi="Arial" w:cs="Arial"/>
                <w:sz w:val="20"/>
                <w:szCs w:val="20"/>
                <w:lang w:eastAsia="es-MX"/>
              </w:rPr>
            </w:pPr>
            <w:r w:rsidRPr="00814AB2">
              <w:rPr>
                <w:rFonts w:ascii="Arial" w:hAnsi="Arial" w:cs="Arial"/>
                <w:sz w:val="20"/>
                <w:szCs w:val="20"/>
                <w:lang w:eastAsia="es-MX"/>
              </w:rPr>
              <w:t>0.00000</w:t>
            </w:r>
          </w:p>
        </w:tc>
      </w:tr>
      <w:tr w:rsidR="00AC7667" w:rsidRPr="00814AB2" w14:paraId="0DC15638" w14:textId="77777777" w:rsidTr="00814AB2">
        <w:trPr>
          <w:trHeight w:val="397"/>
          <w:jc w:val="center"/>
        </w:trPr>
        <w:tc>
          <w:tcPr>
            <w:tcW w:w="3191" w:type="dxa"/>
            <w:noWrap/>
            <w:vAlign w:val="center"/>
          </w:tcPr>
          <w:p w14:paraId="7EEF4B87" w14:textId="463410F1" w:rsidR="00AC7667" w:rsidRPr="00814AB2" w:rsidRDefault="00AC7667" w:rsidP="00814AB2">
            <w:pPr>
              <w:jc w:val="center"/>
              <w:rPr>
                <w:rFonts w:ascii="Arial" w:hAnsi="Arial" w:cs="Arial"/>
                <w:b/>
                <w:bCs/>
                <w:sz w:val="20"/>
                <w:szCs w:val="20"/>
                <w:lang w:eastAsia="es-MX"/>
              </w:rPr>
            </w:pPr>
            <w:r w:rsidRPr="00814AB2">
              <w:rPr>
                <w:rFonts w:ascii="Arial" w:hAnsi="Arial" w:cs="Arial"/>
                <w:b/>
                <w:bCs/>
                <w:sz w:val="20"/>
                <w:szCs w:val="20"/>
                <w:lang w:eastAsia="es-MX"/>
              </w:rPr>
              <w:t>TOTAL</w:t>
            </w:r>
          </w:p>
        </w:tc>
        <w:tc>
          <w:tcPr>
            <w:tcW w:w="3189" w:type="dxa"/>
            <w:noWrap/>
            <w:vAlign w:val="center"/>
          </w:tcPr>
          <w:p w14:paraId="3D3188A2" w14:textId="77777777" w:rsidR="00AC7667" w:rsidRPr="00814AB2" w:rsidRDefault="00AC7667" w:rsidP="00814AB2">
            <w:pPr>
              <w:jc w:val="center"/>
              <w:rPr>
                <w:rFonts w:ascii="Arial" w:hAnsi="Arial" w:cs="Arial"/>
                <w:b/>
                <w:bCs/>
                <w:sz w:val="20"/>
                <w:szCs w:val="20"/>
                <w:lang w:eastAsia="es-MX"/>
              </w:rPr>
            </w:pPr>
            <w:r w:rsidRPr="00814AB2">
              <w:rPr>
                <w:rFonts w:ascii="Arial" w:hAnsi="Arial" w:cs="Arial"/>
                <w:b/>
                <w:bCs/>
                <w:sz w:val="20"/>
                <w:szCs w:val="20"/>
                <w:lang w:eastAsia="es-MX"/>
              </w:rPr>
              <w:t>1</w:t>
            </w:r>
          </w:p>
        </w:tc>
        <w:tc>
          <w:tcPr>
            <w:tcW w:w="3402" w:type="dxa"/>
            <w:vAlign w:val="center"/>
          </w:tcPr>
          <w:p w14:paraId="30537BCE" w14:textId="77777777" w:rsidR="00AC7667" w:rsidRPr="00814AB2" w:rsidRDefault="00AC7667" w:rsidP="00814AB2">
            <w:pPr>
              <w:jc w:val="center"/>
              <w:rPr>
                <w:rFonts w:ascii="Arial" w:hAnsi="Arial" w:cs="Arial"/>
                <w:b/>
                <w:bCs/>
                <w:sz w:val="20"/>
                <w:szCs w:val="20"/>
                <w:lang w:eastAsia="es-MX"/>
              </w:rPr>
            </w:pPr>
            <w:r w:rsidRPr="00814AB2">
              <w:rPr>
                <w:rFonts w:ascii="Arial" w:hAnsi="Arial" w:cs="Arial"/>
                <w:b/>
                <w:bCs/>
                <w:sz w:val="20"/>
                <w:szCs w:val="20"/>
                <w:lang w:eastAsia="es-MX"/>
              </w:rPr>
              <w:t>1</w:t>
            </w:r>
          </w:p>
        </w:tc>
      </w:tr>
    </w:tbl>
    <w:p w14:paraId="1C0684E4" w14:textId="77777777" w:rsidR="00387BEF" w:rsidRPr="00330D93" w:rsidRDefault="00387BEF" w:rsidP="00387BEF">
      <w:pPr>
        <w:pStyle w:val="NoSpacing"/>
        <w:ind w:left="0"/>
        <w:rPr>
          <w:rFonts w:cs="Arial"/>
        </w:rPr>
      </w:pPr>
    </w:p>
    <w:p w14:paraId="13349D88" w14:textId="1E0D1396" w:rsidR="00B6171B" w:rsidRPr="00330D93" w:rsidRDefault="00B6171B" w:rsidP="00814AB2">
      <w:pPr>
        <w:pStyle w:val="Parrafo"/>
        <w:rPr>
          <w:lang w:eastAsia="ja-JP"/>
        </w:rPr>
      </w:pPr>
      <w:r w:rsidRPr="00330D93">
        <w:rPr>
          <w:lang w:eastAsia="ja-JP"/>
        </w:rPr>
        <w:t xml:space="preserve">La corriente de llegada en los límites de batería tendrá los siguientes parámetros de operación </w:t>
      </w:r>
      <w:r w:rsidR="005338D8" w:rsidRPr="00330D93">
        <w:rPr>
          <w:lang w:eastAsia="ja-JP"/>
        </w:rPr>
        <w:t xml:space="preserve">como </w:t>
      </w:r>
      <w:r w:rsidRPr="00330D93">
        <w:rPr>
          <w:lang w:eastAsia="ja-JP"/>
        </w:rPr>
        <w:t>se muestran en la tabla 4:</w:t>
      </w:r>
    </w:p>
    <w:p w14:paraId="433CA5C8" w14:textId="56034655" w:rsidR="00B6171B" w:rsidRPr="00814AB2" w:rsidRDefault="00B6171B" w:rsidP="00814AB2">
      <w:pPr>
        <w:pStyle w:val="Parrafo"/>
        <w:rPr>
          <w:b/>
          <w:bCs/>
          <w:lang w:eastAsia="ja-JP"/>
        </w:rPr>
      </w:pPr>
      <w:r w:rsidRPr="00814AB2">
        <w:rPr>
          <w:b/>
          <w:bCs/>
          <w:lang w:eastAsia="ja-JP"/>
        </w:rPr>
        <w:t>Tabla 4. Condiciones de operación de</w:t>
      </w:r>
      <w:r w:rsidR="00D63013" w:rsidRPr="00814AB2">
        <w:rPr>
          <w:b/>
          <w:bCs/>
          <w:lang w:eastAsia="ja-JP"/>
        </w:rPr>
        <w:t>l gas de entrada (GHA)</w:t>
      </w:r>
      <w:r w:rsidRPr="00814AB2">
        <w:rPr>
          <w:b/>
          <w:bCs/>
          <w:lang w:eastAsia="ja-JP"/>
        </w:rPr>
        <w:t xml:space="preserve"> en el límite de batería</w:t>
      </w:r>
      <w:r w:rsidR="00D63013" w:rsidRPr="00814AB2">
        <w:rPr>
          <w:b/>
          <w:bCs/>
          <w:lang w:eastAsia="ja-JP"/>
        </w:rPr>
        <w:t>.</w:t>
      </w:r>
    </w:p>
    <w:tbl>
      <w:tblPr>
        <w:tblStyle w:val="TableGrid"/>
        <w:tblW w:w="1557" w:type="pct"/>
        <w:jc w:val="center"/>
        <w:tblLook w:val="04A0" w:firstRow="1" w:lastRow="0" w:firstColumn="1" w:lastColumn="0" w:noHBand="0" w:noVBand="1"/>
      </w:tblPr>
      <w:tblGrid>
        <w:gridCol w:w="1728"/>
        <w:gridCol w:w="961"/>
        <w:gridCol w:w="1094"/>
        <w:gridCol w:w="1039"/>
        <w:gridCol w:w="1261"/>
      </w:tblGrid>
      <w:tr w:rsidR="0031423C" w:rsidRPr="00814AB2" w14:paraId="20147B01" w14:textId="77777777" w:rsidTr="0031423C">
        <w:trPr>
          <w:trHeight w:val="397"/>
          <w:jc w:val="center"/>
        </w:trPr>
        <w:tc>
          <w:tcPr>
            <w:tcW w:w="4048" w:type="pct"/>
            <w:shd w:val="clear" w:color="auto" w:fill="3F8493"/>
            <w:noWrap/>
            <w:vAlign w:val="center"/>
          </w:tcPr>
          <w:p w14:paraId="08B0BE2E" w14:textId="77777777" w:rsidR="00B6171B" w:rsidRPr="00814AB2" w:rsidRDefault="00B6171B" w:rsidP="00814AB2">
            <w:pPr>
              <w:jc w:val="center"/>
              <w:rPr>
                <w:rFonts w:ascii="Arial" w:eastAsia="Times New Roman" w:hAnsi="Arial" w:cs="Arial"/>
                <w:b/>
                <w:bCs/>
                <w:color w:val="FFFFFF"/>
                <w:kern w:val="0"/>
                <w:sz w:val="20"/>
                <w:szCs w:val="20"/>
                <w:lang w:eastAsia="es-MX"/>
                <w14:ligatures w14:val="none"/>
              </w:rPr>
            </w:pPr>
            <w:r w:rsidRPr="00814AB2">
              <w:rPr>
                <w:rFonts w:ascii="Arial" w:eastAsia="Times New Roman" w:hAnsi="Arial" w:cs="Arial"/>
                <w:b/>
                <w:bCs/>
                <w:color w:val="FFFFFF"/>
                <w:kern w:val="0"/>
                <w:sz w:val="20"/>
                <w:szCs w:val="20"/>
                <w:lang w:eastAsia="es-MX"/>
                <w14:ligatures w14:val="none"/>
              </w:rPr>
              <w:t>PARÁMETRO</w:t>
            </w:r>
          </w:p>
        </w:tc>
        <w:tc>
          <w:tcPr>
            <w:tcW w:w="238" w:type="pct"/>
            <w:shd w:val="clear" w:color="auto" w:fill="3F8493"/>
            <w:noWrap/>
            <w:vAlign w:val="center"/>
          </w:tcPr>
          <w:p w14:paraId="7F7C99FD" w14:textId="65388543" w:rsidR="00B6171B" w:rsidRPr="00814AB2" w:rsidRDefault="00FB0CCE" w:rsidP="00814AB2">
            <w:pPr>
              <w:jc w:val="center"/>
              <w:rPr>
                <w:rFonts w:ascii="Arial" w:eastAsia="Times New Roman" w:hAnsi="Arial" w:cs="Arial"/>
                <w:b/>
                <w:bCs/>
                <w:color w:val="FFFFFF"/>
                <w:kern w:val="0"/>
                <w:sz w:val="20"/>
                <w:szCs w:val="20"/>
                <w:lang w:eastAsia="es-MX"/>
                <w14:ligatures w14:val="none"/>
              </w:rPr>
            </w:pPr>
            <w:r w:rsidRPr="00814AB2">
              <w:rPr>
                <w:rFonts w:ascii="Arial" w:eastAsia="Times New Roman" w:hAnsi="Arial" w:cs="Arial"/>
                <w:b/>
                <w:bCs/>
                <w:color w:val="FFFFFF"/>
                <w:kern w:val="0"/>
                <w:sz w:val="20"/>
                <w:szCs w:val="20"/>
                <w:lang w:eastAsia="es-MX"/>
                <w14:ligatures w14:val="none"/>
              </w:rPr>
              <w:t>MÍNIMO</w:t>
            </w:r>
          </w:p>
        </w:tc>
        <w:tc>
          <w:tcPr>
            <w:tcW w:w="238" w:type="pct"/>
            <w:shd w:val="clear" w:color="auto" w:fill="3F8493"/>
            <w:vAlign w:val="center"/>
          </w:tcPr>
          <w:p w14:paraId="6A2C7059" w14:textId="77777777" w:rsidR="00B6171B" w:rsidRPr="00814AB2" w:rsidRDefault="00B6171B" w:rsidP="00814AB2">
            <w:pPr>
              <w:jc w:val="center"/>
              <w:rPr>
                <w:rFonts w:ascii="Arial" w:eastAsia="Times New Roman" w:hAnsi="Arial" w:cs="Arial"/>
                <w:b/>
                <w:bCs/>
                <w:color w:val="FFFFFF"/>
                <w:kern w:val="0"/>
                <w:sz w:val="20"/>
                <w:szCs w:val="20"/>
                <w:lang w:eastAsia="es-MX"/>
                <w14:ligatures w14:val="none"/>
              </w:rPr>
            </w:pPr>
            <w:r w:rsidRPr="00814AB2">
              <w:rPr>
                <w:rFonts w:ascii="Arial" w:eastAsia="Times New Roman" w:hAnsi="Arial" w:cs="Arial"/>
                <w:b/>
                <w:bCs/>
                <w:color w:val="FFFFFF"/>
                <w:kern w:val="0"/>
                <w:sz w:val="20"/>
                <w:szCs w:val="20"/>
                <w:lang w:eastAsia="es-MX"/>
                <w14:ligatures w14:val="none"/>
              </w:rPr>
              <w:t>NORMAL</w:t>
            </w:r>
          </w:p>
        </w:tc>
        <w:tc>
          <w:tcPr>
            <w:tcW w:w="238" w:type="pct"/>
            <w:shd w:val="clear" w:color="auto" w:fill="3F8493"/>
            <w:vAlign w:val="center"/>
          </w:tcPr>
          <w:p w14:paraId="45DF06D6" w14:textId="70AB6D93" w:rsidR="00B6171B" w:rsidRPr="00814AB2" w:rsidRDefault="00B6171B" w:rsidP="00814AB2">
            <w:pPr>
              <w:jc w:val="center"/>
              <w:rPr>
                <w:rFonts w:ascii="Arial" w:eastAsia="Times New Roman" w:hAnsi="Arial" w:cs="Arial"/>
                <w:b/>
                <w:bCs/>
                <w:color w:val="FFFFFF"/>
                <w:kern w:val="0"/>
                <w:sz w:val="20"/>
                <w:szCs w:val="20"/>
                <w:lang w:eastAsia="es-MX"/>
                <w14:ligatures w14:val="none"/>
              </w:rPr>
            </w:pPr>
            <w:r w:rsidRPr="00814AB2">
              <w:rPr>
                <w:rFonts w:ascii="Arial" w:eastAsia="Times New Roman" w:hAnsi="Arial" w:cs="Arial"/>
                <w:b/>
                <w:bCs/>
                <w:color w:val="FFFFFF"/>
                <w:kern w:val="0"/>
                <w:sz w:val="20"/>
                <w:szCs w:val="20"/>
                <w:lang w:eastAsia="es-MX"/>
                <w14:ligatures w14:val="none"/>
              </w:rPr>
              <w:t>M</w:t>
            </w:r>
            <w:r w:rsidR="00FB0CCE" w:rsidRPr="00814AB2">
              <w:rPr>
                <w:rFonts w:ascii="Arial" w:eastAsia="Times New Roman" w:hAnsi="Arial" w:cs="Arial"/>
                <w:b/>
                <w:bCs/>
                <w:color w:val="FFFFFF"/>
                <w:kern w:val="0"/>
                <w:sz w:val="20"/>
                <w:szCs w:val="20"/>
                <w:lang w:eastAsia="es-MX"/>
                <w14:ligatures w14:val="none"/>
              </w:rPr>
              <w:t>ÁXIMO</w:t>
            </w:r>
          </w:p>
        </w:tc>
        <w:tc>
          <w:tcPr>
            <w:tcW w:w="238" w:type="pct"/>
            <w:shd w:val="clear" w:color="auto" w:fill="3F8493"/>
            <w:vAlign w:val="center"/>
          </w:tcPr>
          <w:p w14:paraId="181606ED" w14:textId="77777777" w:rsidR="00B6171B" w:rsidRPr="00814AB2" w:rsidRDefault="00B6171B" w:rsidP="00814AB2">
            <w:pPr>
              <w:jc w:val="center"/>
              <w:rPr>
                <w:rFonts w:ascii="Arial" w:eastAsia="Times New Roman" w:hAnsi="Arial" w:cs="Arial"/>
                <w:b/>
                <w:bCs/>
                <w:color w:val="FFFFFF"/>
                <w:kern w:val="0"/>
                <w:sz w:val="20"/>
                <w:szCs w:val="20"/>
                <w:lang w:eastAsia="es-MX"/>
                <w14:ligatures w14:val="none"/>
              </w:rPr>
            </w:pPr>
            <w:r w:rsidRPr="00814AB2">
              <w:rPr>
                <w:rFonts w:ascii="Arial" w:eastAsia="Times New Roman" w:hAnsi="Arial" w:cs="Arial"/>
                <w:b/>
                <w:bCs/>
                <w:color w:val="FFFFFF"/>
                <w:kern w:val="0"/>
                <w:sz w:val="20"/>
                <w:szCs w:val="20"/>
                <w:lang w:eastAsia="es-MX"/>
                <w14:ligatures w14:val="none"/>
              </w:rPr>
              <w:t>UNIDADES</w:t>
            </w:r>
          </w:p>
        </w:tc>
      </w:tr>
      <w:tr w:rsidR="0031423C" w:rsidRPr="00814AB2" w14:paraId="2772E38F" w14:textId="77777777" w:rsidTr="0031423C">
        <w:trPr>
          <w:trHeight w:val="397"/>
          <w:jc w:val="center"/>
        </w:trPr>
        <w:tc>
          <w:tcPr>
            <w:tcW w:w="4048" w:type="pct"/>
            <w:noWrap/>
            <w:vAlign w:val="center"/>
          </w:tcPr>
          <w:p w14:paraId="4CBFA516" w14:textId="77777777" w:rsidR="00B6171B" w:rsidRPr="00814AB2" w:rsidRDefault="00B6171B" w:rsidP="00814AB2">
            <w:pPr>
              <w:jc w:val="center"/>
              <w:rPr>
                <w:rFonts w:ascii="Arial" w:eastAsia="Times New Roman" w:hAnsi="Arial" w:cs="Arial"/>
                <w:kern w:val="0"/>
                <w:sz w:val="20"/>
                <w:szCs w:val="20"/>
                <w:lang w:eastAsia="ja-JP"/>
                <w14:ligatures w14:val="none"/>
              </w:rPr>
            </w:pPr>
            <w:r w:rsidRPr="00814AB2">
              <w:rPr>
                <w:rFonts w:ascii="Arial" w:eastAsia="Times New Roman" w:hAnsi="Arial" w:cs="Arial"/>
                <w:kern w:val="0"/>
                <w:sz w:val="20"/>
                <w:szCs w:val="20"/>
                <w:lang w:eastAsia="es-MX"/>
                <w14:ligatures w14:val="none"/>
              </w:rPr>
              <w:t>FLUJO</w:t>
            </w:r>
          </w:p>
        </w:tc>
        <w:tc>
          <w:tcPr>
            <w:tcW w:w="238" w:type="pct"/>
            <w:noWrap/>
            <w:vAlign w:val="center"/>
          </w:tcPr>
          <w:p w14:paraId="6F2D2105" w14:textId="664CB078" w:rsidR="00B6171B" w:rsidRPr="00814AB2" w:rsidRDefault="00BF6DCE" w:rsidP="00814AB2">
            <w:pPr>
              <w:jc w:val="center"/>
              <w:rPr>
                <w:rFonts w:ascii="Arial" w:eastAsia="Times New Roman" w:hAnsi="Arial" w:cs="Arial"/>
                <w:kern w:val="0"/>
                <w:sz w:val="20"/>
                <w:szCs w:val="20"/>
                <w:lang w:eastAsia="ja-JP"/>
                <w14:ligatures w14:val="none"/>
              </w:rPr>
            </w:pPr>
            <w:r w:rsidRPr="00814AB2">
              <w:rPr>
                <w:rFonts w:ascii="Arial" w:eastAsia="Times New Roman" w:hAnsi="Arial" w:cs="Arial"/>
                <w:kern w:val="0"/>
                <w:sz w:val="20"/>
                <w:szCs w:val="20"/>
                <w:lang w:eastAsia="ja-JP"/>
                <w14:ligatures w14:val="none"/>
              </w:rPr>
              <w:t>170</w:t>
            </w:r>
          </w:p>
        </w:tc>
        <w:tc>
          <w:tcPr>
            <w:tcW w:w="238" w:type="pct"/>
            <w:vAlign w:val="center"/>
          </w:tcPr>
          <w:p w14:paraId="3158A977" w14:textId="223CEF7F" w:rsidR="00B6171B" w:rsidRPr="00814AB2" w:rsidRDefault="001A1530"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200</w:t>
            </w:r>
          </w:p>
        </w:tc>
        <w:tc>
          <w:tcPr>
            <w:tcW w:w="238" w:type="pct"/>
            <w:vAlign w:val="center"/>
          </w:tcPr>
          <w:p w14:paraId="3169FC65" w14:textId="2ECF1E9A" w:rsidR="00B6171B" w:rsidRPr="00814AB2" w:rsidRDefault="001A1530"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200</w:t>
            </w:r>
          </w:p>
        </w:tc>
        <w:tc>
          <w:tcPr>
            <w:tcW w:w="238" w:type="pct"/>
            <w:vAlign w:val="center"/>
          </w:tcPr>
          <w:p w14:paraId="4A047114" w14:textId="06062112" w:rsidR="00B6171B" w:rsidRPr="00814AB2" w:rsidRDefault="00B6171B"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MMPCD</w:t>
            </w:r>
          </w:p>
        </w:tc>
      </w:tr>
      <w:tr w:rsidR="0031423C" w:rsidRPr="00814AB2" w14:paraId="1B933BD6" w14:textId="77777777" w:rsidTr="0031423C">
        <w:trPr>
          <w:trHeight w:val="397"/>
          <w:jc w:val="center"/>
        </w:trPr>
        <w:tc>
          <w:tcPr>
            <w:tcW w:w="4048" w:type="pct"/>
            <w:noWrap/>
            <w:vAlign w:val="center"/>
            <w:hideMark/>
          </w:tcPr>
          <w:p w14:paraId="7D90AFE0" w14:textId="77777777" w:rsidR="00B6171B" w:rsidRPr="00814AB2" w:rsidRDefault="00B6171B"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PRESIÓN</w:t>
            </w:r>
          </w:p>
        </w:tc>
        <w:tc>
          <w:tcPr>
            <w:tcW w:w="238" w:type="pct"/>
            <w:noWrap/>
            <w:vAlign w:val="center"/>
          </w:tcPr>
          <w:p w14:paraId="32B816CB" w14:textId="2F583372" w:rsidR="00B6171B" w:rsidRPr="00814AB2" w:rsidRDefault="00B27E4D"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77.3</w:t>
            </w:r>
            <w:r w:rsidR="00436C38" w:rsidRPr="00814AB2">
              <w:rPr>
                <w:rFonts w:ascii="Arial" w:eastAsia="Times New Roman" w:hAnsi="Arial" w:cs="Arial"/>
                <w:kern w:val="0"/>
                <w:sz w:val="20"/>
                <w:szCs w:val="20"/>
                <w:lang w:eastAsia="es-MX"/>
                <w14:ligatures w14:val="none"/>
              </w:rPr>
              <w:t>3</w:t>
            </w:r>
          </w:p>
        </w:tc>
        <w:tc>
          <w:tcPr>
            <w:tcW w:w="238" w:type="pct"/>
            <w:vAlign w:val="center"/>
          </w:tcPr>
          <w:p w14:paraId="5B4F2B4F" w14:textId="768A3676" w:rsidR="00B6171B" w:rsidRPr="00814AB2" w:rsidRDefault="00B27E4D"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84.3</w:t>
            </w:r>
            <w:r w:rsidR="00436C38" w:rsidRPr="00814AB2">
              <w:rPr>
                <w:rFonts w:ascii="Arial" w:eastAsia="Times New Roman" w:hAnsi="Arial" w:cs="Arial"/>
                <w:kern w:val="0"/>
                <w:sz w:val="20"/>
                <w:szCs w:val="20"/>
                <w:lang w:eastAsia="es-MX"/>
                <w14:ligatures w14:val="none"/>
              </w:rPr>
              <w:t>6</w:t>
            </w:r>
          </w:p>
        </w:tc>
        <w:tc>
          <w:tcPr>
            <w:tcW w:w="238" w:type="pct"/>
            <w:vAlign w:val="center"/>
          </w:tcPr>
          <w:p w14:paraId="073D4D12" w14:textId="4CF3FC09" w:rsidR="00B6171B" w:rsidRPr="00814AB2" w:rsidRDefault="00B27E4D"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91.</w:t>
            </w:r>
            <w:r w:rsidR="00436C38" w:rsidRPr="00814AB2">
              <w:rPr>
                <w:rFonts w:ascii="Arial" w:eastAsia="Times New Roman" w:hAnsi="Arial" w:cs="Arial"/>
                <w:kern w:val="0"/>
                <w:sz w:val="20"/>
                <w:szCs w:val="20"/>
                <w:lang w:eastAsia="es-MX"/>
                <w14:ligatures w14:val="none"/>
              </w:rPr>
              <w:t>39</w:t>
            </w:r>
          </w:p>
        </w:tc>
        <w:tc>
          <w:tcPr>
            <w:tcW w:w="238" w:type="pct"/>
            <w:vAlign w:val="center"/>
          </w:tcPr>
          <w:p w14:paraId="55C25712" w14:textId="3CBA7C01" w:rsidR="00B6171B" w:rsidRPr="00814AB2" w:rsidRDefault="00B27E4D"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Kg/cm2</w:t>
            </w:r>
          </w:p>
        </w:tc>
      </w:tr>
      <w:tr w:rsidR="0031423C" w:rsidRPr="00814AB2" w14:paraId="6495A52E" w14:textId="77777777" w:rsidTr="0031423C">
        <w:trPr>
          <w:trHeight w:val="397"/>
          <w:jc w:val="center"/>
        </w:trPr>
        <w:tc>
          <w:tcPr>
            <w:tcW w:w="4048" w:type="pct"/>
            <w:noWrap/>
            <w:vAlign w:val="center"/>
            <w:hideMark/>
          </w:tcPr>
          <w:p w14:paraId="7A6B429A" w14:textId="77777777" w:rsidR="00B6171B" w:rsidRPr="00814AB2" w:rsidRDefault="00B6171B"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TEMPERATURA</w:t>
            </w:r>
          </w:p>
        </w:tc>
        <w:tc>
          <w:tcPr>
            <w:tcW w:w="238" w:type="pct"/>
            <w:noWrap/>
            <w:vAlign w:val="center"/>
          </w:tcPr>
          <w:p w14:paraId="7FE7012E" w14:textId="51C7DFF4" w:rsidR="00B6171B" w:rsidRPr="00814AB2" w:rsidRDefault="001A1530"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90</w:t>
            </w:r>
          </w:p>
        </w:tc>
        <w:tc>
          <w:tcPr>
            <w:tcW w:w="238" w:type="pct"/>
            <w:vAlign w:val="center"/>
          </w:tcPr>
          <w:p w14:paraId="5C255000" w14:textId="6FE95D59" w:rsidR="00B6171B" w:rsidRPr="00814AB2" w:rsidRDefault="00B52690"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100</w:t>
            </w:r>
          </w:p>
        </w:tc>
        <w:tc>
          <w:tcPr>
            <w:tcW w:w="238" w:type="pct"/>
            <w:vAlign w:val="center"/>
          </w:tcPr>
          <w:p w14:paraId="1E7AE772" w14:textId="2DBE292F" w:rsidR="00B6171B" w:rsidRPr="00814AB2" w:rsidRDefault="001921BE"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110</w:t>
            </w:r>
          </w:p>
        </w:tc>
        <w:tc>
          <w:tcPr>
            <w:tcW w:w="238" w:type="pct"/>
            <w:vAlign w:val="center"/>
          </w:tcPr>
          <w:p w14:paraId="6C0DB2EA" w14:textId="77777777" w:rsidR="00B6171B" w:rsidRPr="00814AB2" w:rsidRDefault="00B6171B" w:rsidP="00814AB2">
            <w:pPr>
              <w:jc w:val="center"/>
              <w:rPr>
                <w:rFonts w:ascii="Arial" w:eastAsia="Times New Roman" w:hAnsi="Arial" w:cs="Arial"/>
                <w:kern w:val="0"/>
                <w:sz w:val="20"/>
                <w:szCs w:val="20"/>
                <w:lang w:eastAsia="es-MX"/>
                <w14:ligatures w14:val="none"/>
              </w:rPr>
            </w:pPr>
            <w:r w:rsidRPr="00814AB2">
              <w:rPr>
                <w:rFonts w:ascii="Arial" w:eastAsia="Times New Roman" w:hAnsi="Arial" w:cs="Arial"/>
                <w:kern w:val="0"/>
                <w:sz w:val="20"/>
                <w:szCs w:val="20"/>
                <w:lang w:eastAsia="es-MX"/>
                <w14:ligatures w14:val="none"/>
              </w:rPr>
              <w:t>°C</w:t>
            </w:r>
          </w:p>
        </w:tc>
      </w:tr>
    </w:tbl>
    <w:p w14:paraId="3BD8B531" w14:textId="77777777" w:rsidR="00387BEF" w:rsidRPr="00330D93" w:rsidRDefault="00387BEF" w:rsidP="00387BEF">
      <w:pPr>
        <w:pStyle w:val="NoSpacing"/>
        <w:ind w:left="0"/>
        <w:rPr>
          <w:rFonts w:cs="Arial"/>
        </w:rPr>
      </w:pPr>
    </w:p>
    <w:p w14:paraId="49CA0959" w14:textId="47EA2BEB" w:rsidR="00436C38" w:rsidRPr="00330D93" w:rsidRDefault="00EA0376" w:rsidP="00BC2273">
      <w:pPr>
        <w:pStyle w:val="Parrafo"/>
      </w:pPr>
      <w:r w:rsidRPr="00330D93">
        <w:t xml:space="preserve">El gas húmedo amargo </w:t>
      </w:r>
      <w:r w:rsidR="00436C38" w:rsidRPr="00330D93">
        <w:t xml:space="preserve">(GHA) </w:t>
      </w:r>
      <w:r w:rsidRPr="00330D93">
        <w:t>de 200 MMPCD @</w:t>
      </w:r>
      <w:r w:rsidR="007F23E9" w:rsidRPr="00330D93">
        <w:t>84.36 kg/cm</w:t>
      </w:r>
      <w:r w:rsidR="007F23E9" w:rsidRPr="00330D93">
        <w:rPr>
          <w:vertAlign w:val="superscript"/>
        </w:rPr>
        <w:t>2</w:t>
      </w:r>
      <w:r w:rsidRPr="00330D93">
        <w:t xml:space="preserve"> @100°C en operación normal se toma desde </w:t>
      </w:r>
      <w:r w:rsidR="007F23E9" w:rsidRPr="00330D93">
        <w:t>el gaso</w:t>
      </w:r>
      <w:r w:rsidRPr="00330D93">
        <w:t xml:space="preserve">ducto existente proveniente de la B.S. </w:t>
      </w:r>
      <w:r w:rsidR="007F23E9" w:rsidRPr="00330D93">
        <w:t>Perdiz</w:t>
      </w:r>
      <w:r w:rsidRPr="00330D93">
        <w:t xml:space="preserve"> por medio de una interconexión (TIE IN 01/02) de corte en frío, el flujo ingresa a las instalaciones PAGHA perdiz </w:t>
      </w:r>
      <w:r w:rsidR="007F23E9" w:rsidRPr="00330D93">
        <w:t xml:space="preserve">emergencia </w:t>
      </w:r>
      <w:r w:rsidRPr="00330D93">
        <w:t>para su procesamiento</w:t>
      </w:r>
      <w:r w:rsidR="007F23E9" w:rsidRPr="00330D93">
        <w:t>, e</w:t>
      </w:r>
      <w:r w:rsidR="00436C38" w:rsidRPr="00330D93">
        <w:t>ste gas húmedo amargo se recibe a través del gasoducto de 12” Ø (12"-GAM-3000-T-D02T1), en</w:t>
      </w:r>
      <w:r w:rsidR="00436C38" w:rsidRPr="00330D93">
        <w:rPr>
          <w:spacing w:val="-4"/>
        </w:rPr>
        <w:t xml:space="preserve"> </w:t>
      </w:r>
      <w:r w:rsidR="00436C38" w:rsidRPr="00330D93">
        <w:t>la</w:t>
      </w:r>
      <w:r w:rsidR="00436C38" w:rsidRPr="00330D93">
        <w:rPr>
          <w:spacing w:val="-2"/>
        </w:rPr>
        <w:t xml:space="preserve"> </w:t>
      </w:r>
      <w:r w:rsidR="00436C38" w:rsidRPr="00330D93">
        <w:t>entrada</w:t>
      </w:r>
      <w:r w:rsidR="00436C38" w:rsidRPr="00330D93">
        <w:rPr>
          <w:spacing w:val="-3"/>
        </w:rPr>
        <w:t xml:space="preserve"> </w:t>
      </w:r>
      <w:r w:rsidR="00436C38" w:rsidRPr="00330D93">
        <w:t>a</w:t>
      </w:r>
      <w:r w:rsidR="00436C38" w:rsidRPr="00330D93">
        <w:rPr>
          <w:spacing w:val="-4"/>
        </w:rPr>
        <w:t xml:space="preserve"> </w:t>
      </w:r>
      <w:r w:rsidR="00436C38" w:rsidRPr="00330D93">
        <w:t>la</w:t>
      </w:r>
      <w:r w:rsidR="00436C38" w:rsidRPr="00330D93">
        <w:rPr>
          <w:spacing w:val="-2"/>
        </w:rPr>
        <w:t xml:space="preserve"> </w:t>
      </w:r>
      <w:r w:rsidR="00436C38" w:rsidRPr="00330D93">
        <w:t>planta</w:t>
      </w:r>
      <w:r w:rsidR="00436C38" w:rsidRPr="00330D93">
        <w:rPr>
          <w:spacing w:val="-3"/>
        </w:rPr>
        <w:t xml:space="preserve"> </w:t>
      </w:r>
      <w:r w:rsidR="00436C38" w:rsidRPr="00330D93">
        <w:t>pasando</w:t>
      </w:r>
      <w:r w:rsidR="00436C38" w:rsidRPr="00330D93">
        <w:rPr>
          <w:spacing w:val="-2"/>
        </w:rPr>
        <w:t xml:space="preserve"> </w:t>
      </w:r>
      <w:r w:rsidR="00436C38" w:rsidRPr="00330D93">
        <w:t>a</w:t>
      </w:r>
      <w:r w:rsidR="00436C38" w:rsidRPr="00330D93">
        <w:rPr>
          <w:spacing w:val="-4"/>
        </w:rPr>
        <w:t xml:space="preserve"> </w:t>
      </w:r>
      <w:r w:rsidR="00436C38" w:rsidRPr="00330D93">
        <w:t>través</w:t>
      </w:r>
      <w:r w:rsidR="00436C38" w:rsidRPr="00330D93">
        <w:rPr>
          <w:spacing w:val="-5"/>
        </w:rPr>
        <w:t xml:space="preserve"> </w:t>
      </w:r>
      <w:r w:rsidR="00436C38" w:rsidRPr="00330D93">
        <w:t>de la válvula de corte rápido SDV-3000 de 12” Ø (12” 600# F.C.) que opera de manera automática por el PLC instalado</w:t>
      </w:r>
      <w:r w:rsidR="00436C38" w:rsidRPr="00330D93">
        <w:rPr>
          <w:spacing w:val="1"/>
        </w:rPr>
        <w:t xml:space="preserve"> </w:t>
      </w:r>
      <w:r w:rsidR="00436C38" w:rsidRPr="00330D93">
        <w:t>en el cuarto de control y cierra a falla de aire de instrumentos. La SDV-3000 se retroalimenta por el Sistema Instrumentado de Seguridad (SIS) mediante una Función Instrumentada de Seguridad (FIS) que tiene como finalidad el mantener el proceso en un estado seguro frente a un evento no deseado. La SDV-3000 cuenta con una válvula manual de 4” Ø (4” 600# N.C.) de derivación normalmente cerrada que se usa con fines para igualar</w:t>
      </w:r>
      <w:r w:rsidR="00436C38" w:rsidRPr="00330D93">
        <w:rPr>
          <w:spacing w:val="1"/>
        </w:rPr>
        <w:t xml:space="preserve"> </w:t>
      </w:r>
      <w:r w:rsidR="00436C38" w:rsidRPr="00330D93">
        <w:t>las</w:t>
      </w:r>
      <w:r w:rsidR="00436C38" w:rsidRPr="00330D93">
        <w:rPr>
          <w:spacing w:val="-3"/>
        </w:rPr>
        <w:t xml:space="preserve"> </w:t>
      </w:r>
      <w:r w:rsidR="00436C38" w:rsidRPr="00330D93">
        <w:t>presiones</w:t>
      </w:r>
      <w:r w:rsidR="00436C38" w:rsidRPr="00330D93">
        <w:rPr>
          <w:spacing w:val="-2"/>
        </w:rPr>
        <w:t xml:space="preserve"> </w:t>
      </w:r>
      <w:r w:rsidR="00436C38" w:rsidRPr="00330D93">
        <w:t>de llegada a la planta</w:t>
      </w:r>
      <w:r w:rsidR="00436C38" w:rsidRPr="00330D93">
        <w:rPr>
          <w:spacing w:val="-2"/>
        </w:rPr>
        <w:t xml:space="preserve"> </w:t>
      </w:r>
      <w:r w:rsidR="00436C38" w:rsidRPr="00330D93">
        <w:t>durante</w:t>
      </w:r>
      <w:r w:rsidR="00436C38" w:rsidRPr="00330D93">
        <w:rPr>
          <w:spacing w:val="-3"/>
        </w:rPr>
        <w:t xml:space="preserve"> </w:t>
      </w:r>
      <w:r w:rsidR="00436C38" w:rsidRPr="00330D93">
        <w:t>el</w:t>
      </w:r>
      <w:r w:rsidR="00436C38" w:rsidRPr="00330D93">
        <w:rPr>
          <w:spacing w:val="-3"/>
        </w:rPr>
        <w:t xml:space="preserve"> proceso de </w:t>
      </w:r>
      <w:r w:rsidR="00436C38" w:rsidRPr="00330D93">
        <w:t>arranque</w:t>
      </w:r>
      <w:r w:rsidR="00436C38" w:rsidRPr="00330D93">
        <w:rPr>
          <w:spacing w:val="-2"/>
        </w:rPr>
        <w:t xml:space="preserve"> y </w:t>
      </w:r>
      <w:r w:rsidR="00436C38" w:rsidRPr="00330D93">
        <w:t>evitar un golpe de ariete, dicha presión es monitoreada por el PDI-3000C que ésta configurado por la alarma de alta presión diferencial PDAH-3000C @1.5 kg/cm</w:t>
      </w:r>
      <w:r w:rsidR="00436C38" w:rsidRPr="00330D93">
        <w:rPr>
          <w:vertAlign w:val="superscript"/>
        </w:rPr>
        <w:t>2</w:t>
      </w:r>
      <w:r w:rsidR="00436C38" w:rsidRPr="00330D93">
        <w:t xml:space="preserve"> que actuará como permisivo de apertura de la SDV-3000 y toma como referencia la presión de entrada y salida </w:t>
      </w:r>
      <w:r w:rsidR="00436C38" w:rsidRPr="00330D93">
        <w:lastRenderedPageBreak/>
        <w:t>registrada por los transmisores indicadores de presión PIT-3000A/3000B que están configurados con dos alarmas: una de alta-alta presión PAHH-3000A/3000B @86.47 Kg/cm</w:t>
      </w:r>
      <w:r w:rsidR="00436C38" w:rsidRPr="00330D93">
        <w:rPr>
          <w:vertAlign w:val="superscript"/>
        </w:rPr>
        <w:t>2</w:t>
      </w:r>
      <w:r w:rsidR="00436C38" w:rsidRPr="00330D93">
        <w:t xml:space="preserve"> y otra por baja-baja presión PALL-3000A/3000B @56.24 Kg/cm</w:t>
      </w:r>
      <w:r w:rsidR="00436C38" w:rsidRPr="00330D93">
        <w:rPr>
          <w:vertAlign w:val="superscript"/>
        </w:rPr>
        <w:t>2</w:t>
      </w:r>
      <w:r w:rsidR="00436C38" w:rsidRPr="00330D93">
        <w:t>.</w:t>
      </w:r>
    </w:p>
    <w:p w14:paraId="2FA8BFDC" w14:textId="31F03BA6" w:rsidR="00EA0376" w:rsidRPr="00330D93" w:rsidRDefault="007F23E9" w:rsidP="00BC2273">
      <w:pPr>
        <w:pStyle w:val="Parrafo"/>
      </w:pPr>
      <w:r w:rsidRPr="00330D93">
        <w:t>Posterior</w:t>
      </w:r>
      <w:r w:rsidRPr="00330D93">
        <w:rPr>
          <w:spacing w:val="-5"/>
        </w:rPr>
        <w:t xml:space="preserve"> </w:t>
      </w:r>
      <w:r w:rsidRPr="00330D93">
        <w:t>a</w:t>
      </w:r>
      <w:r w:rsidRPr="00330D93">
        <w:rPr>
          <w:spacing w:val="-5"/>
        </w:rPr>
        <w:t xml:space="preserve"> </w:t>
      </w:r>
      <w:r w:rsidRPr="00330D93">
        <w:t>la</w:t>
      </w:r>
      <w:r w:rsidRPr="00330D93">
        <w:rPr>
          <w:spacing w:val="-5"/>
        </w:rPr>
        <w:t xml:space="preserve"> </w:t>
      </w:r>
      <w:r w:rsidRPr="00330D93">
        <w:t>SDV-3000 se tiene instalada una</w:t>
      </w:r>
      <w:r w:rsidRPr="00330D93">
        <w:rPr>
          <w:spacing w:val="-5"/>
        </w:rPr>
        <w:t xml:space="preserve"> </w:t>
      </w:r>
      <w:r w:rsidRPr="00330D93">
        <w:t>válvula</w:t>
      </w:r>
      <w:r w:rsidRPr="00330D93">
        <w:rPr>
          <w:spacing w:val="-5"/>
        </w:rPr>
        <w:t xml:space="preserve"> </w:t>
      </w:r>
      <w:r w:rsidRPr="00330D93">
        <w:t>controladora</w:t>
      </w:r>
      <w:r w:rsidRPr="00330D93">
        <w:rPr>
          <w:spacing w:val="-5"/>
        </w:rPr>
        <w:t xml:space="preserve"> </w:t>
      </w:r>
      <w:r w:rsidRPr="00330D93">
        <w:t>de</w:t>
      </w:r>
      <w:r w:rsidRPr="00330D93">
        <w:rPr>
          <w:spacing w:val="-8"/>
        </w:rPr>
        <w:t xml:space="preserve"> </w:t>
      </w:r>
      <w:r w:rsidRPr="00330D93">
        <w:t>presión</w:t>
      </w:r>
      <w:r w:rsidRPr="00330D93">
        <w:rPr>
          <w:spacing w:val="-5"/>
        </w:rPr>
        <w:t xml:space="preserve"> </w:t>
      </w:r>
      <w:r w:rsidRPr="00330D93">
        <w:t xml:space="preserve">PCV-3000D de 12” Ø (12” 600# F.C.) </w:t>
      </w:r>
      <w:r w:rsidR="005F66FC" w:rsidRPr="00330D93">
        <w:t>cuya función es regular y estabilizar las fluctuaciones de presión</w:t>
      </w:r>
      <w:r w:rsidRPr="00330D93">
        <w:t xml:space="preserve"> de entrada</w:t>
      </w:r>
      <w:r w:rsidR="005F66FC" w:rsidRPr="00330D93">
        <w:t xml:space="preserve"> </w:t>
      </w:r>
      <w:r w:rsidRPr="00330D93">
        <w:t>de 84.36 Kg/cm</w:t>
      </w:r>
      <w:r w:rsidRPr="00330D93">
        <w:rPr>
          <w:vertAlign w:val="superscript"/>
        </w:rPr>
        <w:t xml:space="preserve">2 </w:t>
      </w:r>
      <w:r w:rsidRPr="00330D93">
        <w:t>a 73.82 Kg/cm</w:t>
      </w:r>
      <w:r w:rsidRPr="00330D93">
        <w:rPr>
          <w:vertAlign w:val="superscript"/>
        </w:rPr>
        <w:t>2</w:t>
      </w:r>
      <w:r w:rsidRPr="00330D93">
        <w:t xml:space="preserve"> la cual </w:t>
      </w:r>
      <w:r w:rsidR="005F66FC" w:rsidRPr="00330D93">
        <w:t>es</w:t>
      </w:r>
      <w:r w:rsidRPr="00330D93">
        <w:t xml:space="preserve"> controlada por el PIC-3000D. </w:t>
      </w:r>
      <w:r w:rsidR="005F66FC" w:rsidRPr="00330D93">
        <w:t>La Tabla 5 muestra las condiciones de operación después de la regulación de presión.</w:t>
      </w:r>
    </w:p>
    <w:p w14:paraId="737E3628" w14:textId="2A9BA229" w:rsidR="006D759C" w:rsidRPr="00BC2273" w:rsidRDefault="006D759C" w:rsidP="00BC2273">
      <w:pPr>
        <w:pStyle w:val="Parrafo"/>
        <w:rPr>
          <w:b/>
          <w:bCs/>
          <w:lang w:eastAsia="ja-JP"/>
        </w:rPr>
      </w:pPr>
      <w:r w:rsidRPr="00BC2273">
        <w:rPr>
          <w:b/>
          <w:bCs/>
          <w:lang w:eastAsia="ja-JP"/>
        </w:rPr>
        <w:t>Tabla 5. Condiciones de operación de</w:t>
      </w:r>
      <w:r w:rsidR="00A13A1C" w:rsidRPr="00BC2273">
        <w:rPr>
          <w:b/>
          <w:bCs/>
          <w:lang w:eastAsia="ja-JP"/>
        </w:rPr>
        <w:t>spués de regulación de presión.</w:t>
      </w:r>
    </w:p>
    <w:tbl>
      <w:tblPr>
        <w:tblStyle w:val="TableGrid"/>
        <w:tblW w:w="0" w:type="auto"/>
        <w:jc w:val="center"/>
        <w:tblLook w:val="04A0" w:firstRow="1" w:lastRow="0" w:firstColumn="1" w:lastColumn="0" w:noHBand="0" w:noVBand="1"/>
      </w:tblPr>
      <w:tblGrid>
        <w:gridCol w:w="1728"/>
        <w:gridCol w:w="961"/>
        <w:gridCol w:w="1094"/>
        <w:gridCol w:w="1039"/>
        <w:gridCol w:w="1261"/>
      </w:tblGrid>
      <w:tr w:rsidR="006D759C" w:rsidRPr="00BC2273" w14:paraId="365093F4" w14:textId="77777777" w:rsidTr="00BC2273">
        <w:trPr>
          <w:trHeight w:val="397"/>
          <w:jc w:val="center"/>
        </w:trPr>
        <w:tc>
          <w:tcPr>
            <w:tcW w:w="0" w:type="auto"/>
            <w:shd w:val="clear" w:color="auto" w:fill="3F8493"/>
            <w:noWrap/>
            <w:vAlign w:val="center"/>
          </w:tcPr>
          <w:p w14:paraId="4BF0904C" w14:textId="77777777" w:rsidR="006D759C" w:rsidRPr="00BC2273" w:rsidRDefault="006D759C" w:rsidP="00BC2273">
            <w:pPr>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PARÁMETRO</w:t>
            </w:r>
          </w:p>
        </w:tc>
        <w:tc>
          <w:tcPr>
            <w:tcW w:w="0" w:type="auto"/>
            <w:shd w:val="clear" w:color="auto" w:fill="3F8493"/>
            <w:noWrap/>
            <w:vAlign w:val="center"/>
          </w:tcPr>
          <w:p w14:paraId="66DC7F82" w14:textId="77777777" w:rsidR="006D759C" w:rsidRPr="00BC2273" w:rsidRDefault="006D759C" w:rsidP="00BC2273">
            <w:pPr>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MÍNIMO</w:t>
            </w:r>
          </w:p>
        </w:tc>
        <w:tc>
          <w:tcPr>
            <w:tcW w:w="0" w:type="auto"/>
            <w:shd w:val="clear" w:color="auto" w:fill="3F8493"/>
            <w:vAlign w:val="center"/>
          </w:tcPr>
          <w:p w14:paraId="34149E81" w14:textId="77777777" w:rsidR="006D759C" w:rsidRPr="00BC2273" w:rsidRDefault="006D759C" w:rsidP="00BC2273">
            <w:pPr>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NORMAL</w:t>
            </w:r>
          </w:p>
        </w:tc>
        <w:tc>
          <w:tcPr>
            <w:tcW w:w="0" w:type="auto"/>
            <w:shd w:val="clear" w:color="auto" w:fill="3F8493"/>
            <w:vAlign w:val="center"/>
          </w:tcPr>
          <w:p w14:paraId="16119382" w14:textId="77777777" w:rsidR="006D759C" w:rsidRPr="00BC2273" w:rsidRDefault="006D759C" w:rsidP="00BC2273">
            <w:pPr>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MÁXIMO</w:t>
            </w:r>
          </w:p>
        </w:tc>
        <w:tc>
          <w:tcPr>
            <w:tcW w:w="0" w:type="auto"/>
            <w:shd w:val="clear" w:color="auto" w:fill="3F8493"/>
            <w:vAlign w:val="center"/>
          </w:tcPr>
          <w:p w14:paraId="3B549122" w14:textId="77777777" w:rsidR="006D759C" w:rsidRPr="00BC2273" w:rsidRDefault="006D759C" w:rsidP="00BC2273">
            <w:pPr>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UNIDADES</w:t>
            </w:r>
          </w:p>
        </w:tc>
      </w:tr>
      <w:tr w:rsidR="006D759C" w:rsidRPr="00BC2273" w14:paraId="1D59ACBC" w14:textId="77777777" w:rsidTr="00BC2273">
        <w:trPr>
          <w:trHeight w:val="397"/>
          <w:jc w:val="center"/>
        </w:trPr>
        <w:tc>
          <w:tcPr>
            <w:tcW w:w="0" w:type="auto"/>
            <w:noWrap/>
            <w:vAlign w:val="center"/>
          </w:tcPr>
          <w:p w14:paraId="4C48BFDF" w14:textId="77777777" w:rsidR="006D759C" w:rsidRPr="00BC2273" w:rsidRDefault="006D759C" w:rsidP="00BC2273">
            <w:pPr>
              <w:jc w:val="center"/>
              <w:rPr>
                <w:rFonts w:ascii="Arial" w:eastAsia="Times New Roman" w:hAnsi="Arial" w:cs="Arial"/>
                <w:kern w:val="0"/>
                <w:sz w:val="20"/>
                <w:szCs w:val="20"/>
                <w:lang w:eastAsia="ja-JP"/>
                <w14:ligatures w14:val="none"/>
              </w:rPr>
            </w:pPr>
            <w:r w:rsidRPr="00BC2273">
              <w:rPr>
                <w:rFonts w:ascii="Arial" w:eastAsia="Times New Roman" w:hAnsi="Arial" w:cs="Arial"/>
                <w:kern w:val="0"/>
                <w:sz w:val="20"/>
                <w:szCs w:val="20"/>
                <w:lang w:eastAsia="es-MX"/>
                <w14:ligatures w14:val="none"/>
              </w:rPr>
              <w:t>FLUJO</w:t>
            </w:r>
          </w:p>
        </w:tc>
        <w:tc>
          <w:tcPr>
            <w:tcW w:w="0" w:type="auto"/>
            <w:noWrap/>
            <w:vAlign w:val="center"/>
          </w:tcPr>
          <w:p w14:paraId="1DF5ABC0" w14:textId="77777777" w:rsidR="006D759C" w:rsidRPr="00BC2273" w:rsidRDefault="006D759C" w:rsidP="00BC2273">
            <w:pPr>
              <w:jc w:val="center"/>
              <w:rPr>
                <w:rFonts w:ascii="Arial" w:eastAsia="Times New Roman" w:hAnsi="Arial" w:cs="Arial"/>
                <w:kern w:val="0"/>
                <w:sz w:val="20"/>
                <w:szCs w:val="20"/>
                <w:lang w:eastAsia="ja-JP"/>
                <w14:ligatures w14:val="none"/>
              </w:rPr>
            </w:pPr>
            <w:r w:rsidRPr="00BC2273">
              <w:rPr>
                <w:rFonts w:ascii="Arial" w:eastAsia="Times New Roman" w:hAnsi="Arial" w:cs="Arial"/>
                <w:kern w:val="0"/>
                <w:sz w:val="20"/>
                <w:szCs w:val="20"/>
                <w:lang w:eastAsia="ja-JP"/>
                <w14:ligatures w14:val="none"/>
              </w:rPr>
              <w:t>170</w:t>
            </w:r>
          </w:p>
        </w:tc>
        <w:tc>
          <w:tcPr>
            <w:tcW w:w="0" w:type="auto"/>
            <w:vAlign w:val="center"/>
          </w:tcPr>
          <w:p w14:paraId="74CAA124"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200</w:t>
            </w:r>
          </w:p>
        </w:tc>
        <w:tc>
          <w:tcPr>
            <w:tcW w:w="0" w:type="auto"/>
            <w:vAlign w:val="center"/>
          </w:tcPr>
          <w:p w14:paraId="1C94CB5B" w14:textId="119F7B52"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2</w:t>
            </w:r>
            <w:r w:rsidR="001A5D57" w:rsidRPr="00BC2273">
              <w:rPr>
                <w:rFonts w:ascii="Arial" w:eastAsia="Times New Roman" w:hAnsi="Arial" w:cs="Arial"/>
                <w:kern w:val="0"/>
                <w:sz w:val="20"/>
                <w:szCs w:val="20"/>
                <w:lang w:eastAsia="es-MX"/>
                <w14:ligatures w14:val="none"/>
              </w:rPr>
              <w:t>0</w:t>
            </w:r>
            <w:r w:rsidRPr="00BC2273">
              <w:rPr>
                <w:rFonts w:ascii="Arial" w:eastAsia="Times New Roman" w:hAnsi="Arial" w:cs="Arial"/>
                <w:kern w:val="0"/>
                <w:sz w:val="20"/>
                <w:szCs w:val="20"/>
                <w:lang w:eastAsia="es-MX"/>
                <w14:ligatures w14:val="none"/>
              </w:rPr>
              <w:t>0</w:t>
            </w:r>
          </w:p>
        </w:tc>
        <w:tc>
          <w:tcPr>
            <w:tcW w:w="0" w:type="auto"/>
            <w:vAlign w:val="center"/>
          </w:tcPr>
          <w:p w14:paraId="134A1D7B"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MMPCD</w:t>
            </w:r>
          </w:p>
        </w:tc>
      </w:tr>
      <w:tr w:rsidR="006D759C" w:rsidRPr="00BC2273" w14:paraId="15A6D27F" w14:textId="77777777" w:rsidTr="00BC2273">
        <w:trPr>
          <w:trHeight w:val="397"/>
          <w:jc w:val="center"/>
        </w:trPr>
        <w:tc>
          <w:tcPr>
            <w:tcW w:w="0" w:type="auto"/>
            <w:noWrap/>
            <w:vAlign w:val="center"/>
            <w:hideMark/>
          </w:tcPr>
          <w:p w14:paraId="144472DB"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PRESIÓN</w:t>
            </w:r>
          </w:p>
        </w:tc>
        <w:tc>
          <w:tcPr>
            <w:tcW w:w="0" w:type="auto"/>
            <w:noWrap/>
            <w:vAlign w:val="center"/>
          </w:tcPr>
          <w:p w14:paraId="20F6E4C5" w14:textId="0689640A" w:rsidR="006D759C" w:rsidRPr="00BC2273" w:rsidRDefault="00864C7F"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69.95</w:t>
            </w:r>
          </w:p>
        </w:tc>
        <w:tc>
          <w:tcPr>
            <w:tcW w:w="0" w:type="auto"/>
            <w:vAlign w:val="center"/>
          </w:tcPr>
          <w:p w14:paraId="3AB32FA9" w14:textId="5FCF8F59" w:rsidR="006D759C" w:rsidRPr="00BC2273" w:rsidRDefault="00595ED7"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73.8</w:t>
            </w:r>
            <w:r w:rsidR="00864C7F" w:rsidRPr="00BC2273">
              <w:rPr>
                <w:rFonts w:ascii="Arial" w:eastAsia="Times New Roman" w:hAnsi="Arial" w:cs="Arial"/>
                <w:kern w:val="0"/>
                <w:sz w:val="20"/>
                <w:szCs w:val="20"/>
                <w:lang w:eastAsia="es-MX"/>
                <w14:ligatures w14:val="none"/>
              </w:rPr>
              <w:t>2</w:t>
            </w:r>
          </w:p>
        </w:tc>
        <w:tc>
          <w:tcPr>
            <w:tcW w:w="0" w:type="auto"/>
            <w:vAlign w:val="center"/>
          </w:tcPr>
          <w:p w14:paraId="073834EC" w14:textId="619D8EB7" w:rsidR="006D759C" w:rsidRPr="00BC2273" w:rsidRDefault="00595ED7"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8</w:t>
            </w:r>
            <w:r w:rsidR="00864C7F" w:rsidRPr="00BC2273">
              <w:rPr>
                <w:rFonts w:ascii="Arial" w:eastAsia="Times New Roman" w:hAnsi="Arial" w:cs="Arial"/>
                <w:kern w:val="0"/>
                <w:sz w:val="20"/>
                <w:szCs w:val="20"/>
                <w:lang w:eastAsia="es-MX"/>
                <w14:ligatures w14:val="none"/>
              </w:rPr>
              <w:t>0</w:t>
            </w:r>
            <w:r w:rsidRPr="00BC2273">
              <w:rPr>
                <w:rFonts w:ascii="Arial" w:eastAsia="Times New Roman" w:hAnsi="Arial" w:cs="Arial"/>
                <w:kern w:val="0"/>
                <w:sz w:val="20"/>
                <w:szCs w:val="20"/>
                <w:lang w:eastAsia="es-MX"/>
                <w14:ligatures w14:val="none"/>
              </w:rPr>
              <w:t>.</w:t>
            </w:r>
            <w:r w:rsidR="00864C7F" w:rsidRPr="00BC2273">
              <w:rPr>
                <w:rFonts w:ascii="Arial" w:eastAsia="Times New Roman" w:hAnsi="Arial" w:cs="Arial"/>
                <w:kern w:val="0"/>
                <w:sz w:val="20"/>
                <w:szCs w:val="20"/>
                <w:lang w:eastAsia="es-MX"/>
                <w14:ligatures w14:val="none"/>
              </w:rPr>
              <w:t>85</w:t>
            </w:r>
          </w:p>
        </w:tc>
        <w:tc>
          <w:tcPr>
            <w:tcW w:w="0" w:type="auto"/>
            <w:vAlign w:val="center"/>
          </w:tcPr>
          <w:p w14:paraId="12530300" w14:textId="2EEFB84E" w:rsidR="006D759C" w:rsidRPr="00BC2273" w:rsidRDefault="001A5D57"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Kg/cm2</w:t>
            </w:r>
          </w:p>
        </w:tc>
      </w:tr>
      <w:tr w:rsidR="006D759C" w:rsidRPr="00BC2273" w14:paraId="28AE3EB0" w14:textId="77777777" w:rsidTr="00BC2273">
        <w:trPr>
          <w:trHeight w:val="397"/>
          <w:jc w:val="center"/>
        </w:trPr>
        <w:tc>
          <w:tcPr>
            <w:tcW w:w="0" w:type="auto"/>
            <w:noWrap/>
            <w:vAlign w:val="center"/>
            <w:hideMark/>
          </w:tcPr>
          <w:p w14:paraId="3BE60E28"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TEMPERATURA</w:t>
            </w:r>
          </w:p>
        </w:tc>
        <w:tc>
          <w:tcPr>
            <w:tcW w:w="0" w:type="auto"/>
            <w:noWrap/>
            <w:vAlign w:val="center"/>
          </w:tcPr>
          <w:p w14:paraId="03B9DAF8"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90</w:t>
            </w:r>
          </w:p>
        </w:tc>
        <w:tc>
          <w:tcPr>
            <w:tcW w:w="0" w:type="auto"/>
            <w:vAlign w:val="center"/>
          </w:tcPr>
          <w:p w14:paraId="0C1205AF"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100</w:t>
            </w:r>
          </w:p>
        </w:tc>
        <w:tc>
          <w:tcPr>
            <w:tcW w:w="0" w:type="auto"/>
            <w:vAlign w:val="center"/>
          </w:tcPr>
          <w:p w14:paraId="2A70B6C9"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110</w:t>
            </w:r>
          </w:p>
        </w:tc>
        <w:tc>
          <w:tcPr>
            <w:tcW w:w="0" w:type="auto"/>
            <w:vAlign w:val="center"/>
          </w:tcPr>
          <w:p w14:paraId="4120F6F0" w14:textId="77777777" w:rsidR="006D759C" w:rsidRPr="00BC2273" w:rsidRDefault="006D759C" w:rsidP="00BC2273">
            <w:pPr>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°C</w:t>
            </w:r>
          </w:p>
        </w:tc>
      </w:tr>
    </w:tbl>
    <w:p w14:paraId="216902C3" w14:textId="209FA715" w:rsidR="00B44AE7" w:rsidRPr="00330D93" w:rsidRDefault="00B44AE7" w:rsidP="00BC2273">
      <w:pPr>
        <w:pStyle w:val="Parrafo"/>
        <w:rPr>
          <w:rFonts w:eastAsia="Times New Roman"/>
          <w:kern w:val="0"/>
          <w:szCs w:val="20"/>
          <w:lang w:eastAsia="ja-JP"/>
          <w14:ligatures w14:val="none"/>
        </w:rPr>
      </w:pPr>
      <w:r w:rsidRPr="00330D93">
        <w:rPr>
          <w:rFonts w:eastAsia="Times New Roman"/>
          <w:kern w:val="0"/>
          <w:szCs w:val="20"/>
          <w:lang w:eastAsia="ja-JP"/>
          <w14:ligatures w14:val="none"/>
        </w:rPr>
        <w:t xml:space="preserve">Las condiciones de presión y temperatura son monitoreadas y registradas </w:t>
      </w:r>
      <w:r w:rsidR="005F66FC" w:rsidRPr="00330D93">
        <w:t>con un transmisor indicador de presión que esta configurado con dos alarmas: una de alta presión PAH-3000AB @80.85 Kg/cm</w:t>
      </w:r>
      <w:r w:rsidR="005F66FC" w:rsidRPr="00330D93">
        <w:rPr>
          <w:vertAlign w:val="superscript"/>
        </w:rPr>
        <w:t xml:space="preserve">2 </w:t>
      </w:r>
      <w:r w:rsidR="005F66FC" w:rsidRPr="00330D93">
        <w:t xml:space="preserve"> y otra por baja presión PAL-3000AB @ 63.27 kg/cm</w:t>
      </w:r>
      <w:r w:rsidR="005F66FC" w:rsidRPr="00330D93">
        <w:rPr>
          <w:vertAlign w:val="superscript"/>
        </w:rPr>
        <w:t xml:space="preserve">2 </w:t>
      </w:r>
      <w:r w:rsidR="005F66FC" w:rsidRPr="00330D93">
        <w:t>así como un indicador de presión PI-3000A para monitoreo local, la temperatura del gas húmedo amargo (GHA) se registra mediante el TIT-3000, los cuales envían la señal de visualización al SDMC; posteriormente se encuentra el trasmisor indicador de presión PIT-3000 del SPPE configurado con dos alarmas, uno por baja-baja presión PALL-3000 @ 56.24 Kg/cm</w:t>
      </w:r>
      <w:r w:rsidR="005F66FC" w:rsidRPr="00330D93">
        <w:rPr>
          <w:vertAlign w:val="superscript"/>
        </w:rPr>
        <w:t>2</w:t>
      </w:r>
      <w:r w:rsidR="005F66FC" w:rsidRPr="00330D93">
        <w:t xml:space="preserve"> y por alta-alta presión PAHH-3000 @ 86.47 Kg/cm</w:t>
      </w:r>
      <w:r w:rsidR="005F66FC" w:rsidRPr="00330D93">
        <w:rPr>
          <w:vertAlign w:val="superscript"/>
        </w:rPr>
        <w:t>2</w:t>
      </w:r>
      <w:r w:rsidR="005F66FC" w:rsidRPr="00330D93">
        <w:t>. Adicionalmente se cuenta con dos indicadores de temperatura TI-3000A y TI-3000 para monitoreo local</w:t>
      </w:r>
    </w:p>
    <w:p w14:paraId="549BB4ED" w14:textId="24E0595A" w:rsidR="00B44AE7" w:rsidRPr="00330D93" w:rsidRDefault="00B44AE7" w:rsidP="00BC2273">
      <w:pPr>
        <w:pStyle w:val="Parrafo"/>
        <w:rPr>
          <w:lang w:eastAsia="ja-JP"/>
        </w:rPr>
      </w:pPr>
      <w:r w:rsidRPr="00330D93">
        <w:rPr>
          <w:lang w:eastAsia="ja-JP"/>
        </w:rPr>
        <w:t xml:space="preserve">El GHA </w:t>
      </w:r>
      <w:r w:rsidR="00864C7F" w:rsidRPr="00330D93">
        <w:rPr>
          <w:lang w:eastAsia="ja-JP"/>
        </w:rPr>
        <w:t>de</w:t>
      </w:r>
      <w:r w:rsidRPr="00330D93">
        <w:rPr>
          <w:lang w:eastAsia="ja-JP"/>
        </w:rPr>
        <w:t xml:space="preserve"> 200 MMPCD fluye por la línea </w:t>
      </w:r>
      <w:r w:rsidR="00864C7F" w:rsidRPr="00330D93">
        <w:t>12” Ø (</w:t>
      </w:r>
      <w:r w:rsidRPr="00330D93">
        <w:rPr>
          <w:lang w:eastAsia="ja-JP"/>
        </w:rPr>
        <w:t>12”-GAM-300</w:t>
      </w:r>
      <w:r w:rsidR="00666784" w:rsidRPr="00330D93">
        <w:rPr>
          <w:lang w:eastAsia="ja-JP"/>
        </w:rPr>
        <w:t>0</w:t>
      </w:r>
      <w:r w:rsidRPr="00330D93">
        <w:rPr>
          <w:lang w:eastAsia="ja-JP"/>
        </w:rPr>
        <w:t>-T-D02T1</w:t>
      </w:r>
      <w:r w:rsidR="00864C7F" w:rsidRPr="00330D93">
        <w:rPr>
          <w:lang w:eastAsia="ja-JP"/>
        </w:rPr>
        <w:t>)</w:t>
      </w:r>
      <w:r w:rsidRPr="00330D93">
        <w:rPr>
          <w:lang w:eastAsia="ja-JP"/>
        </w:rPr>
        <w:t xml:space="preserve"> </w:t>
      </w:r>
      <w:r w:rsidR="00864C7F" w:rsidRPr="00330D93">
        <w:rPr>
          <w:lang w:eastAsia="ja-JP"/>
        </w:rPr>
        <w:t>hacía</w:t>
      </w:r>
      <w:r w:rsidRPr="00330D93">
        <w:rPr>
          <w:lang w:eastAsia="ja-JP"/>
        </w:rPr>
        <w:t xml:space="preserve"> </w:t>
      </w:r>
      <w:r w:rsidR="00864C7F" w:rsidRPr="00330D93">
        <w:rPr>
          <w:lang w:eastAsia="ja-JP"/>
        </w:rPr>
        <w:t>el</w:t>
      </w:r>
      <w:r w:rsidRPr="00330D93">
        <w:rPr>
          <w:lang w:eastAsia="ja-JP"/>
        </w:rPr>
        <w:t xml:space="preserve"> slug cátcher de entrada.</w:t>
      </w:r>
    </w:p>
    <w:p w14:paraId="48A85FF3" w14:textId="73E840B9" w:rsidR="00D65C32" w:rsidRPr="00330D93" w:rsidRDefault="002A5CB6" w:rsidP="00CA483B">
      <w:pPr>
        <w:pStyle w:val="Heading3"/>
        <w:spacing w:after="160"/>
        <w:ind w:left="754" w:hanging="397"/>
        <w:rPr>
          <w:rFonts w:ascii="Arial" w:hAnsi="Arial" w:cs="Arial"/>
          <w:b/>
          <w:bCs/>
          <w:color w:val="auto"/>
          <w:sz w:val="24"/>
          <w:szCs w:val="24"/>
          <w:lang w:val="pt-PT"/>
        </w:rPr>
      </w:pPr>
      <w:bookmarkStart w:id="12" w:name="_Toc223107413"/>
      <w:r w:rsidRPr="00330D93">
        <w:rPr>
          <w:rFonts w:ascii="Arial" w:hAnsi="Arial" w:cs="Arial"/>
          <w:b/>
          <w:bCs/>
          <w:color w:val="auto"/>
          <w:sz w:val="24"/>
          <w:szCs w:val="24"/>
          <w:lang w:val="pt-PT"/>
        </w:rPr>
        <w:t xml:space="preserve">7.1.2 </w:t>
      </w:r>
      <w:r w:rsidR="00CA483B" w:rsidRPr="00330D93">
        <w:rPr>
          <w:rFonts w:ascii="Arial" w:hAnsi="Arial" w:cs="Arial"/>
          <w:b/>
          <w:bCs/>
          <w:color w:val="auto"/>
          <w:sz w:val="24"/>
          <w:szCs w:val="24"/>
          <w:lang w:val="pt-PT"/>
        </w:rPr>
        <w:t>SLUG CATCHER DE ENTRADA</w:t>
      </w:r>
      <w:r w:rsidR="002F0D1D" w:rsidRPr="00330D93">
        <w:rPr>
          <w:rFonts w:ascii="Arial" w:hAnsi="Arial" w:cs="Arial"/>
          <w:b/>
          <w:bCs/>
          <w:color w:val="auto"/>
          <w:sz w:val="24"/>
          <w:szCs w:val="24"/>
          <w:lang w:val="pt-PT"/>
        </w:rPr>
        <w:t xml:space="preserve"> </w:t>
      </w:r>
      <w:r w:rsidR="0017107B" w:rsidRPr="00330D93">
        <w:rPr>
          <w:rFonts w:ascii="Arial" w:hAnsi="Arial" w:cs="Arial"/>
          <w:b/>
          <w:bCs/>
          <w:color w:val="auto"/>
          <w:sz w:val="24"/>
          <w:szCs w:val="24"/>
          <w:lang w:val="pt-PT"/>
        </w:rPr>
        <w:t>(</w:t>
      </w:r>
      <w:r w:rsidR="002F0D1D" w:rsidRPr="00330D93">
        <w:rPr>
          <w:rFonts w:ascii="Arial" w:hAnsi="Arial" w:cs="Arial"/>
          <w:b/>
          <w:bCs/>
          <w:color w:val="auto"/>
          <w:sz w:val="24"/>
          <w:szCs w:val="24"/>
          <w:lang w:val="pt-PT"/>
        </w:rPr>
        <w:t>V-3101</w:t>
      </w:r>
      <w:r w:rsidR="0017107B" w:rsidRPr="00330D93">
        <w:rPr>
          <w:rFonts w:ascii="Arial" w:hAnsi="Arial" w:cs="Arial"/>
          <w:b/>
          <w:bCs/>
          <w:color w:val="auto"/>
          <w:sz w:val="24"/>
          <w:szCs w:val="24"/>
          <w:lang w:val="pt-PT"/>
        </w:rPr>
        <w:t>)</w:t>
      </w:r>
      <w:bookmarkEnd w:id="12"/>
    </w:p>
    <w:p w14:paraId="6F9A849C" w14:textId="2229C47A" w:rsidR="00560FE7" w:rsidRPr="00330D93" w:rsidRDefault="00560FE7" w:rsidP="00BC2273">
      <w:pPr>
        <w:pStyle w:val="Parrafo"/>
      </w:pPr>
      <w:r w:rsidRPr="00330D93">
        <w:t>El gas húmedo amargo de</w:t>
      </w:r>
      <w:r w:rsidR="00FA208D" w:rsidRPr="00330D93">
        <w:t xml:space="preserve"> 200 MMPCD a condiciones normales y condiciones de operación @73.82 kg/cm</w:t>
      </w:r>
      <w:r w:rsidR="00FA208D" w:rsidRPr="00330D93">
        <w:rPr>
          <w:vertAlign w:val="superscript"/>
        </w:rPr>
        <w:t>2</w:t>
      </w:r>
      <w:r w:rsidR="00FA208D" w:rsidRPr="00330D93">
        <w:t xml:space="preserve"> @100°C</w:t>
      </w:r>
      <w:r w:rsidRPr="00330D93">
        <w:t xml:space="preserve">, </w:t>
      </w:r>
      <w:r w:rsidR="00FA208D" w:rsidRPr="00330D93">
        <w:t>es</w:t>
      </w:r>
      <w:r w:rsidRPr="00330D93">
        <w:t xml:space="preserve"> dirigido al slug c</w:t>
      </w:r>
      <w:r w:rsidR="00FA208D" w:rsidRPr="00330D93">
        <w:t>á</w:t>
      </w:r>
      <w:r w:rsidRPr="00330D93">
        <w:t>tcher de entrada V-3101.</w:t>
      </w:r>
    </w:p>
    <w:p w14:paraId="15DE5121" w14:textId="51CE3B98" w:rsidR="00560FE7" w:rsidRPr="00330D93" w:rsidRDefault="00560FE7" w:rsidP="00BC2273">
      <w:pPr>
        <w:pStyle w:val="Parrafo"/>
      </w:pPr>
      <w:r w:rsidRPr="00330D93">
        <w:t>El slug c</w:t>
      </w:r>
      <w:r w:rsidR="00D003A6" w:rsidRPr="00330D93">
        <w:t>á</w:t>
      </w:r>
      <w:r w:rsidRPr="00330D93">
        <w:t>tcher V-3101 (112” D.I.</w:t>
      </w:r>
      <w:r w:rsidR="00E773F7" w:rsidRPr="00330D93">
        <w:t xml:space="preserve"> </w:t>
      </w:r>
      <w:r w:rsidRPr="00330D93">
        <w:t>x</w:t>
      </w:r>
      <w:r w:rsidR="00E773F7" w:rsidRPr="00330D93">
        <w:t xml:space="preserve"> </w:t>
      </w:r>
      <w:r w:rsidRPr="00330D93">
        <w:t>40’-0” T/T @</w:t>
      </w:r>
      <w:r w:rsidR="00E773F7" w:rsidRPr="00330D93">
        <w:t>87.25kg/cm</w:t>
      </w:r>
      <w:r w:rsidR="00E773F7" w:rsidRPr="00330D93">
        <w:rPr>
          <w:vertAlign w:val="superscript"/>
        </w:rPr>
        <w:t>2</w:t>
      </w:r>
      <w:r w:rsidRPr="00330D93">
        <w:t xml:space="preserve"> @−28.89°C/68.33°C) tiene como función la separación de los hidrocarburos líquidos presentes en la corriente de gas, los cuales se generan por el cambio de presión y temperatura.</w:t>
      </w:r>
    </w:p>
    <w:p w14:paraId="0CDB2D97" w14:textId="0E3DFEF9" w:rsidR="00560FE7" w:rsidRPr="00330D93" w:rsidRDefault="00560FE7" w:rsidP="00BC2273">
      <w:pPr>
        <w:pStyle w:val="Parrafo"/>
      </w:pPr>
      <w:r w:rsidRPr="00330D93">
        <w:t xml:space="preserve">Para el monitoreo local de las condiciones de operación, el equipo cuenta con un indicador de presión PI-3101A instalado en la pierna de nivel y un indicador de temperatura TI-3101A. Como dispositivo de seguridad, el slug </w:t>
      </w:r>
      <w:r w:rsidR="00D003A6" w:rsidRPr="00330D93">
        <w:t>cátcher</w:t>
      </w:r>
      <w:r w:rsidRPr="00330D93">
        <w:t xml:space="preserve"> dispone de una válvula de alivio de presión PSV-3101, calibrada</w:t>
      </w:r>
      <w:r w:rsidR="002156F7" w:rsidRPr="00330D93">
        <w:t xml:space="preserve"> @85.77 kg/cm</w:t>
      </w:r>
      <w:r w:rsidR="002156F7" w:rsidRPr="00330D93">
        <w:rPr>
          <w:vertAlign w:val="superscript"/>
        </w:rPr>
        <w:t>2</w:t>
      </w:r>
      <w:r w:rsidRPr="00330D93">
        <w:t xml:space="preserve">, </w:t>
      </w:r>
      <w:r w:rsidR="00D652AF" w:rsidRPr="00330D93">
        <w:t xml:space="preserve">esta unidad es de tipo operada por piloto, seleccionada específicamente para garantizar la integridad del recipiente ante escenarios de exposición a fuego exterior, </w:t>
      </w:r>
      <w:r w:rsidRPr="00330D93">
        <w:t xml:space="preserve">la cual </w:t>
      </w:r>
      <w:r w:rsidRPr="00330D93">
        <w:lastRenderedPageBreak/>
        <w:t xml:space="preserve">en caso de sobrepresión descarga el gas húmedo amargo hacia el cabezal de desfogue </w:t>
      </w:r>
      <w:r w:rsidR="002156F7" w:rsidRPr="00330D93">
        <w:t>de 12” Ø (</w:t>
      </w:r>
      <w:r w:rsidRPr="00330D93">
        <w:t>12”-D-7000-T-A13T1</w:t>
      </w:r>
      <w:r w:rsidR="002156F7" w:rsidRPr="00330D93">
        <w:t>)</w:t>
      </w:r>
      <w:r w:rsidRPr="00330D93">
        <w:t>.</w:t>
      </w:r>
    </w:p>
    <w:p w14:paraId="4F70C216" w14:textId="7C807DE0" w:rsidR="00560FE7" w:rsidRPr="00330D93" w:rsidRDefault="00560FE7" w:rsidP="00BC2273">
      <w:pPr>
        <w:pStyle w:val="Parrafo"/>
      </w:pPr>
      <w:r w:rsidRPr="00330D93">
        <w:t xml:space="preserve">El control y monitoreo del nivel de líquidos se realiza mediante un indicador óptico de nivel LG-3101 y </w:t>
      </w:r>
      <w:r w:rsidR="005853C0" w:rsidRPr="00330D93">
        <w:t>un transmisor indicador de nivel LIT-3101B, un switch de paro por bajo-bajo nivel LSLL-3101 @10%, un switch de paro por alto-alto nivel LSHH-3101 @85% pertenecientes al SPPE que retroalimenta la SDV-3000; con el fin de mantener un sello hidráulico en el slug cátcher, se encuentra el controlador LIC-3101B configurado con las alarmas LAH-3101B @70% y LAL-3101B @15% controlando la</w:t>
      </w:r>
      <w:r w:rsidR="00705C8B" w:rsidRPr="00330D93">
        <w:t>s</w:t>
      </w:r>
      <w:r w:rsidR="005853C0" w:rsidRPr="00330D93">
        <w:t xml:space="preserve"> válvula</w:t>
      </w:r>
      <w:r w:rsidR="00705C8B" w:rsidRPr="00330D93">
        <w:t>s</w:t>
      </w:r>
      <w:r w:rsidR="005853C0" w:rsidRPr="00330D93">
        <w:t xml:space="preserve"> LV-3101A/3101B</w:t>
      </w:r>
      <w:r w:rsidR="00705C8B" w:rsidRPr="00330D93">
        <w:t xml:space="preserve"> </w:t>
      </w:r>
      <w:r w:rsidR="005853C0" w:rsidRPr="00330D93">
        <w:t xml:space="preserve">y con el LC-3101A mediante el lazo de control neumático que retroalimenta las válvulas de control </w:t>
      </w:r>
      <w:r w:rsidR="00705C8B" w:rsidRPr="00330D93">
        <w:t>perteneciente al SCP</w:t>
      </w:r>
      <w:r w:rsidR="005853C0" w:rsidRPr="00330D93">
        <w:t xml:space="preserve">. </w:t>
      </w:r>
    </w:p>
    <w:p w14:paraId="41F156E3" w14:textId="77777777" w:rsidR="00D153FB" w:rsidRPr="00330D93" w:rsidRDefault="00D003A6" w:rsidP="00BC2273">
      <w:pPr>
        <w:pStyle w:val="Parrafo"/>
      </w:pPr>
      <w:r w:rsidRPr="00330D93">
        <w:t xml:space="preserve">Adicionalmente se cuentan con un sistema de accionamiento remoto desde el SDMC (Sistema Digital de Monitoreo y Control) ubicada en el cuarto de control, que muestra el estado de las válvulas, los transmisores, el estado del sistema, las alarmas y los eventos históricos ocurridos durante el funcionamiento del sistema para la apertura y cierre de la válvula de corte XV-3101 que permiten el paso del flujo hacia las controladoras de nivel y mantienen el sello hidráulico en el slug cátcher de entrada (en operación normal) y en caso de presentar bajo-bajo nivel actúa el LSLL-3101 enviando una alarma al tablero perteneciente al sistema digital de monitoreo y control (SDMC) y mandando a cierre la válvula XV-3101. </w:t>
      </w:r>
    </w:p>
    <w:p w14:paraId="41E96AA5" w14:textId="7DEE81AA" w:rsidR="00D153FB" w:rsidRPr="00330D93" w:rsidRDefault="00560FE7" w:rsidP="00BC2273">
      <w:pPr>
        <w:pStyle w:val="Parrafo"/>
      </w:pPr>
      <w:r w:rsidRPr="00330D93">
        <w:t xml:space="preserve">Los condensados amargos separados en el slug </w:t>
      </w:r>
      <w:r w:rsidR="00D003A6" w:rsidRPr="00330D93">
        <w:t>cátcher</w:t>
      </w:r>
      <w:r w:rsidRPr="00330D93">
        <w:t xml:space="preserve"> V-3101 son enviados a través de la línea de 6” Ø (6”-CAM-6013-T-D02T1) hacia el cabezal 1 de condensados amargos </w:t>
      </w:r>
      <w:r w:rsidR="00D003A6" w:rsidRPr="00330D93">
        <w:t>de 6” Ø (</w:t>
      </w:r>
      <w:r w:rsidRPr="00330D93">
        <w:t>6”-CAM-6000-T-D02T1</w:t>
      </w:r>
      <w:r w:rsidR="00D003A6" w:rsidRPr="00330D93">
        <w:t>)</w:t>
      </w:r>
      <w:r w:rsidRPr="00330D93">
        <w:t xml:space="preserve">. </w:t>
      </w:r>
    </w:p>
    <w:p w14:paraId="32DFF954" w14:textId="02DD46B7" w:rsidR="00560FE7" w:rsidRPr="00330D93" w:rsidRDefault="00560FE7" w:rsidP="00BC2273">
      <w:pPr>
        <w:pStyle w:val="Parrafo"/>
      </w:pPr>
      <w:r w:rsidRPr="00330D93">
        <w:t>El separador slug c</w:t>
      </w:r>
      <w:r w:rsidR="00D153FB" w:rsidRPr="00330D93">
        <w:t>á</w:t>
      </w:r>
      <w:r w:rsidRPr="00330D93">
        <w:t>tcher tiene la capacidad para operar en el proceso integralmente bajo los siguientes parámetros:</w:t>
      </w:r>
    </w:p>
    <w:p w14:paraId="556CCE6D" w14:textId="77777777" w:rsidR="00560FE7" w:rsidRPr="00BC2273" w:rsidRDefault="00560FE7" w:rsidP="00BC2273">
      <w:pPr>
        <w:pStyle w:val="Parrafo"/>
        <w:rPr>
          <w:b/>
          <w:bCs/>
        </w:rPr>
      </w:pPr>
      <w:r w:rsidRPr="00BC2273">
        <w:rPr>
          <w:b/>
          <w:bCs/>
        </w:rPr>
        <w:t>Tabla 6. Condiciones de operación del V-3101.</w:t>
      </w:r>
    </w:p>
    <w:tbl>
      <w:tblPr>
        <w:tblStyle w:val="TableGrid"/>
        <w:tblW w:w="0" w:type="auto"/>
        <w:jc w:val="center"/>
        <w:tblLook w:val="04A0" w:firstRow="1" w:lastRow="0" w:firstColumn="1" w:lastColumn="0" w:noHBand="0" w:noVBand="1"/>
      </w:tblPr>
      <w:tblGrid>
        <w:gridCol w:w="1728"/>
        <w:gridCol w:w="961"/>
        <w:gridCol w:w="1094"/>
        <w:gridCol w:w="1039"/>
        <w:gridCol w:w="1261"/>
      </w:tblGrid>
      <w:tr w:rsidR="00560FE7" w:rsidRPr="00BC2273" w14:paraId="0B4B8EBE" w14:textId="77777777" w:rsidTr="00BC2273">
        <w:trPr>
          <w:trHeight w:val="397"/>
          <w:jc w:val="center"/>
        </w:trPr>
        <w:tc>
          <w:tcPr>
            <w:tcW w:w="0" w:type="auto"/>
            <w:shd w:val="clear" w:color="auto" w:fill="3F8493"/>
            <w:noWrap/>
            <w:vAlign w:val="center"/>
          </w:tcPr>
          <w:p w14:paraId="4A380D4E"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PARÁMETRO</w:t>
            </w:r>
          </w:p>
        </w:tc>
        <w:tc>
          <w:tcPr>
            <w:tcW w:w="0" w:type="auto"/>
            <w:shd w:val="clear" w:color="auto" w:fill="3F8493"/>
            <w:noWrap/>
            <w:vAlign w:val="center"/>
          </w:tcPr>
          <w:p w14:paraId="63633DC7"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MÍNIMO</w:t>
            </w:r>
          </w:p>
        </w:tc>
        <w:tc>
          <w:tcPr>
            <w:tcW w:w="0" w:type="auto"/>
            <w:shd w:val="clear" w:color="auto" w:fill="3F8493"/>
            <w:vAlign w:val="center"/>
          </w:tcPr>
          <w:p w14:paraId="7145F054"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NORMAL</w:t>
            </w:r>
          </w:p>
        </w:tc>
        <w:tc>
          <w:tcPr>
            <w:tcW w:w="0" w:type="auto"/>
            <w:shd w:val="clear" w:color="auto" w:fill="3F8493"/>
            <w:vAlign w:val="center"/>
          </w:tcPr>
          <w:p w14:paraId="2321BC15"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MÁXIMO</w:t>
            </w:r>
          </w:p>
        </w:tc>
        <w:tc>
          <w:tcPr>
            <w:tcW w:w="0" w:type="auto"/>
            <w:shd w:val="clear" w:color="auto" w:fill="3F8493"/>
            <w:vAlign w:val="center"/>
          </w:tcPr>
          <w:p w14:paraId="603924F4"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UNIDADES</w:t>
            </w:r>
          </w:p>
        </w:tc>
      </w:tr>
      <w:tr w:rsidR="00560FE7" w:rsidRPr="00BC2273" w14:paraId="320CD442" w14:textId="77777777" w:rsidTr="00BC2273">
        <w:trPr>
          <w:trHeight w:val="397"/>
          <w:jc w:val="center"/>
        </w:trPr>
        <w:tc>
          <w:tcPr>
            <w:tcW w:w="0" w:type="auto"/>
            <w:noWrap/>
            <w:vAlign w:val="center"/>
          </w:tcPr>
          <w:p w14:paraId="6CAFCA4A"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ja-JP"/>
                <w14:ligatures w14:val="none"/>
              </w:rPr>
            </w:pPr>
            <w:r w:rsidRPr="00BC2273">
              <w:rPr>
                <w:rFonts w:ascii="Arial" w:eastAsia="Times New Roman" w:hAnsi="Arial" w:cs="Arial"/>
                <w:kern w:val="0"/>
                <w:sz w:val="20"/>
                <w:szCs w:val="20"/>
                <w:lang w:eastAsia="es-MX"/>
                <w14:ligatures w14:val="none"/>
              </w:rPr>
              <w:t>FLUJO</w:t>
            </w:r>
          </w:p>
        </w:tc>
        <w:tc>
          <w:tcPr>
            <w:tcW w:w="0" w:type="auto"/>
            <w:noWrap/>
            <w:vAlign w:val="center"/>
          </w:tcPr>
          <w:p w14:paraId="2EF06CB9"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ja-JP"/>
                <w14:ligatures w14:val="none"/>
              </w:rPr>
            </w:pPr>
            <w:r w:rsidRPr="00BC2273">
              <w:rPr>
                <w:rFonts w:ascii="Arial" w:eastAsia="Times New Roman" w:hAnsi="Arial" w:cs="Arial"/>
                <w:kern w:val="0"/>
                <w:sz w:val="20"/>
                <w:szCs w:val="20"/>
                <w:lang w:eastAsia="ja-JP"/>
                <w14:ligatures w14:val="none"/>
              </w:rPr>
              <w:t>170</w:t>
            </w:r>
          </w:p>
        </w:tc>
        <w:tc>
          <w:tcPr>
            <w:tcW w:w="0" w:type="auto"/>
            <w:vAlign w:val="center"/>
          </w:tcPr>
          <w:p w14:paraId="5887C827"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200</w:t>
            </w:r>
          </w:p>
        </w:tc>
        <w:tc>
          <w:tcPr>
            <w:tcW w:w="0" w:type="auto"/>
            <w:vAlign w:val="center"/>
          </w:tcPr>
          <w:p w14:paraId="6C165CED"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200</w:t>
            </w:r>
          </w:p>
        </w:tc>
        <w:tc>
          <w:tcPr>
            <w:tcW w:w="0" w:type="auto"/>
            <w:vAlign w:val="center"/>
          </w:tcPr>
          <w:p w14:paraId="30F7EB5B" w14:textId="29E1BCC6"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MMPCD</w:t>
            </w:r>
          </w:p>
        </w:tc>
      </w:tr>
      <w:tr w:rsidR="00560FE7" w:rsidRPr="00BC2273" w14:paraId="7DF8D1F3" w14:textId="77777777" w:rsidTr="00BC2273">
        <w:trPr>
          <w:trHeight w:val="397"/>
          <w:jc w:val="center"/>
        </w:trPr>
        <w:tc>
          <w:tcPr>
            <w:tcW w:w="0" w:type="auto"/>
            <w:noWrap/>
            <w:vAlign w:val="center"/>
            <w:hideMark/>
          </w:tcPr>
          <w:p w14:paraId="3137A56B"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PRESIÓN</w:t>
            </w:r>
          </w:p>
        </w:tc>
        <w:tc>
          <w:tcPr>
            <w:tcW w:w="0" w:type="auto"/>
            <w:noWrap/>
            <w:vAlign w:val="center"/>
          </w:tcPr>
          <w:p w14:paraId="3ED1D19D" w14:textId="629F243F" w:rsidR="00560FE7" w:rsidRPr="00BC2273" w:rsidRDefault="00531992"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69.9</w:t>
            </w:r>
            <w:r w:rsidR="00D153FB" w:rsidRPr="00BC2273">
              <w:rPr>
                <w:rFonts w:ascii="Arial" w:eastAsia="Times New Roman" w:hAnsi="Arial" w:cs="Arial"/>
                <w:kern w:val="0"/>
                <w:sz w:val="20"/>
                <w:szCs w:val="20"/>
                <w:lang w:eastAsia="es-MX"/>
                <w14:ligatures w14:val="none"/>
              </w:rPr>
              <w:t>5</w:t>
            </w:r>
          </w:p>
        </w:tc>
        <w:tc>
          <w:tcPr>
            <w:tcW w:w="0" w:type="auto"/>
            <w:vAlign w:val="center"/>
          </w:tcPr>
          <w:p w14:paraId="1263426A" w14:textId="0E3E604D" w:rsidR="00560FE7" w:rsidRPr="00BC2273" w:rsidRDefault="00531992"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73.8</w:t>
            </w:r>
            <w:r w:rsidR="00D153FB" w:rsidRPr="00BC2273">
              <w:rPr>
                <w:rFonts w:ascii="Arial" w:eastAsia="Times New Roman" w:hAnsi="Arial" w:cs="Arial"/>
                <w:kern w:val="0"/>
                <w:sz w:val="20"/>
                <w:szCs w:val="20"/>
                <w:lang w:eastAsia="es-MX"/>
                <w14:ligatures w14:val="none"/>
              </w:rPr>
              <w:t>2</w:t>
            </w:r>
          </w:p>
        </w:tc>
        <w:tc>
          <w:tcPr>
            <w:tcW w:w="0" w:type="auto"/>
            <w:vAlign w:val="center"/>
          </w:tcPr>
          <w:p w14:paraId="04F78FD6" w14:textId="16DED841" w:rsidR="00560FE7" w:rsidRPr="00BC2273" w:rsidRDefault="00531992"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8</w:t>
            </w:r>
            <w:r w:rsidR="00D153FB" w:rsidRPr="00BC2273">
              <w:rPr>
                <w:rFonts w:ascii="Arial" w:eastAsia="Times New Roman" w:hAnsi="Arial" w:cs="Arial"/>
                <w:kern w:val="0"/>
                <w:sz w:val="20"/>
                <w:szCs w:val="20"/>
                <w:lang w:eastAsia="es-MX"/>
                <w14:ligatures w14:val="none"/>
              </w:rPr>
              <w:t>0.85</w:t>
            </w:r>
          </w:p>
        </w:tc>
        <w:tc>
          <w:tcPr>
            <w:tcW w:w="0" w:type="auto"/>
            <w:vAlign w:val="center"/>
          </w:tcPr>
          <w:p w14:paraId="2855C87B" w14:textId="3DC9540E" w:rsidR="00560FE7" w:rsidRPr="00BC2273" w:rsidRDefault="00531992"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Kg/cm2</w:t>
            </w:r>
          </w:p>
        </w:tc>
      </w:tr>
      <w:tr w:rsidR="00560FE7" w:rsidRPr="00BC2273" w14:paraId="5E5CD50D" w14:textId="77777777" w:rsidTr="00BC2273">
        <w:trPr>
          <w:trHeight w:val="397"/>
          <w:jc w:val="center"/>
        </w:trPr>
        <w:tc>
          <w:tcPr>
            <w:tcW w:w="0" w:type="auto"/>
            <w:noWrap/>
            <w:vAlign w:val="center"/>
            <w:hideMark/>
          </w:tcPr>
          <w:p w14:paraId="4D9B4B1E"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TEMPERATURA</w:t>
            </w:r>
          </w:p>
        </w:tc>
        <w:tc>
          <w:tcPr>
            <w:tcW w:w="0" w:type="auto"/>
            <w:noWrap/>
            <w:vAlign w:val="center"/>
          </w:tcPr>
          <w:p w14:paraId="599D90D8"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90</w:t>
            </w:r>
          </w:p>
        </w:tc>
        <w:tc>
          <w:tcPr>
            <w:tcW w:w="0" w:type="auto"/>
            <w:vAlign w:val="center"/>
          </w:tcPr>
          <w:p w14:paraId="0CCA8B3C"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100</w:t>
            </w:r>
          </w:p>
        </w:tc>
        <w:tc>
          <w:tcPr>
            <w:tcW w:w="0" w:type="auto"/>
            <w:vAlign w:val="center"/>
          </w:tcPr>
          <w:p w14:paraId="514C2B54"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110</w:t>
            </w:r>
          </w:p>
        </w:tc>
        <w:tc>
          <w:tcPr>
            <w:tcW w:w="0" w:type="auto"/>
            <w:vAlign w:val="center"/>
          </w:tcPr>
          <w:p w14:paraId="722707A2"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°C</w:t>
            </w:r>
          </w:p>
        </w:tc>
      </w:tr>
    </w:tbl>
    <w:p w14:paraId="2A662FA9" w14:textId="5CD2AB28" w:rsidR="00560FE7" w:rsidRPr="00330D93" w:rsidRDefault="00560FE7" w:rsidP="00BC2273">
      <w:pPr>
        <w:pStyle w:val="Parrafo"/>
      </w:pPr>
      <w:r w:rsidRPr="00330D93">
        <w:t>El gas húmedo amargo proveniente del slug c</w:t>
      </w:r>
      <w:r w:rsidR="005D720D" w:rsidRPr="00330D93">
        <w:t>á</w:t>
      </w:r>
      <w:r w:rsidRPr="00330D93">
        <w:t>tcher de entrada V-3101 es conducido a través de la línea de proceso de 12” Ø (12”-GAM-3003-T-D02T1) hacia el módulo de medición de gas de entrada</w:t>
      </w:r>
      <w:r w:rsidR="00E128A6" w:rsidRPr="00330D93">
        <w:t xml:space="preserve"> FQIT-3003</w:t>
      </w:r>
      <w:r w:rsidRPr="00330D93">
        <w:t xml:space="preserve">, de tipo </w:t>
      </w:r>
      <w:r w:rsidR="00097AFE" w:rsidRPr="00330D93">
        <w:t>plato de orificio</w:t>
      </w:r>
      <w:r w:rsidRPr="00330D93">
        <w:t>.</w:t>
      </w:r>
    </w:p>
    <w:p w14:paraId="2C2B4AE5" w14:textId="3FB2BAC2" w:rsidR="00D153FB" w:rsidRPr="00330D93" w:rsidRDefault="00560FE7" w:rsidP="00BC2273">
      <w:pPr>
        <w:pStyle w:val="Parrafo"/>
      </w:pPr>
      <w:r w:rsidRPr="00330D93">
        <w:t>El módulo de medición está conformado por tubos de medición equipados con acondicionador de flujo y fitting de medición. En este punto se realiza la medición continua de las variables operativas del gas, incluyendo</w:t>
      </w:r>
      <w:r w:rsidR="00E128A6" w:rsidRPr="00330D93">
        <w:t xml:space="preserve"> un transmisor indicador de presión</w:t>
      </w:r>
      <w:r w:rsidRPr="00330D93">
        <w:t xml:space="preserve"> PIT-3003</w:t>
      </w:r>
      <w:r w:rsidR="005D720D" w:rsidRPr="00330D93">
        <w:t>B</w:t>
      </w:r>
      <w:r w:rsidR="00E128A6" w:rsidRPr="00330D93">
        <w:t xml:space="preserve"> configu</w:t>
      </w:r>
      <w:r w:rsidR="00CC0EED" w:rsidRPr="00330D93">
        <w:t>r</w:t>
      </w:r>
      <w:r w:rsidR="00E128A6" w:rsidRPr="00330D93">
        <w:t>ado con una alarma por alta presión PAH-3003 @80.85</w:t>
      </w:r>
      <w:r w:rsidR="00CC0EED" w:rsidRPr="00330D93">
        <w:t xml:space="preserve"> </w:t>
      </w:r>
      <w:r w:rsidR="00E128A6" w:rsidRPr="00330D93">
        <w:t>kg/cm</w:t>
      </w:r>
      <w:r w:rsidR="00E128A6" w:rsidRPr="00330D93">
        <w:rPr>
          <w:vertAlign w:val="superscript"/>
        </w:rPr>
        <w:t>2</w:t>
      </w:r>
      <w:r w:rsidR="00E128A6" w:rsidRPr="00330D93">
        <w:t xml:space="preserve"> y otra por baja presión PAL-3003 @63.27</w:t>
      </w:r>
      <w:r w:rsidR="00CC0EED" w:rsidRPr="00330D93">
        <w:t xml:space="preserve"> </w:t>
      </w:r>
      <w:r w:rsidR="00E128A6" w:rsidRPr="00330D93">
        <w:t>kg/cm</w:t>
      </w:r>
      <w:r w:rsidR="00E128A6" w:rsidRPr="00330D93">
        <w:rPr>
          <w:vertAlign w:val="superscript"/>
        </w:rPr>
        <w:t>2</w:t>
      </w:r>
      <w:r w:rsidR="00C909C9" w:rsidRPr="00330D93">
        <w:rPr>
          <w:vertAlign w:val="superscript"/>
        </w:rPr>
        <w:t xml:space="preserve"> </w:t>
      </w:r>
      <w:r w:rsidR="00C909C9" w:rsidRPr="00330D93">
        <w:t>del SCP</w:t>
      </w:r>
      <w:r w:rsidRPr="00330D93">
        <w:t xml:space="preserve">, cuyas señales son enviadas al sistema de control para su monitoreo </w:t>
      </w:r>
      <w:r w:rsidR="00F33B32" w:rsidRPr="00330D93">
        <w:t xml:space="preserve">y </w:t>
      </w:r>
      <w:r w:rsidRPr="00330D93">
        <w:t>registro</w:t>
      </w:r>
      <w:r w:rsidR="00F33B32" w:rsidRPr="00330D93">
        <w:t>. P</w:t>
      </w:r>
      <w:r w:rsidR="00CC0EED" w:rsidRPr="00330D93">
        <w:t>ara monitoreo local</w:t>
      </w:r>
      <w:r w:rsidR="00C909C9" w:rsidRPr="00330D93">
        <w:t xml:space="preserve"> </w:t>
      </w:r>
      <w:r w:rsidR="00C909C9" w:rsidRPr="00330D93">
        <w:lastRenderedPageBreak/>
        <w:t>se</w:t>
      </w:r>
      <w:r w:rsidR="00CC0EED" w:rsidRPr="00330D93">
        <w:t xml:space="preserve"> encuentr</w:t>
      </w:r>
      <w:r w:rsidR="00F33B32" w:rsidRPr="00330D93">
        <w:t>a</w:t>
      </w:r>
      <w:r w:rsidR="00CC0EED" w:rsidRPr="00330D93">
        <w:t xml:space="preserve"> el indicador</w:t>
      </w:r>
      <w:r w:rsidR="00C909C9" w:rsidRPr="00330D93">
        <w:t xml:space="preserve"> de temperatura</w:t>
      </w:r>
      <w:r w:rsidR="00CC0EED" w:rsidRPr="00330D93">
        <w:t xml:space="preserve"> TI-3003, caudal por medio del FI-3003 y </w:t>
      </w:r>
      <w:r w:rsidR="00C909C9" w:rsidRPr="00330D93">
        <w:t>presión por medio d</w:t>
      </w:r>
      <w:r w:rsidR="00CC0EED" w:rsidRPr="00330D93">
        <w:t xml:space="preserve">el </w:t>
      </w:r>
      <w:r w:rsidR="00C909C9" w:rsidRPr="00330D93">
        <w:t xml:space="preserve">indicador </w:t>
      </w:r>
      <w:r w:rsidR="00CC0EED" w:rsidRPr="00330D93">
        <w:t>PI-3003</w:t>
      </w:r>
      <w:r w:rsidRPr="00330D93">
        <w:t>.</w:t>
      </w:r>
    </w:p>
    <w:p w14:paraId="27CD6518"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lang w:val="pt-PT"/>
        </w:rPr>
      </w:pPr>
      <w:bookmarkStart w:id="13" w:name="_Toc221065813"/>
      <w:bookmarkStart w:id="14" w:name="_Toc223107414"/>
      <w:r w:rsidRPr="00330D93">
        <w:rPr>
          <w:rFonts w:ascii="Arial" w:hAnsi="Arial" w:cs="Arial"/>
          <w:b/>
          <w:bCs/>
          <w:color w:val="auto"/>
          <w:sz w:val="24"/>
          <w:szCs w:val="24"/>
          <w:lang w:val="pt-PT"/>
        </w:rPr>
        <w:t>7.1.3 AEROENFRIADORES DE GAS AMARGO (CO-3354A/B/C/D)</w:t>
      </w:r>
      <w:bookmarkEnd w:id="13"/>
      <w:bookmarkEnd w:id="14"/>
    </w:p>
    <w:p w14:paraId="57705ED8" w14:textId="799BC367" w:rsidR="007F4789" w:rsidRPr="00330D93" w:rsidRDefault="00875640" w:rsidP="00BC2273">
      <w:pPr>
        <w:pStyle w:val="Parrafo"/>
      </w:pPr>
      <w:r w:rsidRPr="00330D93">
        <w:t xml:space="preserve">Posterior a la medición, el gas húmedo amargo fluye por el cabezal de 12” Ø </w:t>
      </w:r>
      <w:r w:rsidR="008D4CAD" w:rsidRPr="00330D93">
        <w:t>(</w:t>
      </w:r>
      <w:r w:rsidRPr="00330D93">
        <w:rPr>
          <w:kern w:val="0"/>
        </w:rPr>
        <w:t>12"-GAM-3003-T-D02T1</w:t>
      </w:r>
      <w:r w:rsidR="008D4CAD" w:rsidRPr="00330D93">
        <w:rPr>
          <w:kern w:val="0"/>
        </w:rPr>
        <w:t>)</w:t>
      </w:r>
      <w:r w:rsidRPr="00330D93">
        <w:t xml:space="preserve"> hacia la etapa de enfriamiento donde</w:t>
      </w:r>
      <w:r w:rsidR="00171DC0" w:rsidRPr="00330D93">
        <w:t xml:space="preserve"> se divide en dos cabezales de 12”</w:t>
      </w:r>
      <w:r w:rsidRPr="00330D93">
        <w:t xml:space="preserve"> </w:t>
      </w:r>
      <w:r w:rsidR="00171DC0" w:rsidRPr="00330D93">
        <w:t>Ø, cabezal del módulo (1 y 2)</w:t>
      </w:r>
      <w:r w:rsidR="007F4789" w:rsidRPr="00330D93">
        <w:t xml:space="preserve"> y cabezal del módulo (3 y 4) posteriormente se tiene una reducción a 10” Ø</w:t>
      </w:r>
      <w:r w:rsidR="00171DC0" w:rsidRPr="00330D93">
        <w:t xml:space="preserve"> </w:t>
      </w:r>
      <w:r w:rsidR="007F4789" w:rsidRPr="00330D93">
        <w:t xml:space="preserve">antes de ingresar a cada módulo del sistema de enfriamiento.  </w:t>
      </w:r>
    </w:p>
    <w:p w14:paraId="1D9A6FC4" w14:textId="3B85C3CB" w:rsidR="00875640" w:rsidRPr="00330D93" w:rsidRDefault="007F4789" w:rsidP="00BC2273">
      <w:pPr>
        <w:pStyle w:val="Parrafo"/>
      </w:pPr>
      <w:r w:rsidRPr="00330D93">
        <w:t xml:space="preserve">El sistema de enfriamiento funciona como un circuito cerrado donde el gas húmedo amargo caliente proveniente del proceso </w:t>
      </w:r>
      <w:r w:rsidR="00217CD8" w:rsidRPr="00330D93">
        <w:t xml:space="preserve">@100°C </w:t>
      </w:r>
      <w:r w:rsidRPr="00330D93">
        <w:t xml:space="preserve">entra a un colector principal y se distribuye hacia varios módulos de enfriamiento. Cada módulo cuenta </w:t>
      </w:r>
      <w:bookmarkStart w:id="15" w:name="_Hlk222912497"/>
      <w:r w:rsidR="000742FD" w:rsidRPr="00330D93">
        <w:t>dos enfriadores, el enfriador de gas amargo CO-3354A (11.856MM</w:t>
      </w:r>
      <w:r w:rsidR="00917D27" w:rsidRPr="00330D93">
        <w:t>k</w:t>
      </w:r>
      <w:r w:rsidR="000742FD" w:rsidRPr="00330D93">
        <w:t>cal/h @92kg/cm</w:t>
      </w:r>
      <w:r w:rsidR="000742FD" w:rsidRPr="00330D93">
        <w:rPr>
          <w:vertAlign w:val="superscript"/>
        </w:rPr>
        <w:t>2</w:t>
      </w:r>
      <w:r w:rsidR="000742FD" w:rsidRPr="00330D93">
        <w:t xml:space="preserve"> @10</w:t>
      </w:r>
      <w:r w:rsidR="00917D27" w:rsidRPr="00330D93">
        <w:t>°C</w:t>
      </w:r>
      <w:r w:rsidR="000742FD" w:rsidRPr="00330D93">
        <w:t xml:space="preserve">/149°C) </w:t>
      </w:r>
      <w:r w:rsidR="00CF53B6" w:rsidRPr="00330D93">
        <w:t xml:space="preserve">el cual </w:t>
      </w:r>
      <w:r w:rsidR="000742FD" w:rsidRPr="00330D93">
        <w:t>cuenta con dos motores ME-3354A/3354AA y variadores de frecuencia los cuales reciben la señal desde el TIC-3354BB el cual modificara la velocidad de los motores para controlar la temperatura de ajuste</w:t>
      </w:r>
      <w:r w:rsidR="00CF53B6" w:rsidRPr="00330D93">
        <w:t xml:space="preserve"> de</w:t>
      </w:r>
      <w:r w:rsidR="000742FD" w:rsidRPr="00330D93">
        <w:t xml:space="preserve"> @48.9°C, </w:t>
      </w:r>
      <w:r w:rsidR="00917D27" w:rsidRPr="00330D93">
        <w:t>e</w:t>
      </w:r>
      <w:r w:rsidR="000742FD" w:rsidRPr="00330D93">
        <w:t>l enfriador de gas amargo CO-3354B (11.856MM</w:t>
      </w:r>
      <w:r w:rsidR="00917D27" w:rsidRPr="00330D93">
        <w:t>k</w:t>
      </w:r>
      <w:r w:rsidR="000742FD" w:rsidRPr="00330D93">
        <w:t>cal/h @92</w:t>
      </w:r>
      <w:r w:rsidR="00917D27" w:rsidRPr="00330D93">
        <w:t>k</w:t>
      </w:r>
      <w:r w:rsidR="000742FD" w:rsidRPr="00330D93">
        <w:t>g/cm</w:t>
      </w:r>
      <w:r w:rsidR="000742FD" w:rsidRPr="00330D93">
        <w:rPr>
          <w:vertAlign w:val="superscript"/>
        </w:rPr>
        <w:t>2</w:t>
      </w:r>
      <w:r w:rsidR="000742FD" w:rsidRPr="00330D93">
        <w:t xml:space="preserve"> @10</w:t>
      </w:r>
      <w:r w:rsidR="00917D27" w:rsidRPr="00330D93">
        <w:t>°C</w:t>
      </w:r>
      <w:r w:rsidR="000742FD" w:rsidRPr="00330D93">
        <w:t xml:space="preserve">/149°C) </w:t>
      </w:r>
      <w:r w:rsidR="00CF53B6" w:rsidRPr="00330D93">
        <w:t xml:space="preserve">el cual </w:t>
      </w:r>
      <w:r w:rsidR="000742FD" w:rsidRPr="00330D93">
        <w:t>cuenta con dos motores ME-3354B/</w:t>
      </w:r>
      <w:r w:rsidR="00917D27" w:rsidRPr="00330D93">
        <w:t>3354</w:t>
      </w:r>
      <w:r w:rsidR="000742FD" w:rsidRPr="00330D93">
        <w:t xml:space="preserve">BB y variadores de frecuencia los cuales reciben la señal desde el TIC-3354BB el cual modificara la velocidad de los motores para controlar la temperatura de ajuste de @48.9 °C, </w:t>
      </w:r>
      <w:r w:rsidR="00917D27" w:rsidRPr="00330D93">
        <w:t>e</w:t>
      </w:r>
      <w:r w:rsidR="000742FD" w:rsidRPr="00330D93">
        <w:t>l enfriador de gas amargo CO-3354C (11.856MM</w:t>
      </w:r>
      <w:r w:rsidR="00917D27" w:rsidRPr="00330D93">
        <w:t>k</w:t>
      </w:r>
      <w:r w:rsidR="000742FD" w:rsidRPr="00330D93">
        <w:t>cal/h @92</w:t>
      </w:r>
      <w:r w:rsidR="00917D27" w:rsidRPr="00330D93">
        <w:t>k</w:t>
      </w:r>
      <w:r w:rsidR="000742FD" w:rsidRPr="00330D93">
        <w:t>g/cm</w:t>
      </w:r>
      <w:r w:rsidR="000742FD" w:rsidRPr="00330D93">
        <w:rPr>
          <w:vertAlign w:val="superscript"/>
        </w:rPr>
        <w:t>2</w:t>
      </w:r>
      <w:r w:rsidR="000742FD" w:rsidRPr="00330D93">
        <w:t xml:space="preserve"> @10°C/149°C) </w:t>
      </w:r>
      <w:r w:rsidR="00CF53B6" w:rsidRPr="00330D93">
        <w:t xml:space="preserve">el cual </w:t>
      </w:r>
      <w:r w:rsidR="000742FD" w:rsidRPr="00330D93">
        <w:t>cuenta con dos motores ME-3354C/</w:t>
      </w:r>
      <w:r w:rsidR="00917D27" w:rsidRPr="00330D93">
        <w:t>3354</w:t>
      </w:r>
      <w:r w:rsidR="000742FD" w:rsidRPr="00330D93">
        <w:t xml:space="preserve">CC y variadores de frecuencia los cuales reciben la señal desde el TIC-3354BB el cual modificara la velocidad de los motores para controlar la temperatura de ajuste de @48.9 °C y </w:t>
      </w:r>
      <w:r w:rsidR="00917D27" w:rsidRPr="00330D93">
        <w:t>e</w:t>
      </w:r>
      <w:r w:rsidR="000742FD" w:rsidRPr="00330D93">
        <w:t>l enfriador de gas amargo CO-3354D (11.856MM</w:t>
      </w:r>
      <w:r w:rsidR="00917D27" w:rsidRPr="00330D93">
        <w:t>k</w:t>
      </w:r>
      <w:r w:rsidR="000742FD" w:rsidRPr="00330D93">
        <w:t>cal/h @92</w:t>
      </w:r>
      <w:r w:rsidR="00917D27" w:rsidRPr="00330D93">
        <w:t>k</w:t>
      </w:r>
      <w:r w:rsidR="000742FD" w:rsidRPr="00330D93">
        <w:t>g/cm</w:t>
      </w:r>
      <w:r w:rsidR="000742FD" w:rsidRPr="00330D93">
        <w:rPr>
          <w:vertAlign w:val="superscript"/>
        </w:rPr>
        <w:t>2</w:t>
      </w:r>
      <w:r w:rsidR="000742FD" w:rsidRPr="00330D93">
        <w:t xml:space="preserve"> @10°C/149°C) </w:t>
      </w:r>
      <w:r w:rsidR="00CF53B6" w:rsidRPr="00330D93">
        <w:t xml:space="preserve">el cual </w:t>
      </w:r>
      <w:r w:rsidR="000742FD" w:rsidRPr="00330D93">
        <w:t>cuenta con dos motores ME-3354D/</w:t>
      </w:r>
      <w:r w:rsidR="00917D27" w:rsidRPr="00330D93">
        <w:t>3354</w:t>
      </w:r>
      <w:r w:rsidR="000742FD" w:rsidRPr="00330D93">
        <w:t>DD y variadores de frecuencia los cuales reciben la señal desde el TIC-3354BB el cual modificara la velocidad de los motores para controlar la temperatura de ajuste de @48.9 °C</w:t>
      </w:r>
      <w:bookmarkEnd w:id="15"/>
      <w:r w:rsidR="00217CD8" w:rsidRPr="00330D93">
        <w:t xml:space="preserve">. </w:t>
      </w:r>
      <w:r w:rsidR="00FD697E" w:rsidRPr="00330D93">
        <w:t xml:space="preserve">A la salida del sistema de enfriamiento se cuenta con un transmisor indicador de temperatura TIT-3354BB de visualización remota el cual tiene configurado dos alarmas, una por baja temperatura TAL-3354BB @32.2°C y otra por alta temperatura TAH-3354BB @54.4°C, adicional se cuenta con un indicador de temperatura TI-3354B de monitoreo local. </w:t>
      </w:r>
      <w:r w:rsidR="00217CD8" w:rsidRPr="00330D93">
        <w:t>Como medida de seguridad de los motores de los aéro enfriadores se cuenta con un switch de vibración de monitoreo remoto</w:t>
      </w:r>
      <w:r w:rsidR="00FD697E" w:rsidRPr="00330D93">
        <w:t xml:space="preserve"> por cada motor</w:t>
      </w:r>
      <w:r w:rsidR="00217CD8" w:rsidRPr="00330D93">
        <w:t>, configurado por una alarma de alta-alta vibración VSHH-3354A/3354AA/3354B/3354BB/3354C/3354CC/3354D/3354DD.</w:t>
      </w:r>
      <w:r w:rsidR="00CF53B6" w:rsidRPr="00330D93">
        <w:t xml:space="preserve"> </w:t>
      </w:r>
      <w:r w:rsidR="00217CD8" w:rsidRPr="00330D93">
        <w:t>Esta</w:t>
      </w:r>
      <w:r w:rsidRPr="00330D93">
        <w:t xml:space="preserve"> instrumentación controla la temperatura de descarga</w:t>
      </w:r>
      <w:r w:rsidR="00217CD8" w:rsidRPr="00330D93">
        <w:t xml:space="preserve"> </w:t>
      </w:r>
      <w:r w:rsidRPr="00330D93">
        <w:t>para mantener la eficiencia del sistema</w:t>
      </w:r>
      <w:r w:rsidR="00FD697E" w:rsidRPr="00330D93">
        <w:t xml:space="preserve"> (ver Tabla 7)</w:t>
      </w:r>
      <w:r w:rsidRPr="00330D93">
        <w:t>. Finalmente, el gas amargo húmedo ya enfriado regresa por el colector de retorno para continuar con el proceso hacia</w:t>
      </w:r>
      <w:r w:rsidR="00217CD8" w:rsidRPr="00330D93">
        <w:t xml:space="preserve"> el</w:t>
      </w:r>
      <w:r w:rsidRPr="00330D93">
        <w:t xml:space="preserve"> rectificador de gas amargo V-3102 por medio del cabezal </w:t>
      </w:r>
      <w:r w:rsidR="00257D7D" w:rsidRPr="00330D93">
        <w:t xml:space="preserve">de </w:t>
      </w:r>
      <w:r w:rsidR="00FD697E" w:rsidRPr="00330D93">
        <w:t>12” Ø (</w:t>
      </w:r>
      <w:r w:rsidRPr="00330D93">
        <w:t>12”-GAM-3028-T-D02T2</w:t>
      </w:r>
      <w:r w:rsidR="00FD697E" w:rsidRPr="00330D93">
        <w:t>)</w:t>
      </w:r>
      <w:r w:rsidR="00875640" w:rsidRPr="00330D93">
        <w:t>.</w:t>
      </w:r>
    </w:p>
    <w:p w14:paraId="36E77FA2" w14:textId="625FF902" w:rsidR="00560FE7" w:rsidRPr="00BC2273" w:rsidRDefault="00560FE7" w:rsidP="00BC2273">
      <w:pPr>
        <w:pStyle w:val="Parrafo"/>
        <w:rPr>
          <w:rFonts w:eastAsia="Times New Roman"/>
          <w:b/>
          <w:bCs/>
          <w:kern w:val="0"/>
          <w:szCs w:val="22"/>
          <w:lang w:eastAsia="ja-JP"/>
          <w14:ligatures w14:val="none"/>
        </w:rPr>
      </w:pPr>
      <w:r w:rsidRPr="00BC2273">
        <w:rPr>
          <w:szCs w:val="22"/>
        </w:rPr>
        <w:t xml:space="preserve">  </w:t>
      </w:r>
      <w:r w:rsidRPr="00BC2273">
        <w:rPr>
          <w:rFonts w:eastAsia="Times New Roman"/>
          <w:b/>
          <w:bCs/>
          <w:kern w:val="0"/>
          <w:szCs w:val="22"/>
          <w:lang w:eastAsia="ja-JP"/>
          <w14:ligatures w14:val="none"/>
        </w:rPr>
        <w:t>Tabla 7. Condiciones de operación de salida CO-3354A/</w:t>
      </w:r>
      <w:r w:rsidR="00CF53B6" w:rsidRPr="00BC2273">
        <w:rPr>
          <w:rFonts w:eastAsia="Times New Roman"/>
          <w:b/>
          <w:bCs/>
          <w:kern w:val="0"/>
          <w:szCs w:val="22"/>
          <w:lang w:eastAsia="ja-JP"/>
          <w14:ligatures w14:val="none"/>
        </w:rPr>
        <w:t>3354</w:t>
      </w:r>
      <w:r w:rsidRPr="00BC2273">
        <w:rPr>
          <w:rFonts w:eastAsia="Times New Roman"/>
          <w:b/>
          <w:bCs/>
          <w:kern w:val="0"/>
          <w:szCs w:val="22"/>
          <w:lang w:eastAsia="ja-JP"/>
          <w14:ligatures w14:val="none"/>
        </w:rPr>
        <w:t>B/</w:t>
      </w:r>
      <w:r w:rsidR="00CF53B6" w:rsidRPr="00BC2273">
        <w:rPr>
          <w:rFonts w:eastAsia="Times New Roman"/>
          <w:b/>
          <w:bCs/>
          <w:kern w:val="0"/>
          <w:szCs w:val="22"/>
          <w:lang w:eastAsia="ja-JP"/>
          <w14:ligatures w14:val="none"/>
        </w:rPr>
        <w:t>3354</w:t>
      </w:r>
      <w:r w:rsidRPr="00BC2273">
        <w:rPr>
          <w:rFonts w:eastAsia="Times New Roman"/>
          <w:b/>
          <w:bCs/>
          <w:kern w:val="0"/>
          <w:szCs w:val="22"/>
          <w:lang w:eastAsia="ja-JP"/>
          <w14:ligatures w14:val="none"/>
        </w:rPr>
        <w:t>C/</w:t>
      </w:r>
      <w:r w:rsidR="00CF53B6" w:rsidRPr="00BC2273">
        <w:rPr>
          <w:rFonts w:eastAsia="Times New Roman"/>
          <w:b/>
          <w:bCs/>
          <w:kern w:val="0"/>
          <w:szCs w:val="22"/>
          <w:lang w:eastAsia="ja-JP"/>
          <w14:ligatures w14:val="none"/>
        </w:rPr>
        <w:t>3354</w:t>
      </w:r>
      <w:r w:rsidRPr="00BC2273">
        <w:rPr>
          <w:rFonts w:eastAsia="Times New Roman"/>
          <w:b/>
          <w:bCs/>
          <w:kern w:val="0"/>
          <w:szCs w:val="22"/>
          <w:lang w:eastAsia="ja-JP"/>
          <w14:ligatures w14:val="none"/>
        </w:rPr>
        <w:t>D.</w:t>
      </w:r>
    </w:p>
    <w:tbl>
      <w:tblPr>
        <w:tblStyle w:val="TableGrid"/>
        <w:tblW w:w="0" w:type="auto"/>
        <w:jc w:val="center"/>
        <w:tblLook w:val="04A0" w:firstRow="1" w:lastRow="0" w:firstColumn="1" w:lastColumn="0" w:noHBand="0" w:noVBand="1"/>
      </w:tblPr>
      <w:tblGrid>
        <w:gridCol w:w="1728"/>
        <w:gridCol w:w="961"/>
        <w:gridCol w:w="1094"/>
        <w:gridCol w:w="1039"/>
        <w:gridCol w:w="1261"/>
      </w:tblGrid>
      <w:tr w:rsidR="00560FE7" w:rsidRPr="00BC2273" w14:paraId="44D5EA66" w14:textId="77777777" w:rsidTr="00BC2273">
        <w:trPr>
          <w:trHeight w:val="397"/>
          <w:jc w:val="center"/>
        </w:trPr>
        <w:tc>
          <w:tcPr>
            <w:tcW w:w="0" w:type="auto"/>
            <w:shd w:val="clear" w:color="auto" w:fill="3F8493"/>
            <w:noWrap/>
            <w:vAlign w:val="center"/>
          </w:tcPr>
          <w:p w14:paraId="6A184410"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PARÁMETRO</w:t>
            </w:r>
          </w:p>
        </w:tc>
        <w:tc>
          <w:tcPr>
            <w:tcW w:w="0" w:type="auto"/>
            <w:shd w:val="clear" w:color="auto" w:fill="3F8493"/>
            <w:noWrap/>
            <w:vAlign w:val="center"/>
          </w:tcPr>
          <w:p w14:paraId="3FF80E54"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MÍNIMO</w:t>
            </w:r>
          </w:p>
        </w:tc>
        <w:tc>
          <w:tcPr>
            <w:tcW w:w="0" w:type="auto"/>
            <w:shd w:val="clear" w:color="auto" w:fill="3F8493"/>
            <w:vAlign w:val="center"/>
          </w:tcPr>
          <w:p w14:paraId="2A4A714D"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NORMAL</w:t>
            </w:r>
          </w:p>
        </w:tc>
        <w:tc>
          <w:tcPr>
            <w:tcW w:w="0" w:type="auto"/>
            <w:shd w:val="clear" w:color="auto" w:fill="3F8493"/>
            <w:vAlign w:val="center"/>
          </w:tcPr>
          <w:p w14:paraId="04E96713"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MÁXIMO</w:t>
            </w:r>
          </w:p>
        </w:tc>
        <w:tc>
          <w:tcPr>
            <w:tcW w:w="0" w:type="auto"/>
            <w:shd w:val="clear" w:color="auto" w:fill="3F8493"/>
            <w:vAlign w:val="center"/>
          </w:tcPr>
          <w:p w14:paraId="0923FE0D" w14:textId="77777777" w:rsidR="00560FE7" w:rsidRPr="00BC2273" w:rsidRDefault="00560FE7" w:rsidP="00BC2273">
            <w:pPr>
              <w:spacing w:before="240" w:after="240" w:line="360" w:lineRule="auto"/>
              <w:contextualSpacing/>
              <w:jc w:val="center"/>
              <w:rPr>
                <w:rFonts w:ascii="Arial" w:eastAsia="Times New Roman" w:hAnsi="Arial" w:cs="Arial"/>
                <w:b/>
                <w:bCs/>
                <w:color w:val="FFFFFF"/>
                <w:kern w:val="0"/>
                <w:sz w:val="20"/>
                <w:szCs w:val="20"/>
                <w:lang w:eastAsia="es-MX"/>
                <w14:ligatures w14:val="none"/>
              </w:rPr>
            </w:pPr>
            <w:r w:rsidRPr="00BC2273">
              <w:rPr>
                <w:rFonts w:ascii="Arial" w:eastAsia="Times New Roman" w:hAnsi="Arial" w:cs="Arial"/>
                <w:b/>
                <w:bCs/>
                <w:color w:val="FFFFFF"/>
                <w:kern w:val="0"/>
                <w:sz w:val="20"/>
                <w:szCs w:val="20"/>
                <w:lang w:eastAsia="es-MX"/>
                <w14:ligatures w14:val="none"/>
              </w:rPr>
              <w:t>UNIDADES</w:t>
            </w:r>
          </w:p>
        </w:tc>
      </w:tr>
      <w:tr w:rsidR="00560FE7" w:rsidRPr="00BC2273" w14:paraId="052D8586" w14:textId="77777777" w:rsidTr="00BC2273">
        <w:trPr>
          <w:trHeight w:val="397"/>
          <w:jc w:val="center"/>
        </w:trPr>
        <w:tc>
          <w:tcPr>
            <w:tcW w:w="0" w:type="auto"/>
            <w:noWrap/>
            <w:vAlign w:val="center"/>
          </w:tcPr>
          <w:p w14:paraId="5D8E354D"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ja-JP"/>
                <w14:ligatures w14:val="none"/>
              </w:rPr>
            </w:pPr>
            <w:r w:rsidRPr="00BC2273">
              <w:rPr>
                <w:rFonts w:ascii="Arial" w:eastAsia="Times New Roman" w:hAnsi="Arial" w:cs="Arial"/>
                <w:kern w:val="0"/>
                <w:sz w:val="20"/>
                <w:szCs w:val="20"/>
                <w:lang w:eastAsia="es-MX"/>
                <w14:ligatures w14:val="none"/>
              </w:rPr>
              <w:t>FLUJO</w:t>
            </w:r>
          </w:p>
        </w:tc>
        <w:tc>
          <w:tcPr>
            <w:tcW w:w="0" w:type="auto"/>
            <w:noWrap/>
            <w:vAlign w:val="center"/>
          </w:tcPr>
          <w:p w14:paraId="339FBA8B"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ja-JP"/>
                <w14:ligatures w14:val="none"/>
              </w:rPr>
            </w:pPr>
            <w:r w:rsidRPr="00BC2273">
              <w:rPr>
                <w:rFonts w:ascii="Arial" w:eastAsia="Times New Roman" w:hAnsi="Arial" w:cs="Arial"/>
                <w:kern w:val="0"/>
                <w:sz w:val="20"/>
                <w:szCs w:val="20"/>
                <w:lang w:eastAsia="ja-JP"/>
                <w14:ligatures w14:val="none"/>
              </w:rPr>
              <w:t>168.98</w:t>
            </w:r>
          </w:p>
        </w:tc>
        <w:tc>
          <w:tcPr>
            <w:tcW w:w="0" w:type="auto"/>
            <w:vAlign w:val="center"/>
          </w:tcPr>
          <w:p w14:paraId="11C42BBC" w14:textId="1DE74A86" w:rsidR="00560FE7" w:rsidRPr="00BC2273" w:rsidRDefault="00875640"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200</w:t>
            </w:r>
          </w:p>
        </w:tc>
        <w:tc>
          <w:tcPr>
            <w:tcW w:w="0" w:type="auto"/>
            <w:vAlign w:val="center"/>
          </w:tcPr>
          <w:p w14:paraId="2DCE787B" w14:textId="450AC780" w:rsidR="00560FE7" w:rsidRPr="00BC2273" w:rsidRDefault="00875640"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200</w:t>
            </w:r>
          </w:p>
        </w:tc>
        <w:tc>
          <w:tcPr>
            <w:tcW w:w="0" w:type="auto"/>
            <w:vAlign w:val="center"/>
          </w:tcPr>
          <w:p w14:paraId="64F0CE77" w14:textId="5413C122"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MMPCD</w:t>
            </w:r>
          </w:p>
        </w:tc>
      </w:tr>
      <w:tr w:rsidR="00560FE7" w:rsidRPr="00BC2273" w14:paraId="063A27EF" w14:textId="77777777" w:rsidTr="00BC2273">
        <w:trPr>
          <w:trHeight w:val="397"/>
          <w:jc w:val="center"/>
        </w:trPr>
        <w:tc>
          <w:tcPr>
            <w:tcW w:w="0" w:type="auto"/>
            <w:noWrap/>
            <w:vAlign w:val="center"/>
            <w:hideMark/>
          </w:tcPr>
          <w:p w14:paraId="3E68146F"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PRESIÓN</w:t>
            </w:r>
          </w:p>
        </w:tc>
        <w:tc>
          <w:tcPr>
            <w:tcW w:w="0" w:type="auto"/>
            <w:noWrap/>
            <w:vAlign w:val="center"/>
          </w:tcPr>
          <w:p w14:paraId="39E4CD5A" w14:textId="49946C8D" w:rsidR="00560FE7" w:rsidRPr="00BC2273" w:rsidRDefault="009F71F5"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67.21</w:t>
            </w:r>
          </w:p>
        </w:tc>
        <w:tc>
          <w:tcPr>
            <w:tcW w:w="0" w:type="auto"/>
            <w:vAlign w:val="center"/>
          </w:tcPr>
          <w:p w14:paraId="19A6C62C" w14:textId="67410BAA" w:rsidR="00560FE7" w:rsidRPr="00BC2273" w:rsidRDefault="006411C8"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70.3</w:t>
            </w:r>
            <w:r w:rsidR="00875640" w:rsidRPr="00BC2273">
              <w:rPr>
                <w:rFonts w:ascii="Arial" w:eastAsia="Times New Roman" w:hAnsi="Arial" w:cs="Arial"/>
                <w:kern w:val="0"/>
                <w:sz w:val="20"/>
                <w:szCs w:val="20"/>
                <w:lang w:eastAsia="es-MX"/>
                <w14:ligatures w14:val="none"/>
              </w:rPr>
              <w:t>0</w:t>
            </w:r>
          </w:p>
        </w:tc>
        <w:tc>
          <w:tcPr>
            <w:tcW w:w="0" w:type="auto"/>
            <w:vAlign w:val="center"/>
          </w:tcPr>
          <w:p w14:paraId="2E0D3C9C" w14:textId="2191762C" w:rsidR="00560FE7" w:rsidRPr="00BC2273" w:rsidRDefault="006411C8"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77.33</w:t>
            </w:r>
          </w:p>
        </w:tc>
        <w:tc>
          <w:tcPr>
            <w:tcW w:w="0" w:type="auto"/>
            <w:vAlign w:val="center"/>
          </w:tcPr>
          <w:p w14:paraId="4CDAF01B" w14:textId="0100675F" w:rsidR="00560FE7" w:rsidRPr="00BC2273" w:rsidRDefault="006411C8"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Kg/cm2</w:t>
            </w:r>
          </w:p>
        </w:tc>
      </w:tr>
      <w:tr w:rsidR="00560FE7" w:rsidRPr="00BC2273" w14:paraId="04EA964E" w14:textId="77777777" w:rsidTr="00BC2273">
        <w:trPr>
          <w:trHeight w:val="397"/>
          <w:jc w:val="center"/>
        </w:trPr>
        <w:tc>
          <w:tcPr>
            <w:tcW w:w="0" w:type="auto"/>
            <w:noWrap/>
            <w:vAlign w:val="center"/>
            <w:hideMark/>
          </w:tcPr>
          <w:p w14:paraId="001AB36D"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lastRenderedPageBreak/>
              <w:t>TEMPERATURA</w:t>
            </w:r>
          </w:p>
        </w:tc>
        <w:tc>
          <w:tcPr>
            <w:tcW w:w="0" w:type="auto"/>
            <w:noWrap/>
            <w:vAlign w:val="center"/>
          </w:tcPr>
          <w:p w14:paraId="1B620789" w14:textId="3C1BE74A" w:rsidR="00560FE7" w:rsidRPr="00BC2273" w:rsidRDefault="00CF53B6"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32.2</w:t>
            </w:r>
          </w:p>
        </w:tc>
        <w:tc>
          <w:tcPr>
            <w:tcW w:w="0" w:type="auto"/>
            <w:vAlign w:val="center"/>
          </w:tcPr>
          <w:p w14:paraId="1AC7C952" w14:textId="57CAA447" w:rsidR="00560FE7" w:rsidRPr="00BC2273" w:rsidRDefault="00CF53B6"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48.9</w:t>
            </w:r>
          </w:p>
        </w:tc>
        <w:tc>
          <w:tcPr>
            <w:tcW w:w="0" w:type="auto"/>
            <w:vAlign w:val="center"/>
          </w:tcPr>
          <w:p w14:paraId="7D8319A4" w14:textId="3150A387" w:rsidR="00560FE7" w:rsidRPr="00BC2273" w:rsidRDefault="009451CC"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54.4</w:t>
            </w:r>
          </w:p>
        </w:tc>
        <w:tc>
          <w:tcPr>
            <w:tcW w:w="0" w:type="auto"/>
            <w:vAlign w:val="center"/>
          </w:tcPr>
          <w:p w14:paraId="297B9407" w14:textId="77777777" w:rsidR="00560FE7" w:rsidRPr="00BC2273" w:rsidRDefault="00560FE7" w:rsidP="00BC2273">
            <w:pPr>
              <w:spacing w:before="240" w:after="240" w:line="360" w:lineRule="auto"/>
              <w:contextualSpacing/>
              <w:jc w:val="center"/>
              <w:rPr>
                <w:rFonts w:ascii="Arial" w:eastAsia="Times New Roman" w:hAnsi="Arial" w:cs="Arial"/>
                <w:kern w:val="0"/>
                <w:sz w:val="20"/>
                <w:szCs w:val="20"/>
                <w:lang w:eastAsia="es-MX"/>
                <w14:ligatures w14:val="none"/>
              </w:rPr>
            </w:pPr>
            <w:r w:rsidRPr="00BC2273">
              <w:rPr>
                <w:rFonts w:ascii="Arial" w:eastAsia="Times New Roman" w:hAnsi="Arial" w:cs="Arial"/>
                <w:kern w:val="0"/>
                <w:sz w:val="20"/>
                <w:szCs w:val="20"/>
                <w:lang w:eastAsia="es-MX"/>
                <w14:ligatures w14:val="none"/>
              </w:rPr>
              <w:t>°C</w:t>
            </w:r>
          </w:p>
        </w:tc>
      </w:tr>
    </w:tbl>
    <w:p w14:paraId="3694E5EF"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16" w:name="_Toc221065814"/>
      <w:bookmarkStart w:id="17" w:name="_Toc223107415"/>
      <w:r w:rsidRPr="00330D93">
        <w:rPr>
          <w:rFonts w:ascii="Arial" w:hAnsi="Arial" w:cs="Arial"/>
          <w:b/>
          <w:bCs/>
          <w:color w:val="auto"/>
          <w:sz w:val="24"/>
          <w:szCs w:val="24"/>
        </w:rPr>
        <w:t>7.1.4 RECTIFICADOR DE GAS AMARGO (V-3102)</w:t>
      </w:r>
      <w:bookmarkEnd w:id="16"/>
      <w:bookmarkEnd w:id="17"/>
    </w:p>
    <w:p w14:paraId="0945D320" w14:textId="1346A69A" w:rsidR="00560FE7" w:rsidRPr="00330D93" w:rsidRDefault="00560FE7" w:rsidP="00BC2273">
      <w:pPr>
        <w:pStyle w:val="Parrafo"/>
      </w:pPr>
      <w:r w:rsidRPr="00330D93">
        <w:t xml:space="preserve">El GHA ingresa al </w:t>
      </w:r>
      <w:r w:rsidR="000E3581" w:rsidRPr="00330D93">
        <w:t>rectificador</w:t>
      </w:r>
      <w:r w:rsidRPr="00330D93">
        <w:t xml:space="preserve"> de entrada V-3102 (60” D.I. x 10‘S/S @</w:t>
      </w:r>
      <w:r w:rsidR="000E3581" w:rsidRPr="00330D93">
        <w:t>91.39kg/cm</w:t>
      </w:r>
      <w:r w:rsidR="000E3581" w:rsidRPr="00330D93">
        <w:rPr>
          <w:vertAlign w:val="superscript"/>
        </w:rPr>
        <w:t>2</w:t>
      </w:r>
      <w:r w:rsidRPr="00330D93">
        <w:t xml:space="preserve"> @-28.9°C/93.3°C), donde los l</w:t>
      </w:r>
      <w:r w:rsidR="000E3581" w:rsidRPr="00330D93">
        <w:t>íquidos</w:t>
      </w:r>
      <w:r w:rsidRPr="00330D93">
        <w:t xml:space="preserve"> de 1200 </w:t>
      </w:r>
      <w:r w:rsidR="000E3581" w:rsidRPr="00330D93">
        <w:t>BPD</w:t>
      </w:r>
      <w:r w:rsidRPr="00330D93">
        <w:t xml:space="preserve"> que se condensan por efecto del cambio de temperatura en el enfriamiento son separados de la corriente de GHA. Este separador cuenta con un indicador de presión y temperatura PI-3102 y TI-3102 de monitoreo local. Para el control de líquidos, </w:t>
      </w:r>
      <w:r w:rsidR="00BD0BAF" w:rsidRPr="00330D93">
        <w:t xml:space="preserve">se </w:t>
      </w:r>
      <w:r w:rsidRPr="00330D93">
        <w:t xml:space="preserve">cuenta con un nivel óptico tipo mirilla LG-3102, </w:t>
      </w:r>
      <w:r w:rsidR="000E3581" w:rsidRPr="00330D93">
        <w:t>dos</w:t>
      </w:r>
      <w:r w:rsidRPr="00330D93">
        <w:t xml:space="preserve"> transmisor</w:t>
      </w:r>
      <w:r w:rsidR="000E3581" w:rsidRPr="00330D93">
        <w:t>es</w:t>
      </w:r>
      <w:r w:rsidRPr="00330D93">
        <w:t xml:space="preserve"> de nivel;</w:t>
      </w:r>
      <w:r w:rsidR="00055C94" w:rsidRPr="00330D93">
        <w:t xml:space="preserve"> el </w:t>
      </w:r>
      <w:r w:rsidR="000E3581" w:rsidRPr="00330D93">
        <w:t xml:space="preserve">LIT-3102 que pertenece al SCP que envía una señal eléctrica neumática </w:t>
      </w:r>
      <w:r w:rsidR="00BD0BAF" w:rsidRPr="00330D93">
        <w:t xml:space="preserve">mediante el controlador LIC-3001B </w:t>
      </w:r>
      <w:r w:rsidR="000E3581" w:rsidRPr="00330D93">
        <w:t>a la v</w:t>
      </w:r>
      <w:r w:rsidR="00BD0BAF" w:rsidRPr="00330D93">
        <w:t>á</w:t>
      </w:r>
      <w:r w:rsidR="000E3581" w:rsidRPr="00330D93">
        <w:t xml:space="preserve">lvula </w:t>
      </w:r>
      <w:r w:rsidR="00BD0BAF" w:rsidRPr="00330D93">
        <w:t>de control de nivel LCV-3102 de 4” Ø (4” 600# F.C.) para desalojar el excedente de condensados hacia el cabezal 1 de condensados de 6” Ø (</w:t>
      </w:r>
      <w:r w:rsidR="00BD0BAF" w:rsidRPr="00330D93">
        <w:rPr>
          <w:kern w:val="0"/>
        </w:rPr>
        <w:t>6"-CAM-6006-T-D02T1)</w:t>
      </w:r>
      <w:r w:rsidR="00BD0BAF" w:rsidRPr="00330D93">
        <w:t xml:space="preserve"> y mantener el nivel de acuerdo con las condiciones de operación y el LIT-3102A perteneciente al SPPE el cual </w:t>
      </w:r>
      <w:r w:rsidR="00271095" w:rsidRPr="00330D93">
        <w:t>é</w:t>
      </w:r>
      <w:r w:rsidR="00BD0BAF" w:rsidRPr="00330D93">
        <w:t xml:space="preserve">sta configurado por </w:t>
      </w:r>
      <w:r w:rsidR="00BB764D" w:rsidRPr="00330D93">
        <w:t xml:space="preserve">un switch LSHH-3102 y </w:t>
      </w:r>
      <w:r w:rsidR="00BD0BAF" w:rsidRPr="00330D93">
        <w:t xml:space="preserve">una alarma LAHH-3102 de alto-alto nivel de @85% la cual retroalimenta el accionamiento de la SDV-3000 la </w:t>
      </w:r>
      <w:r w:rsidR="00055C94" w:rsidRPr="00330D93">
        <w:t>cual cuenta con protecciones por bajo-bajo nivel L</w:t>
      </w:r>
      <w:r w:rsidR="00BD0BAF" w:rsidRPr="00330D93">
        <w:t>A</w:t>
      </w:r>
      <w:r w:rsidR="00055C94" w:rsidRPr="00330D93">
        <w:t xml:space="preserve">LL-3102 ajustado </w:t>
      </w:r>
      <w:r w:rsidR="00BB764D" w:rsidRPr="00330D93">
        <w:t>@</w:t>
      </w:r>
      <w:r w:rsidR="00055C94" w:rsidRPr="00330D93">
        <w:t xml:space="preserve">10% </w:t>
      </w:r>
      <w:r w:rsidR="00BB764D" w:rsidRPr="00330D93">
        <w:t>así como un switch</w:t>
      </w:r>
      <w:r w:rsidR="00055C94" w:rsidRPr="00330D93">
        <w:t xml:space="preserve"> LS</w:t>
      </w:r>
      <w:r w:rsidR="00BB764D" w:rsidRPr="00330D93">
        <w:t>LL</w:t>
      </w:r>
      <w:r w:rsidR="00055C94" w:rsidRPr="00330D93">
        <w:t>-310</w:t>
      </w:r>
      <w:r w:rsidR="00BB764D" w:rsidRPr="00330D93">
        <w:t>2</w:t>
      </w:r>
      <w:r w:rsidR="00055C94" w:rsidRPr="00330D93">
        <w:t xml:space="preserve">. </w:t>
      </w:r>
    </w:p>
    <w:p w14:paraId="4B555FD0" w14:textId="0EE7C075" w:rsidR="00560FE7" w:rsidRPr="00330D93" w:rsidRDefault="00560FE7" w:rsidP="00BC2273">
      <w:pPr>
        <w:pStyle w:val="Parrafo"/>
      </w:pPr>
      <w:r w:rsidRPr="00330D93">
        <w:t>Como dispositivo de seguridad cuenta con una válvula de alivio PSV-3102 sobre la línea de entrada de GHA</w:t>
      </w:r>
      <w:r w:rsidR="00271095" w:rsidRPr="00330D93">
        <w:t xml:space="preserve"> 12” Ø </w:t>
      </w:r>
      <w:r w:rsidR="00AB1B7A" w:rsidRPr="00330D93">
        <w:t xml:space="preserve">(12"-GAM-3028-T-D02T) </w:t>
      </w:r>
      <w:r w:rsidRPr="00330D93">
        <w:t>antes del V-310</w:t>
      </w:r>
      <w:r w:rsidR="00E47B32" w:rsidRPr="00330D93">
        <w:t>2</w:t>
      </w:r>
      <w:r w:rsidRPr="00330D93">
        <w:t xml:space="preserve"> calibrada @</w:t>
      </w:r>
      <w:r w:rsidR="00BB764D" w:rsidRPr="00330D93">
        <w:t>85.77kg/cm</w:t>
      </w:r>
      <w:r w:rsidR="00BB764D" w:rsidRPr="00330D93">
        <w:rPr>
          <w:vertAlign w:val="superscript"/>
        </w:rPr>
        <w:t>2</w:t>
      </w:r>
      <w:r w:rsidRPr="00330D93">
        <w:t xml:space="preserve"> </w:t>
      </w:r>
      <w:r w:rsidR="00D652AF" w:rsidRPr="00330D93">
        <w:t xml:space="preserve">esta unidad es de tipo operada por piloto, seleccionada específicamente para garantizar la integridad del recipiente ante escenarios de exposición a fuego exterior </w:t>
      </w:r>
      <w:r w:rsidRPr="00330D93">
        <w:t>que en caso de represionamiento envía el GHA al cabezal de desfogue</w:t>
      </w:r>
      <w:r w:rsidR="00BB764D" w:rsidRPr="00330D93">
        <w:t xml:space="preserve"> antes de ingresar al rectificador de gas húmedo amargo V-3102.</w:t>
      </w:r>
    </w:p>
    <w:p w14:paraId="0DC7D7F1" w14:textId="236D7485" w:rsidR="000E3581" w:rsidRPr="00330D93" w:rsidRDefault="0050275C" w:rsidP="00BC2273">
      <w:pPr>
        <w:pStyle w:val="Parrafo"/>
      </w:pPr>
      <w:r w:rsidRPr="00330D93">
        <w:t>Sobre la línea</w:t>
      </w:r>
      <w:r w:rsidR="00BB764D" w:rsidRPr="00330D93">
        <w:t xml:space="preserve"> de 10” Ø (</w:t>
      </w:r>
      <w:r w:rsidR="00206793" w:rsidRPr="00330D93">
        <w:t>10"-GAM-3030-T-D02T1</w:t>
      </w:r>
      <w:r w:rsidR="00BB764D" w:rsidRPr="00330D93">
        <w:t>)</w:t>
      </w:r>
      <w:r w:rsidR="00206793" w:rsidRPr="00330D93">
        <w:t xml:space="preserve"> se tiene la válvula BDV-</w:t>
      </w:r>
      <w:r w:rsidR="001006C3" w:rsidRPr="00330D93">
        <w:t>3102</w:t>
      </w:r>
      <w:r w:rsidR="00BB764D" w:rsidRPr="00330D93">
        <w:t xml:space="preserve"> perteneciente al SPPE</w:t>
      </w:r>
      <w:r w:rsidR="001006C3" w:rsidRPr="00330D93">
        <w:t>, esta válvula se accionará</w:t>
      </w:r>
      <w:r w:rsidR="00934094" w:rsidRPr="00330D93">
        <w:t xml:space="preserve"> en caso de</w:t>
      </w:r>
      <w:r w:rsidR="004E5522" w:rsidRPr="00330D93">
        <w:t xml:space="preserve"> </w:t>
      </w:r>
      <w:r w:rsidR="007C1B74" w:rsidRPr="00330D93">
        <w:t>sobrepresión de</w:t>
      </w:r>
      <w:r w:rsidR="00AF6A65" w:rsidRPr="00330D93">
        <w:t>l</w:t>
      </w:r>
      <w:r w:rsidR="007C1B74" w:rsidRPr="00330D93">
        <w:t xml:space="preserve"> V-31</w:t>
      </w:r>
      <w:r w:rsidR="00DB0EAE" w:rsidRPr="00330D93">
        <w:t xml:space="preserve">02 desfogando </w:t>
      </w:r>
      <w:r w:rsidR="00F82DE9" w:rsidRPr="00330D93">
        <w:t>el</w:t>
      </w:r>
      <w:r w:rsidR="009F5192" w:rsidRPr="00330D93">
        <w:t xml:space="preserve"> gas </w:t>
      </w:r>
      <w:r w:rsidR="00F82DE9" w:rsidRPr="00330D93">
        <w:t xml:space="preserve">húmedo </w:t>
      </w:r>
      <w:r w:rsidR="009F5192" w:rsidRPr="00330D93">
        <w:t>amargo</w:t>
      </w:r>
      <w:r w:rsidR="007A288D" w:rsidRPr="00330D93">
        <w:t xml:space="preserve"> </w:t>
      </w:r>
      <w:r w:rsidR="00D86567" w:rsidRPr="00330D93">
        <w:t>al cabezal de desfogue.</w:t>
      </w:r>
    </w:p>
    <w:p w14:paraId="25499ECF" w14:textId="77777777" w:rsidR="00560FE7" w:rsidRPr="00BC2273" w:rsidRDefault="00560FE7" w:rsidP="00BC2273">
      <w:pPr>
        <w:pStyle w:val="Parrafo"/>
        <w:rPr>
          <w:b/>
          <w:bCs/>
          <w:lang w:eastAsia="ja-JP"/>
        </w:rPr>
      </w:pPr>
      <w:r w:rsidRPr="00BC2273">
        <w:rPr>
          <w:b/>
          <w:bCs/>
          <w:lang w:eastAsia="ja-JP"/>
        </w:rPr>
        <w:t>Tabla 8. Condiciones de operación del V-3102.</w:t>
      </w:r>
    </w:p>
    <w:tbl>
      <w:tblPr>
        <w:tblStyle w:val="TableGrid"/>
        <w:tblW w:w="0" w:type="auto"/>
        <w:jc w:val="center"/>
        <w:tblLook w:val="04A0" w:firstRow="1" w:lastRow="0" w:firstColumn="1" w:lastColumn="0" w:noHBand="0" w:noVBand="1"/>
      </w:tblPr>
      <w:tblGrid>
        <w:gridCol w:w="1577"/>
        <w:gridCol w:w="886"/>
        <w:gridCol w:w="1006"/>
        <w:gridCol w:w="956"/>
        <w:gridCol w:w="1157"/>
      </w:tblGrid>
      <w:tr w:rsidR="00560FE7" w:rsidRPr="00330D93" w14:paraId="2FDAE261" w14:textId="77777777" w:rsidTr="00BC2273">
        <w:trPr>
          <w:trHeight w:val="397"/>
          <w:jc w:val="center"/>
        </w:trPr>
        <w:tc>
          <w:tcPr>
            <w:tcW w:w="0" w:type="auto"/>
            <w:shd w:val="clear" w:color="auto" w:fill="3F8493"/>
            <w:noWrap/>
            <w:vAlign w:val="center"/>
          </w:tcPr>
          <w:p w14:paraId="145E226D"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PARÁMETRO</w:t>
            </w:r>
          </w:p>
        </w:tc>
        <w:tc>
          <w:tcPr>
            <w:tcW w:w="0" w:type="auto"/>
            <w:shd w:val="clear" w:color="auto" w:fill="3F8493"/>
            <w:noWrap/>
            <w:vAlign w:val="center"/>
          </w:tcPr>
          <w:p w14:paraId="7A5B5E0D"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MÍNIMO</w:t>
            </w:r>
          </w:p>
        </w:tc>
        <w:tc>
          <w:tcPr>
            <w:tcW w:w="0" w:type="auto"/>
            <w:shd w:val="clear" w:color="auto" w:fill="3F8493"/>
            <w:vAlign w:val="center"/>
          </w:tcPr>
          <w:p w14:paraId="1E340A3E"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NORMAL</w:t>
            </w:r>
          </w:p>
        </w:tc>
        <w:tc>
          <w:tcPr>
            <w:tcW w:w="0" w:type="auto"/>
            <w:shd w:val="clear" w:color="auto" w:fill="3F8493"/>
            <w:vAlign w:val="center"/>
          </w:tcPr>
          <w:p w14:paraId="4D79A731"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MÁXIMO</w:t>
            </w:r>
          </w:p>
        </w:tc>
        <w:tc>
          <w:tcPr>
            <w:tcW w:w="0" w:type="auto"/>
            <w:shd w:val="clear" w:color="auto" w:fill="3F8493"/>
            <w:vAlign w:val="center"/>
          </w:tcPr>
          <w:p w14:paraId="4F0FE542"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UNIDADES</w:t>
            </w:r>
          </w:p>
        </w:tc>
      </w:tr>
      <w:tr w:rsidR="00560FE7" w:rsidRPr="00330D93" w14:paraId="0CAAE139" w14:textId="77777777" w:rsidTr="00BC2273">
        <w:trPr>
          <w:trHeight w:val="397"/>
          <w:jc w:val="center"/>
        </w:trPr>
        <w:tc>
          <w:tcPr>
            <w:tcW w:w="0" w:type="auto"/>
            <w:noWrap/>
            <w:vAlign w:val="center"/>
          </w:tcPr>
          <w:p w14:paraId="7B2B6F10"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es-MX"/>
                <w14:ligatures w14:val="none"/>
              </w:rPr>
              <w:t>FLUJO</w:t>
            </w:r>
          </w:p>
        </w:tc>
        <w:tc>
          <w:tcPr>
            <w:tcW w:w="0" w:type="auto"/>
            <w:noWrap/>
            <w:vAlign w:val="center"/>
          </w:tcPr>
          <w:p w14:paraId="4C50B21F" w14:textId="1983DB0F"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ja-JP"/>
                <w14:ligatures w14:val="none"/>
              </w:rPr>
              <w:t>16</w:t>
            </w:r>
            <w:r w:rsidR="00B93CB5" w:rsidRPr="00330D93">
              <w:rPr>
                <w:rFonts w:ascii="Arial" w:eastAsia="Times New Roman" w:hAnsi="Arial" w:cs="Arial"/>
                <w:kern w:val="0"/>
                <w:sz w:val="18"/>
                <w:szCs w:val="18"/>
                <w:lang w:eastAsia="ja-JP"/>
                <w14:ligatures w14:val="none"/>
              </w:rPr>
              <w:t>6</w:t>
            </w:r>
            <w:r w:rsidRPr="00330D93">
              <w:rPr>
                <w:rFonts w:ascii="Arial" w:eastAsia="Times New Roman" w:hAnsi="Arial" w:cs="Arial"/>
                <w:kern w:val="0"/>
                <w:sz w:val="18"/>
                <w:szCs w:val="18"/>
                <w:lang w:eastAsia="ja-JP"/>
                <w14:ligatures w14:val="none"/>
              </w:rPr>
              <w:t>.</w:t>
            </w:r>
            <w:r w:rsidR="00B93CB5" w:rsidRPr="00330D93">
              <w:rPr>
                <w:rFonts w:ascii="Arial" w:eastAsia="Times New Roman" w:hAnsi="Arial" w:cs="Arial"/>
                <w:kern w:val="0"/>
                <w:sz w:val="18"/>
                <w:szCs w:val="18"/>
                <w:lang w:eastAsia="ja-JP"/>
                <w14:ligatures w14:val="none"/>
              </w:rPr>
              <w:t>34</w:t>
            </w:r>
          </w:p>
        </w:tc>
        <w:tc>
          <w:tcPr>
            <w:tcW w:w="0" w:type="auto"/>
            <w:vAlign w:val="center"/>
          </w:tcPr>
          <w:p w14:paraId="4ECE2C19"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196.48</w:t>
            </w:r>
          </w:p>
        </w:tc>
        <w:tc>
          <w:tcPr>
            <w:tcW w:w="0" w:type="auto"/>
            <w:vAlign w:val="center"/>
          </w:tcPr>
          <w:p w14:paraId="567E96F1" w14:textId="47577393"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195</w:t>
            </w:r>
            <w:r w:rsidR="00451045" w:rsidRPr="00330D93">
              <w:rPr>
                <w:rFonts w:ascii="Arial" w:eastAsia="Times New Roman" w:hAnsi="Arial" w:cs="Arial"/>
                <w:kern w:val="0"/>
                <w:sz w:val="18"/>
                <w:szCs w:val="18"/>
                <w:lang w:eastAsia="es-MX"/>
                <w14:ligatures w14:val="none"/>
              </w:rPr>
              <w:t>.30</w:t>
            </w:r>
          </w:p>
        </w:tc>
        <w:tc>
          <w:tcPr>
            <w:tcW w:w="0" w:type="auto"/>
            <w:vAlign w:val="center"/>
          </w:tcPr>
          <w:p w14:paraId="51718FEA"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MMPCSD</w:t>
            </w:r>
          </w:p>
        </w:tc>
      </w:tr>
      <w:tr w:rsidR="00560FE7" w:rsidRPr="00330D93" w14:paraId="0D25C964" w14:textId="77777777" w:rsidTr="00BC2273">
        <w:trPr>
          <w:trHeight w:val="397"/>
          <w:jc w:val="center"/>
        </w:trPr>
        <w:tc>
          <w:tcPr>
            <w:tcW w:w="0" w:type="auto"/>
            <w:noWrap/>
            <w:vAlign w:val="center"/>
            <w:hideMark/>
          </w:tcPr>
          <w:p w14:paraId="128EF9B0"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PRESIÓN</w:t>
            </w:r>
          </w:p>
        </w:tc>
        <w:tc>
          <w:tcPr>
            <w:tcW w:w="0" w:type="auto"/>
            <w:noWrap/>
            <w:vAlign w:val="center"/>
          </w:tcPr>
          <w:p w14:paraId="120D8E56" w14:textId="04A21C8B" w:rsidR="00560FE7" w:rsidRPr="00330D93" w:rsidRDefault="009F71F5"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67.</w:t>
            </w:r>
            <w:r w:rsidR="00271095" w:rsidRPr="00330D93">
              <w:rPr>
                <w:rFonts w:ascii="Arial" w:eastAsia="Times New Roman" w:hAnsi="Arial" w:cs="Arial"/>
                <w:kern w:val="0"/>
                <w:sz w:val="18"/>
                <w:szCs w:val="18"/>
                <w:lang w:eastAsia="es-MX"/>
                <w14:ligatures w14:val="none"/>
              </w:rPr>
              <w:t>14</w:t>
            </w:r>
          </w:p>
        </w:tc>
        <w:tc>
          <w:tcPr>
            <w:tcW w:w="0" w:type="auto"/>
            <w:vAlign w:val="center"/>
          </w:tcPr>
          <w:p w14:paraId="2D1A31F7" w14:textId="5E8EA14E" w:rsidR="00560FE7" w:rsidRPr="00330D93" w:rsidRDefault="009F71F5"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70.3</w:t>
            </w:r>
            <w:r w:rsidR="00271095" w:rsidRPr="00330D93">
              <w:rPr>
                <w:rFonts w:ascii="Arial" w:eastAsia="Times New Roman" w:hAnsi="Arial" w:cs="Arial"/>
                <w:kern w:val="0"/>
                <w:sz w:val="18"/>
                <w:szCs w:val="18"/>
                <w:lang w:eastAsia="es-MX"/>
                <w14:ligatures w14:val="none"/>
              </w:rPr>
              <w:t>0</w:t>
            </w:r>
          </w:p>
        </w:tc>
        <w:tc>
          <w:tcPr>
            <w:tcW w:w="0" w:type="auto"/>
            <w:vAlign w:val="center"/>
          </w:tcPr>
          <w:p w14:paraId="60FB9776" w14:textId="00F9A8C5" w:rsidR="00560FE7" w:rsidRPr="00330D93" w:rsidRDefault="009F71F5"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77.3</w:t>
            </w:r>
            <w:r w:rsidR="00451045" w:rsidRPr="00330D93">
              <w:rPr>
                <w:rFonts w:ascii="Arial" w:eastAsia="Times New Roman" w:hAnsi="Arial" w:cs="Arial"/>
                <w:kern w:val="0"/>
                <w:sz w:val="18"/>
                <w:szCs w:val="18"/>
                <w:lang w:eastAsia="es-MX"/>
                <w14:ligatures w14:val="none"/>
              </w:rPr>
              <w:t>3</w:t>
            </w:r>
          </w:p>
        </w:tc>
        <w:tc>
          <w:tcPr>
            <w:tcW w:w="0" w:type="auto"/>
            <w:vAlign w:val="center"/>
          </w:tcPr>
          <w:p w14:paraId="2EEE75B1" w14:textId="47BB1E8D" w:rsidR="00560FE7" w:rsidRPr="00330D93" w:rsidRDefault="009F71F5"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Kg/cm2</w:t>
            </w:r>
          </w:p>
        </w:tc>
      </w:tr>
      <w:tr w:rsidR="00560FE7" w:rsidRPr="00330D93" w14:paraId="7A7553DF" w14:textId="77777777" w:rsidTr="00BC2273">
        <w:trPr>
          <w:trHeight w:val="397"/>
          <w:jc w:val="center"/>
        </w:trPr>
        <w:tc>
          <w:tcPr>
            <w:tcW w:w="0" w:type="auto"/>
            <w:noWrap/>
            <w:vAlign w:val="center"/>
            <w:hideMark/>
          </w:tcPr>
          <w:p w14:paraId="7DABBCBE"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TEMPERATURA</w:t>
            </w:r>
          </w:p>
        </w:tc>
        <w:tc>
          <w:tcPr>
            <w:tcW w:w="0" w:type="auto"/>
            <w:noWrap/>
            <w:vAlign w:val="center"/>
          </w:tcPr>
          <w:p w14:paraId="4074C6CD" w14:textId="7B7C08EC" w:rsidR="00560FE7" w:rsidRPr="00330D93" w:rsidRDefault="00271095"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48.5</w:t>
            </w:r>
          </w:p>
        </w:tc>
        <w:tc>
          <w:tcPr>
            <w:tcW w:w="0" w:type="auto"/>
            <w:vAlign w:val="center"/>
          </w:tcPr>
          <w:p w14:paraId="5AFB7106" w14:textId="2D52DA54" w:rsidR="00560FE7" w:rsidRPr="00330D93" w:rsidRDefault="00271095"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50</w:t>
            </w:r>
          </w:p>
        </w:tc>
        <w:tc>
          <w:tcPr>
            <w:tcW w:w="0" w:type="auto"/>
            <w:vAlign w:val="center"/>
          </w:tcPr>
          <w:p w14:paraId="7B2BE91D" w14:textId="1B4E5F54" w:rsidR="00560FE7" w:rsidRPr="00330D93" w:rsidRDefault="00B93CB5"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54.4</w:t>
            </w:r>
          </w:p>
        </w:tc>
        <w:tc>
          <w:tcPr>
            <w:tcW w:w="0" w:type="auto"/>
            <w:vAlign w:val="center"/>
          </w:tcPr>
          <w:p w14:paraId="5E9AF9FD"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°C</w:t>
            </w:r>
          </w:p>
        </w:tc>
      </w:tr>
    </w:tbl>
    <w:p w14:paraId="080E35A5" w14:textId="6FD894FE" w:rsidR="00451045" w:rsidRPr="00330D93" w:rsidRDefault="00560FE7" w:rsidP="00BC2273">
      <w:pPr>
        <w:pStyle w:val="Parrafo"/>
      </w:pPr>
      <w:bookmarkStart w:id="18" w:name="_Hlk220974277"/>
      <w:r w:rsidRPr="00330D93">
        <w:t>El GHA que sale del separador de entrada V-3102 a través de la línea de 10” Ø</w:t>
      </w:r>
      <w:r w:rsidR="00451045" w:rsidRPr="00330D93">
        <w:t xml:space="preserve"> (10"-GAM-3030-T-D02T1)</w:t>
      </w:r>
      <w:r w:rsidRPr="00330D93">
        <w:t>, cuenta con un transmisor indicador de presión</w:t>
      </w:r>
      <w:r w:rsidR="00BB1C8F" w:rsidRPr="00330D93">
        <w:t xml:space="preserve"> </w:t>
      </w:r>
      <w:r w:rsidR="00451045" w:rsidRPr="00330D93">
        <w:t xml:space="preserve">PIT-3102B </w:t>
      </w:r>
      <w:r w:rsidR="00BB1C8F" w:rsidRPr="00330D93">
        <w:t xml:space="preserve">de monitoreo remoto </w:t>
      </w:r>
      <w:r w:rsidR="00451045" w:rsidRPr="00330D93">
        <w:t>configurado con una alarma por alta presión PAH-3002B @80.85kg/cm</w:t>
      </w:r>
      <w:r w:rsidR="00451045" w:rsidRPr="00330D93">
        <w:rPr>
          <w:vertAlign w:val="superscript"/>
        </w:rPr>
        <w:t>2</w:t>
      </w:r>
      <w:r w:rsidR="00451045" w:rsidRPr="00330D93">
        <w:t xml:space="preserve"> del SCP.</w:t>
      </w:r>
    </w:p>
    <w:p w14:paraId="1B4D8608" w14:textId="6FEC32F1"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19" w:name="_Toc221065815"/>
      <w:bookmarkStart w:id="20" w:name="_Toc223107416"/>
      <w:bookmarkEnd w:id="18"/>
      <w:r w:rsidRPr="00330D93">
        <w:rPr>
          <w:rFonts w:ascii="Arial" w:hAnsi="Arial" w:cs="Arial"/>
          <w:b/>
          <w:bCs/>
          <w:color w:val="auto"/>
          <w:sz w:val="24"/>
          <w:szCs w:val="24"/>
        </w:rPr>
        <w:t>7.1.5 FILTRO DE GAS AMARGO (</w:t>
      </w:r>
      <w:r w:rsidR="00516048" w:rsidRPr="00330D93">
        <w:rPr>
          <w:rFonts w:ascii="Arial" w:hAnsi="Arial" w:cs="Arial"/>
          <w:b/>
          <w:bCs/>
          <w:color w:val="auto"/>
          <w:sz w:val="24"/>
          <w:szCs w:val="24"/>
        </w:rPr>
        <w:t>F</w:t>
      </w:r>
      <w:r w:rsidR="00294A83" w:rsidRPr="00330D93">
        <w:rPr>
          <w:rFonts w:ascii="Arial" w:hAnsi="Arial" w:cs="Arial"/>
          <w:b/>
          <w:bCs/>
          <w:color w:val="auto"/>
          <w:sz w:val="24"/>
          <w:szCs w:val="24"/>
        </w:rPr>
        <w:t>G</w:t>
      </w:r>
      <w:r w:rsidRPr="00330D93">
        <w:rPr>
          <w:rFonts w:ascii="Arial" w:hAnsi="Arial" w:cs="Arial"/>
          <w:b/>
          <w:bCs/>
          <w:color w:val="auto"/>
          <w:sz w:val="24"/>
          <w:szCs w:val="24"/>
        </w:rPr>
        <w:t>-3103)</w:t>
      </w:r>
      <w:bookmarkEnd w:id="19"/>
      <w:bookmarkEnd w:id="20"/>
    </w:p>
    <w:p w14:paraId="24EA4758" w14:textId="50B8BE9A" w:rsidR="00560FE7" w:rsidRPr="00330D93" w:rsidRDefault="00560FE7" w:rsidP="00BC2273">
      <w:pPr>
        <w:pStyle w:val="Parrafo"/>
        <w:rPr>
          <w:color w:val="000000" w:themeColor="text1"/>
        </w:rPr>
      </w:pPr>
      <w:r w:rsidRPr="00330D93">
        <w:t>El gas húmedo amargo (GHA) ingresa al Filtro de Gas Amargo de entrada</w:t>
      </w:r>
      <w:r w:rsidR="00516048" w:rsidRPr="00330D93">
        <w:t xml:space="preserve"> FG</w:t>
      </w:r>
      <w:r w:rsidRPr="00330D93">
        <w:t xml:space="preserve">-3103 a través de la línea de 10” Ø (10”-GAM-3030-T-D02T1). El equipo </w:t>
      </w:r>
      <w:r w:rsidR="00B4734F" w:rsidRPr="00330D93">
        <w:t xml:space="preserve">FG-3103 </w:t>
      </w:r>
      <w:r w:rsidRPr="00330D93">
        <w:t xml:space="preserve">(42” D.I. × 15” </w:t>
      </w:r>
      <w:r w:rsidR="001964AE" w:rsidRPr="00330D93">
        <w:t>T</w:t>
      </w:r>
      <w:r w:rsidRPr="00330D93">
        <w:t>/</w:t>
      </w:r>
      <w:r w:rsidR="001964AE" w:rsidRPr="00330D93">
        <w:t>T</w:t>
      </w:r>
      <w:r w:rsidRPr="00330D93">
        <w:t xml:space="preserve"> @1</w:t>
      </w:r>
      <w:r w:rsidR="00BB1C8F" w:rsidRPr="00330D93">
        <w:t>01.24 kg/cm</w:t>
      </w:r>
      <w:r w:rsidR="00BB1C8F" w:rsidRPr="00330D93">
        <w:rPr>
          <w:vertAlign w:val="superscript"/>
        </w:rPr>
        <w:t>2</w:t>
      </w:r>
      <w:r w:rsidRPr="00330D93">
        <w:t xml:space="preserve"> </w:t>
      </w:r>
      <w:r w:rsidRPr="00330D93">
        <w:lastRenderedPageBreak/>
        <w:t>@−28.9°C/93.3°C) tiene como función la remoción de partículas sólidas y neblinas líquidas presentes en la corriente de gas.</w:t>
      </w:r>
      <w:r w:rsidR="000C2D6A" w:rsidRPr="00330D93">
        <w:t xml:space="preserve"> </w:t>
      </w:r>
      <w:r w:rsidRPr="00330D93">
        <w:t>El filtro cuenta con un transmisor indicador de presión diferencial</w:t>
      </w:r>
      <w:r w:rsidR="00567802" w:rsidRPr="00330D93">
        <w:t xml:space="preserve"> </w:t>
      </w:r>
      <w:r w:rsidR="00B92F81" w:rsidRPr="00330D93">
        <w:t>PDIT-3103</w:t>
      </w:r>
      <w:r w:rsidR="00F564EA" w:rsidRPr="00330D93">
        <w:t xml:space="preserve"> del SCP</w:t>
      </w:r>
      <w:r w:rsidRPr="00330D93">
        <w:t xml:space="preserve">, configurado con alarmas de alta presión diferencial PDAH-3103 ajustada a </w:t>
      </w:r>
      <w:r w:rsidR="000C2D6A" w:rsidRPr="00330D93">
        <w:t>0.35kg/cm</w:t>
      </w:r>
      <w:r w:rsidR="000C2D6A" w:rsidRPr="00330D93">
        <w:rPr>
          <w:vertAlign w:val="superscript"/>
        </w:rPr>
        <w:t>2</w:t>
      </w:r>
      <w:r w:rsidRPr="00330D93">
        <w:t xml:space="preserve"> y alta-alta presión diferencial PDAHH-3103 ajustada a </w:t>
      </w:r>
      <w:r w:rsidR="000C2D6A" w:rsidRPr="00330D93">
        <w:t>0.49kg/cm</w:t>
      </w:r>
      <w:r w:rsidR="000C2D6A" w:rsidRPr="00330D93">
        <w:rPr>
          <w:vertAlign w:val="superscript"/>
        </w:rPr>
        <w:t>2</w:t>
      </w:r>
      <w:r w:rsidRPr="00330D93">
        <w:t>, para el monitoreo del ensuciamiento de los elementos filtrantes</w:t>
      </w:r>
      <w:r w:rsidRPr="00330D93">
        <w:rPr>
          <w:color w:val="000000" w:themeColor="text1"/>
        </w:rPr>
        <w:t>.</w:t>
      </w:r>
      <w:r w:rsidR="001964AE" w:rsidRPr="00330D93">
        <w:rPr>
          <w:color w:val="000000" w:themeColor="text1"/>
        </w:rPr>
        <w:t xml:space="preserve"> También cuenta con un transmisor indicador de presión PIT-3103 de monitoreo remoto el cual cuenta con una alarma por alta presión PAH-3103 @80.85kg/cm</w:t>
      </w:r>
      <w:r w:rsidR="001964AE" w:rsidRPr="00330D93">
        <w:rPr>
          <w:color w:val="000000" w:themeColor="text1"/>
          <w:vertAlign w:val="superscript"/>
        </w:rPr>
        <w:t>2</w:t>
      </w:r>
      <w:r w:rsidR="001964AE" w:rsidRPr="00330D93">
        <w:rPr>
          <w:color w:val="000000" w:themeColor="text1"/>
        </w:rPr>
        <w:t xml:space="preserve"> y otra por baja presión PAL-3103 @63.27kg/cm</w:t>
      </w:r>
      <w:r w:rsidR="001964AE" w:rsidRPr="00330D93">
        <w:rPr>
          <w:color w:val="000000" w:themeColor="text1"/>
          <w:vertAlign w:val="superscript"/>
        </w:rPr>
        <w:t>2</w:t>
      </w:r>
      <w:r w:rsidR="001964AE" w:rsidRPr="00330D93">
        <w:rPr>
          <w:color w:val="000000" w:themeColor="text1"/>
        </w:rPr>
        <w:t xml:space="preserve"> del SCP, cuenta con un indicador de presión PI-3103 de monitoreo local</w:t>
      </w:r>
      <w:r w:rsidR="00CA2C25" w:rsidRPr="00330D93">
        <w:rPr>
          <w:color w:val="000000" w:themeColor="text1"/>
        </w:rPr>
        <w:t xml:space="preserve"> y un analizador de gases AIT-3003</w:t>
      </w:r>
      <w:r w:rsidR="00A729AB" w:rsidRPr="00330D93">
        <w:rPr>
          <w:color w:val="000000" w:themeColor="text1"/>
        </w:rPr>
        <w:t>.</w:t>
      </w:r>
    </w:p>
    <w:p w14:paraId="7307EDB8" w14:textId="46C70629" w:rsidR="00F564EA" w:rsidRPr="00330D93" w:rsidRDefault="00560FE7" w:rsidP="00BC2273">
      <w:pPr>
        <w:pStyle w:val="Parrafo"/>
      </w:pPr>
      <w:r w:rsidRPr="00330D93">
        <w:t>El GHA fluye a través de los elementos filtrantes, donde por efecto coalescente se precipitan las partículas y neblinas líquidas, las cuales son colectadas y descargadas mediante una línea de 2” Ø</w:t>
      </w:r>
      <w:r w:rsidR="00F564EA" w:rsidRPr="00330D93">
        <w:t xml:space="preserve"> (2”-CAM-6010-T-D02T1 y 2”-CAM-6007-T-D02T1)</w:t>
      </w:r>
      <w:r w:rsidRPr="00330D93">
        <w:t>.</w:t>
      </w:r>
      <w:r w:rsidR="00F564EA" w:rsidRPr="00330D93">
        <w:t xml:space="preserve"> En la primera sección del filtro coalescedor el equipo cuenta con un switch por bajo-bajo nivel LSLL-3103B @10% ligadas al SPPE, que retroalimenta a las SDV-3000 para accionamiento automático, un indicador de nivel tipo mirilla LG-3103B que manda una señal al transmisor indicador de nivel LIT-3103B controlando la LV-3103B. En la segunda sección del filtro coalescedor el equipo cuenta con un switch por bajo-bajo nivel LSLL-3103A @10% ligadas al SPPE, que retroalimenta a las SDV-3000 para accionamiento automático, un indicador de nivel tipo mirilla LG-3103A que manda una señal al transmisor indicador de nivel LIT-3103A controlando la LCV-3103A. </w:t>
      </w:r>
    </w:p>
    <w:p w14:paraId="3AA4AE45" w14:textId="5BFA86B8" w:rsidR="00560FE7" w:rsidRPr="00330D93" w:rsidRDefault="00560FE7" w:rsidP="00BC2273">
      <w:pPr>
        <w:pStyle w:val="Parrafo"/>
      </w:pPr>
      <w:r w:rsidRPr="00330D93">
        <w:t xml:space="preserve">Los líquidos arrastrados y/o formados en el filtro/separador </w:t>
      </w:r>
      <w:r w:rsidR="00956B5C" w:rsidRPr="00330D93">
        <w:t>FG</w:t>
      </w:r>
      <w:r w:rsidRPr="00330D93">
        <w:t>-3103 son colectados y enviados a través de las líneas de 2” Ø (2”-CAM-6010-T-D02T1 y 2”-CAM-6007-T-D02T1) mediante las válvulas de control de nivel L</w:t>
      </w:r>
      <w:r w:rsidR="00EF7E5C" w:rsidRPr="00330D93">
        <w:t>C</w:t>
      </w:r>
      <w:r w:rsidRPr="00330D93">
        <w:t>V-310</w:t>
      </w:r>
      <w:r w:rsidR="004A36BB" w:rsidRPr="00330D93">
        <w:t>3</w:t>
      </w:r>
      <w:r w:rsidRPr="00330D93">
        <w:t>A y L</w:t>
      </w:r>
      <w:r w:rsidR="00EF7E5C" w:rsidRPr="00330D93">
        <w:t>C</w:t>
      </w:r>
      <w:r w:rsidRPr="00330D93">
        <w:t>V-310</w:t>
      </w:r>
      <w:r w:rsidR="004A36BB" w:rsidRPr="00330D93">
        <w:t>3</w:t>
      </w:r>
      <w:r w:rsidRPr="00330D93">
        <w:t>B hacia el cabezal 2 de condensados amargos de 6” Ø (6”-CAM-6001-T-D02T1). El equipo cuenta adicionalmente con indicadores de nivel tipo mirilla LG-3103A y LG-3103B para monitoreo local, los cuales transmiten señal al transmisor indicador de nivel LIT-3103A/</w:t>
      </w:r>
      <w:r w:rsidR="00F564EA" w:rsidRPr="00330D93">
        <w:t>3103</w:t>
      </w:r>
      <w:r w:rsidRPr="00330D93">
        <w:t>B, controlando las válvulas L</w:t>
      </w:r>
      <w:r w:rsidR="00AA5726" w:rsidRPr="00330D93">
        <w:t>C</w:t>
      </w:r>
      <w:r w:rsidRPr="00330D93">
        <w:t>V-3103A/</w:t>
      </w:r>
      <w:r w:rsidR="00F564EA" w:rsidRPr="00330D93">
        <w:t>3103</w:t>
      </w:r>
      <w:r w:rsidRPr="00330D93">
        <w:t>B mediante un lazo eléctrico/neumático.</w:t>
      </w:r>
    </w:p>
    <w:p w14:paraId="240F4F4C" w14:textId="02559859" w:rsidR="00BB1C8F" w:rsidRPr="00330D93" w:rsidRDefault="00560FE7" w:rsidP="00BC2273">
      <w:pPr>
        <w:pStyle w:val="Parrafo"/>
      </w:pPr>
      <w:r w:rsidRPr="00330D93">
        <w:t>Como dispositivo de seguridad, el sistema dispone de una válvula de alivio de presión PSV-3103 instalada</w:t>
      </w:r>
      <w:r w:rsidR="00096294" w:rsidRPr="00330D93">
        <w:t xml:space="preserve"> sobre el equip</w:t>
      </w:r>
      <w:r w:rsidR="005C6DA1" w:rsidRPr="00330D93">
        <w:t>o</w:t>
      </w:r>
      <w:r w:rsidRPr="00330D93">
        <w:t xml:space="preserve">, calibrada a </w:t>
      </w:r>
      <w:r w:rsidR="00D652AF" w:rsidRPr="00330D93">
        <w:t>@</w:t>
      </w:r>
      <w:r w:rsidR="001964AE" w:rsidRPr="00330D93">
        <w:t>85.77 kg/cm</w:t>
      </w:r>
      <w:r w:rsidR="001964AE" w:rsidRPr="00330D93">
        <w:rPr>
          <w:vertAlign w:val="superscript"/>
        </w:rPr>
        <w:t>2</w:t>
      </w:r>
      <w:r w:rsidR="00D652AF" w:rsidRPr="00330D93">
        <w:rPr>
          <w:vertAlign w:val="superscript"/>
        </w:rPr>
        <w:t xml:space="preserve"> </w:t>
      </w:r>
      <w:r w:rsidR="00D652AF" w:rsidRPr="00330D93">
        <w:t>esta unidad es de tipo operada por piloto, seleccionada específicamente para garantizar la integridad del recipiente ante escenarios de exposición a fuego exterior, e</w:t>
      </w:r>
      <w:r w:rsidRPr="00330D93">
        <w:t>n caso de sobrepresión, la PSV-3103 descarga el</w:t>
      </w:r>
      <w:r w:rsidR="00FD3F0F" w:rsidRPr="00330D93">
        <w:t xml:space="preserve"> inventario de</w:t>
      </w:r>
      <w:r w:rsidRPr="00330D93">
        <w:t xml:space="preserve"> gas húmedo amargo </w:t>
      </w:r>
      <w:r w:rsidR="009255FE" w:rsidRPr="00330D93">
        <w:t>contenido en el</w:t>
      </w:r>
      <w:r w:rsidR="00C12888" w:rsidRPr="00330D93">
        <w:t xml:space="preserve"> filtro</w:t>
      </w:r>
      <w:r w:rsidR="00FD3F0F" w:rsidRPr="00330D93">
        <w:t xml:space="preserve"> </w:t>
      </w:r>
      <w:r w:rsidRPr="00330D93">
        <w:t>hacia el cabezal de desfogue</w:t>
      </w:r>
      <w:r w:rsidR="00FD3F0F" w:rsidRPr="00330D93">
        <w:t xml:space="preserve"> </w:t>
      </w:r>
      <w:r w:rsidR="00F564EA" w:rsidRPr="00330D93">
        <w:t>12” Ø (</w:t>
      </w:r>
      <w:r w:rsidR="00FD3F0F" w:rsidRPr="00330D93">
        <w:t>12”-D-7000-T-A13T1</w:t>
      </w:r>
      <w:r w:rsidR="00F564EA" w:rsidRPr="00330D93">
        <w:t>)</w:t>
      </w:r>
      <w:r w:rsidRPr="00330D93">
        <w:t>.</w:t>
      </w:r>
    </w:p>
    <w:p w14:paraId="56141D3A" w14:textId="1E574ABE" w:rsidR="00560FE7" w:rsidRPr="00BC2273" w:rsidRDefault="00560FE7" w:rsidP="00BC2273">
      <w:pPr>
        <w:pStyle w:val="Parrafo"/>
        <w:rPr>
          <w:b/>
          <w:bCs/>
        </w:rPr>
      </w:pPr>
      <w:r w:rsidRPr="00BC2273">
        <w:rPr>
          <w:b/>
          <w:bCs/>
        </w:rPr>
        <w:t xml:space="preserve">Tabla 9. Condiciones de operación del </w:t>
      </w:r>
      <w:r w:rsidR="00C12888" w:rsidRPr="00BC2273">
        <w:rPr>
          <w:b/>
          <w:bCs/>
        </w:rPr>
        <w:t>FG</w:t>
      </w:r>
      <w:r w:rsidRPr="00BC2273">
        <w:rPr>
          <w:b/>
          <w:bCs/>
        </w:rPr>
        <w:t>-3103.</w:t>
      </w:r>
    </w:p>
    <w:tbl>
      <w:tblPr>
        <w:tblStyle w:val="TableGrid"/>
        <w:tblW w:w="0" w:type="auto"/>
        <w:jc w:val="center"/>
        <w:tblLook w:val="04A0" w:firstRow="1" w:lastRow="0" w:firstColumn="1" w:lastColumn="0" w:noHBand="0" w:noVBand="1"/>
      </w:tblPr>
      <w:tblGrid>
        <w:gridCol w:w="1577"/>
        <w:gridCol w:w="886"/>
        <w:gridCol w:w="1006"/>
        <w:gridCol w:w="956"/>
        <w:gridCol w:w="1157"/>
      </w:tblGrid>
      <w:tr w:rsidR="00560FE7" w:rsidRPr="00330D93" w14:paraId="687F5670" w14:textId="77777777" w:rsidTr="00BC2273">
        <w:trPr>
          <w:trHeight w:val="397"/>
          <w:jc w:val="center"/>
        </w:trPr>
        <w:tc>
          <w:tcPr>
            <w:tcW w:w="0" w:type="auto"/>
            <w:shd w:val="clear" w:color="auto" w:fill="3F8493"/>
            <w:noWrap/>
            <w:vAlign w:val="center"/>
          </w:tcPr>
          <w:p w14:paraId="5CB22358"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PARÁMETRO</w:t>
            </w:r>
          </w:p>
        </w:tc>
        <w:tc>
          <w:tcPr>
            <w:tcW w:w="0" w:type="auto"/>
            <w:shd w:val="clear" w:color="auto" w:fill="3F8493"/>
            <w:noWrap/>
            <w:vAlign w:val="center"/>
          </w:tcPr>
          <w:p w14:paraId="3902C8AD"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MÍNIMO</w:t>
            </w:r>
          </w:p>
        </w:tc>
        <w:tc>
          <w:tcPr>
            <w:tcW w:w="0" w:type="auto"/>
            <w:shd w:val="clear" w:color="auto" w:fill="3F8493"/>
            <w:vAlign w:val="center"/>
          </w:tcPr>
          <w:p w14:paraId="3AD9694B"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NORMAL</w:t>
            </w:r>
          </w:p>
        </w:tc>
        <w:tc>
          <w:tcPr>
            <w:tcW w:w="0" w:type="auto"/>
            <w:shd w:val="clear" w:color="auto" w:fill="3F8493"/>
            <w:vAlign w:val="center"/>
          </w:tcPr>
          <w:p w14:paraId="41A930EC"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MÁXIMO</w:t>
            </w:r>
          </w:p>
        </w:tc>
        <w:tc>
          <w:tcPr>
            <w:tcW w:w="0" w:type="auto"/>
            <w:shd w:val="clear" w:color="auto" w:fill="3F8493"/>
            <w:vAlign w:val="center"/>
          </w:tcPr>
          <w:p w14:paraId="12C69CF0" w14:textId="77777777" w:rsidR="00560FE7" w:rsidRPr="00330D93" w:rsidRDefault="00560FE7" w:rsidP="00BC2273">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UNIDADES</w:t>
            </w:r>
          </w:p>
        </w:tc>
      </w:tr>
      <w:tr w:rsidR="00560FE7" w:rsidRPr="00330D93" w14:paraId="6A58FEC9" w14:textId="77777777" w:rsidTr="00BC2273">
        <w:trPr>
          <w:trHeight w:val="397"/>
          <w:jc w:val="center"/>
        </w:trPr>
        <w:tc>
          <w:tcPr>
            <w:tcW w:w="0" w:type="auto"/>
            <w:noWrap/>
            <w:vAlign w:val="center"/>
          </w:tcPr>
          <w:p w14:paraId="7823E9D1"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es-MX"/>
                <w14:ligatures w14:val="none"/>
              </w:rPr>
              <w:t>FLUJO</w:t>
            </w:r>
          </w:p>
        </w:tc>
        <w:tc>
          <w:tcPr>
            <w:tcW w:w="0" w:type="auto"/>
            <w:noWrap/>
            <w:vAlign w:val="center"/>
          </w:tcPr>
          <w:p w14:paraId="14CDDCAE" w14:textId="1656BF06"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ja-JP"/>
                <w14:ligatures w14:val="none"/>
              </w:rPr>
              <w:t>16</w:t>
            </w:r>
            <w:r w:rsidR="00F27A8E" w:rsidRPr="00330D93">
              <w:rPr>
                <w:rFonts w:ascii="Arial" w:eastAsia="Times New Roman" w:hAnsi="Arial" w:cs="Arial"/>
                <w:kern w:val="0"/>
                <w:sz w:val="18"/>
                <w:szCs w:val="18"/>
                <w:lang w:eastAsia="ja-JP"/>
                <w14:ligatures w14:val="none"/>
              </w:rPr>
              <w:t>6.23</w:t>
            </w:r>
          </w:p>
        </w:tc>
        <w:tc>
          <w:tcPr>
            <w:tcW w:w="0" w:type="auto"/>
            <w:vAlign w:val="center"/>
          </w:tcPr>
          <w:p w14:paraId="3897CC76"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196.35</w:t>
            </w:r>
          </w:p>
        </w:tc>
        <w:tc>
          <w:tcPr>
            <w:tcW w:w="0" w:type="auto"/>
            <w:vAlign w:val="center"/>
          </w:tcPr>
          <w:p w14:paraId="328BAF1F"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195.22</w:t>
            </w:r>
          </w:p>
        </w:tc>
        <w:tc>
          <w:tcPr>
            <w:tcW w:w="0" w:type="auto"/>
            <w:vAlign w:val="center"/>
          </w:tcPr>
          <w:p w14:paraId="33CA1373"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MMPCSD</w:t>
            </w:r>
          </w:p>
        </w:tc>
      </w:tr>
      <w:tr w:rsidR="00560FE7" w:rsidRPr="00330D93" w14:paraId="79D2384C" w14:textId="77777777" w:rsidTr="00BC2273">
        <w:trPr>
          <w:trHeight w:val="397"/>
          <w:jc w:val="center"/>
        </w:trPr>
        <w:tc>
          <w:tcPr>
            <w:tcW w:w="0" w:type="auto"/>
            <w:noWrap/>
            <w:vAlign w:val="center"/>
            <w:hideMark/>
          </w:tcPr>
          <w:p w14:paraId="73336751"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PRESIÓN</w:t>
            </w:r>
          </w:p>
        </w:tc>
        <w:tc>
          <w:tcPr>
            <w:tcW w:w="0" w:type="auto"/>
            <w:noWrap/>
            <w:vAlign w:val="center"/>
          </w:tcPr>
          <w:p w14:paraId="160F89C3" w14:textId="24D867AF" w:rsidR="00560FE7" w:rsidRPr="00330D93" w:rsidRDefault="00F27A8E"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66.</w:t>
            </w:r>
            <w:r w:rsidR="00CA2C25" w:rsidRPr="00330D93">
              <w:rPr>
                <w:rFonts w:ascii="Arial" w:eastAsia="Times New Roman" w:hAnsi="Arial" w:cs="Arial"/>
                <w:kern w:val="0"/>
                <w:sz w:val="18"/>
                <w:szCs w:val="18"/>
                <w:lang w:eastAsia="es-MX"/>
                <w14:ligatures w14:val="none"/>
              </w:rPr>
              <w:t>29</w:t>
            </w:r>
          </w:p>
        </w:tc>
        <w:tc>
          <w:tcPr>
            <w:tcW w:w="0" w:type="auto"/>
            <w:vAlign w:val="center"/>
          </w:tcPr>
          <w:p w14:paraId="6D24B0B7" w14:textId="1D0E5E6C" w:rsidR="00560FE7" w:rsidRPr="00330D93" w:rsidRDefault="00F27A8E"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68.9</w:t>
            </w:r>
            <w:r w:rsidR="00CA2C25" w:rsidRPr="00330D93">
              <w:rPr>
                <w:rFonts w:ascii="Arial" w:eastAsia="Times New Roman" w:hAnsi="Arial" w:cs="Arial"/>
                <w:kern w:val="0"/>
                <w:sz w:val="18"/>
                <w:szCs w:val="18"/>
                <w:lang w:eastAsia="es-MX"/>
                <w14:ligatures w14:val="none"/>
              </w:rPr>
              <w:t>0</w:t>
            </w:r>
          </w:p>
        </w:tc>
        <w:tc>
          <w:tcPr>
            <w:tcW w:w="0" w:type="auto"/>
            <w:vAlign w:val="center"/>
          </w:tcPr>
          <w:p w14:paraId="339C4322" w14:textId="089CA6FC" w:rsidR="00560FE7" w:rsidRPr="00330D93" w:rsidRDefault="00F27A8E"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76.28</w:t>
            </w:r>
          </w:p>
        </w:tc>
        <w:tc>
          <w:tcPr>
            <w:tcW w:w="0" w:type="auto"/>
            <w:vAlign w:val="center"/>
          </w:tcPr>
          <w:p w14:paraId="0CC84380" w14:textId="51CADE50" w:rsidR="00560FE7" w:rsidRPr="00330D93" w:rsidRDefault="00F27A8E"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Kg/cm2</w:t>
            </w:r>
          </w:p>
        </w:tc>
      </w:tr>
      <w:tr w:rsidR="00560FE7" w:rsidRPr="00330D93" w14:paraId="646DCEA3" w14:textId="77777777" w:rsidTr="00BC2273">
        <w:trPr>
          <w:trHeight w:val="397"/>
          <w:jc w:val="center"/>
        </w:trPr>
        <w:tc>
          <w:tcPr>
            <w:tcW w:w="0" w:type="auto"/>
            <w:noWrap/>
            <w:vAlign w:val="center"/>
            <w:hideMark/>
          </w:tcPr>
          <w:p w14:paraId="10C6C1A9"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TEMPERATURA</w:t>
            </w:r>
          </w:p>
        </w:tc>
        <w:tc>
          <w:tcPr>
            <w:tcW w:w="0" w:type="auto"/>
            <w:noWrap/>
            <w:vAlign w:val="center"/>
          </w:tcPr>
          <w:p w14:paraId="34002239"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46.6</w:t>
            </w:r>
          </w:p>
        </w:tc>
        <w:tc>
          <w:tcPr>
            <w:tcW w:w="0" w:type="auto"/>
            <w:vAlign w:val="center"/>
          </w:tcPr>
          <w:p w14:paraId="042DB688"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46.8</w:t>
            </w:r>
          </w:p>
        </w:tc>
        <w:tc>
          <w:tcPr>
            <w:tcW w:w="0" w:type="auto"/>
            <w:vAlign w:val="center"/>
          </w:tcPr>
          <w:p w14:paraId="68C0405E"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46.9</w:t>
            </w:r>
          </w:p>
        </w:tc>
        <w:tc>
          <w:tcPr>
            <w:tcW w:w="0" w:type="auto"/>
            <w:vAlign w:val="center"/>
          </w:tcPr>
          <w:p w14:paraId="3272427F" w14:textId="77777777" w:rsidR="00560FE7" w:rsidRPr="00330D93" w:rsidRDefault="00560FE7" w:rsidP="00BC2273">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°C</w:t>
            </w:r>
          </w:p>
        </w:tc>
      </w:tr>
    </w:tbl>
    <w:p w14:paraId="200E35A1" w14:textId="14BE2929" w:rsidR="00560FE7" w:rsidRPr="00330D93" w:rsidRDefault="00560FE7" w:rsidP="00A371A5">
      <w:pPr>
        <w:pStyle w:val="Parrafo"/>
      </w:pPr>
      <w:r w:rsidRPr="00330D93">
        <w:lastRenderedPageBreak/>
        <w:t xml:space="preserve">Posteriormente, el gas es enviado al sistema de absorción, donde el flujo total de 200 MMPCSD se divide en dos corrientes de proceso. La primera, con un caudal de 135 MMPCD, se conduce a través de la línea de 10” </w:t>
      </w:r>
      <w:r w:rsidR="00D8483F" w:rsidRPr="00330D93">
        <w:t xml:space="preserve">Ø </w:t>
      </w:r>
      <w:r w:rsidRPr="00330D93">
        <w:t xml:space="preserve">(10”-GAM-3033-T-D02T1) hacia la Torre </w:t>
      </w:r>
      <w:r w:rsidR="00CA2C25" w:rsidRPr="00330D93">
        <w:t>C</w:t>
      </w:r>
      <w:r w:rsidRPr="00330D93">
        <w:t>ontactora de Amina T-3001. La segunda corriente, con un caudal de 65 MMPCD, se dirige mediante la línea de 8”</w:t>
      </w:r>
      <w:r w:rsidR="008204A8" w:rsidRPr="00330D93">
        <w:t xml:space="preserve"> Ø </w:t>
      </w:r>
      <w:r w:rsidRPr="00330D93">
        <w:t>(8”-GAM-3037-T-D02T1) a la Torre Contactora de Amina T-3002.</w:t>
      </w:r>
    </w:p>
    <w:p w14:paraId="5C2C1364" w14:textId="77777777" w:rsidR="00560FE7" w:rsidRPr="00330D93" w:rsidRDefault="00560FE7" w:rsidP="00A371A5">
      <w:pPr>
        <w:pStyle w:val="Parrafo"/>
      </w:pPr>
      <w:r w:rsidRPr="00330D93">
        <w:t>En ambas torres, los gases ácidos presentes en el GHA son removidos mediante un proceso de absorción reactiva en contracorriente con una solución acuosa de MDEA, operando con un caudal total de circulación de amina de 400 GPM.</w:t>
      </w:r>
    </w:p>
    <w:p w14:paraId="21F0BC1F" w14:textId="6984FC57" w:rsidR="00560FE7" w:rsidRPr="00330D93" w:rsidRDefault="00560FE7" w:rsidP="00560FE7">
      <w:pPr>
        <w:pStyle w:val="Heading2"/>
        <w:numPr>
          <w:ilvl w:val="1"/>
          <w:numId w:val="5"/>
        </w:numPr>
        <w:spacing w:before="240" w:after="240" w:line="276" w:lineRule="auto"/>
        <w:rPr>
          <w:rFonts w:ascii="Arial" w:hAnsi="Arial" w:cs="Arial"/>
          <w:b/>
          <w:bCs/>
          <w:color w:val="auto"/>
          <w:sz w:val="24"/>
          <w:szCs w:val="24"/>
        </w:rPr>
      </w:pPr>
      <w:bookmarkStart w:id="21" w:name="_Toc221065816"/>
      <w:bookmarkStart w:id="22" w:name="_Toc223107417"/>
      <w:r w:rsidRPr="00330D93">
        <w:rPr>
          <w:rFonts w:ascii="Arial" w:hAnsi="Arial" w:cs="Arial"/>
          <w:b/>
          <w:bCs/>
          <w:color w:val="auto"/>
          <w:sz w:val="24"/>
          <w:szCs w:val="24"/>
        </w:rPr>
        <w:t>SISTEMA DE ENDULZAMIENTO</w:t>
      </w:r>
      <w:bookmarkEnd w:id="21"/>
      <w:bookmarkEnd w:id="22"/>
    </w:p>
    <w:p w14:paraId="2B6DAE1B" w14:textId="77777777" w:rsidR="00560FE7" w:rsidRPr="00330D93" w:rsidRDefault="00560FE7" w:rsidP="00560FE7">
      <w:pPr>
        <w:pStyle w:val="Heading3"/>
        <w:numPr>
          <w:ilvl w:val="2"/>
          <w:numId w:val="5"/>
        </w:numPr>
        <w:spacing w:before="240" w:after="240" w:line="276" w:lineRule="auto"/>
        <w:rPr>
          <w:rFonts w:ascii="Arial" w:hAnsi="Arial" w:cs="Arial"/>
          <w:b/>
          <w:bCs/>
          <w:color w:val="auto"/>
          <w:sz w:val="24"/>
          <w:szCs w:val="24"/>
        </w:rPr>
      </w:pPr>
      <w:bookmarkStart w:id="23" w:name="_Toc221065817"/>
      <w:bookmarkStart w:id="24" w:name="_Toc223107418"/>
      <w:r w:rsidRPr="00330D93">
        <w:rPr>
          <w:rFonts w:ascii="Arial" w:hAnsi="Arial" w:cs="Arial"/>
          <w:b/>
          <w:bCs/>
          <w:color w:val="auto"/>
          <w:sz w:val="24"/>
          <w:szCs w:val="24"/>
        </w:rPr>
        <w:t>TORRE CONTACTORA DE AMINA (T-3001)</w:t>
      </w:r>
      <w:bookmarkEnd w:id="23"/>
      <w:bookmarkEnd w:id="24"/>
    </w:p>
    <w:p w14:paraId="29BD082B" w14:textId="56B0DC56" w:rsidR="00560FE7" w:rsidRPr="00330D93" w:rsidRDefault="00560FE7" w:rsidP="00A371A5">
      <w:pPr>
        <w:pStyle w:val="Parrafo"/>
      </w:pPr>
      <w:r w:rsidRPr="00330D93">
        <w:t>El gas húmedo amargo ingresa a la torre contactora de amina T-3001 (72” D.I. × 55’-0” S/S @</w:t>
      </w:r>
      <w:r w:rsidR="00136ABA" w:rsidRPr="00330D93">
        <w:t>101.24kg/cm</w:t>
      </w:r>
      <w:r w:rsidR="00136ABA" w:rsidRPr="00330D93">
        <w:rPr>
          <w:vertAlign w:val="superscript"/>
        </w:rPr>
        <w:t>2</w:t>
      </w:r>
      <w:r w:rsidRPr="00330D93">
        <w:t xml:space="preserve"> @ −28.89 °C / 54.4°C /</w:t>
      </w:r>
      <w:r w:rsidR="00136ABA" w:rsidRPr="00330D93">
        <w:t>94.91kg/cm</w:t>
      </w:r>
      <w:r w:rsidR="00136ABA" w:rsidRPr="00330D93">
        <w:rPr>
          <w:vertAlign w:val="superscript"/>
        </w:rPr>
        <w:t>2</w:t>
      </w:r>
      <w:r w:rsidRPr="00330D93">
        <w:t xml:space="preserve"> @−28.89°C/93.33°C) cuenta</w:t>
      </w:r>
      <w:r w:rsidR="00110038" w:rsidRPr="00330D93">
        <w:t xml:space="preserve"> con</w:t>
      </w:r>
      <w:r w:rsidRPr="00330D93">
        <w:t xml:space="preserve"> 20 platos perforados que permiten el contacto de la amina y el gas amargo húmedo, con capacidad para un procesamiento es de 135 MMPCSD</w:t>
      </w:r>
      <w:r w:rsidR="00704640" w:rsidRPr="00330D93">
        <w:t xml:space="preserve"> que ingresa al</w:t>
      </w:r>
      <w:r w:rsidRPr="00330D93">
        <w:t xml:space="preserve"> sistema a través de la línea 10” </w:t>
      </w:r>
      <w:r w:rsidR="0027503D" w:rsidRPr="00330D93">
        <w:t xml:space="preserve">Ø </w:t>
      </w:r>
      <w:r w:rsidRPr="00330D93">
        <w:t>(10”-GAM-3033-T-D02T1). La Tabla 11 muestra las condiciones de ingresa el GHA a la Torre contactora de amina T-3001.</w:t>
      </w:r>
    </w:p>
    <w:p w14:paraId="53EF229A" w14:textId="77777777" w:rsidR="00560FE7" w:rsidRPr="00A371A5" w:rsidRDefault="00560FE7" w:rsidP="00A371A5">
      <w:pPr>
        <w:pStyle w:val="Parrafo"/>
        <w:rPr>
          <w:rFonts w:eastAsia="Times New Roman"/>
          <w:b/>
          <w:bCs/>
          <w:kern w:val="0"/>
          <w:szCs w:val="22"/>
          <w:lang w:eastAsia="ja-JP"/>
          <w14:ligatures w14:val="none"/>
        </w:rPr>
      </w:pPr>
      <w:r w:rsidRPr="00A371A5">
        <w:rPr>
          <w:rFonts w:eastAsia="Times New Roman"/>
          <w:b/>
          <w:bCs/>
          <w:kern w:val="0"/>
          <w:szCs w:val="22"/>
          <w:lang w:eastAsia="ja-JP"/>
          <w14:ligatures w14:val="none"/>
        </w:rPr>
        <w:t>Tabla 11. Condiciones de operación de la corriente gas amargo a la T-3001.</w:t>
      </w:r>
    </w:p>
    <w:tbl>
      <w:tblPr>
        <w:tblStyle w:val="TableGrid"/>
        <w:tblW w:w="0" w:type="auto"/>
        <w:jc w:val="center"/>
        <w:tblLook w:val="04A0" w:firstRow="1" w:lastRow="0" w:firstColumn="1" w:lastColumn="0" w:noHBand="0" w:noVBand="1"/>
      </w:tblPr>
      <w:tblGrid>
        <w:gridCol w:w="1577"/>
        <w:gridCol w:w="886"/>
        <w:gridCol w:w="1006"/>
        <w:gridCol w:w="956"/>
        <w:gridCol w:w="1157"/>
      </w:tblGrid>
      <w:tr w:rsidR="00560FE7" w:rsidRPr="00330D93" w14:paraId="4F100C04" w14:textId="77777777" w:rsidTr="00A371A5">
        <w:trPr>
          <w:trHeight w:val="397"/>
          <w:jc w:val="center"/>
        </w:trPr>
        <w:tc>
          <w:tcPr>
            <w:tcW w:w="0" w:type="auto"/>
            <w:shd w:val="clear" w:color="auto" w:fill="3F8493"/>
            <w:noWrap/>
            <w:vAlign w:val="center"/>
          </w:tcPr>
          <w:p w14:paraId="180F44A4" w14:textId="77777777" w:rsidR="00560FE7" w:rsidRPr="00330D93" w:rsidRDefault="00560FE7" w:rsidP="00A371A5">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PARÁMETRO</w:t>
            </w:r>
          </w:p>
        </w:tc>
        <w:tc>
          <w:tcPr>
            <w:tcW w:w="0" w:type="auto"/>
            <w:shd w:val="clear" w:color="auto" w:fill="3F8493"/>
            <w:noWrap/>
            <w:vAlign w:val="center"/>
          </w:tcPr>
          <w:p w14:paraId="1CC90120" w14:textId="77777777" w:rsidR="00560FE7" w:rsidRPr="00330D93" w:rsidRDefault="00560FE7" w:rsidP="00A371A5">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MÍNIMO</w:t>
            </w:r>
          </w:p>
        </w:tc>
        <w:tc>
          <w:tcPr>
            <w:tcW w:w="0" w:type="auto"/>
            <w:shd w:val="clear" w:color="auto" w:fill="3F8493"/>
            <w:vAlign w:val="center"/>
          </w:tcPr>
          <w:p w14:paraId="663CEF48" w14:textId="77777777" w:rsidR="00560FE7" w:rsidRPr="00330D93" w:rsidRDefault="00560FE7" w:rsidP="00A371A5">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NORMAL</w:t>
            </w:r>
          </w:p>
        </w:tc>
        <w:tc>
          <w:tcPr>
            <w:tcW w:w="0" w:type="auto"/>
            <w:shd w:val="clear" w:color="auto" w:fill="3F8493"/>
            <w:vAlign w:val="center"/>
          </w:tcPr>
          <w:p w14:paraId="4AB48202" w14:textId="77777777" w:rsidR="00560FE7" w:rsidRPr="00330D93" w:rsidRDefault="00560FE7" w:rsidP="00A371A5">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MÁXIMO</w:t>
            </w:r>
          </w:p>
        </w:tc>
        <w:tc>
          <w:tcPr>
            <w:tcW w:w="0" w:type="auto"/>
            <w:shd w:val="clear" w:color="auto" w:fill="3F8493"/>
            <w:vAlign w:val="center"/>
          </w:tcPr>
          <w:p w14:paraId="09EC734D" w14:textId="77777777" w:rsidR="00560FE7" w:rsidRPr="00330D93" w:rsidRDefault="00560FE7" w:rsidP="00A371A5">
            <w:pPr>
              <w:spacing w:before="240" w:after="240"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UNIDADES</w:t>
            </w:r>
          </w:p>
        </w:tc>
      </w:tr>
      <w:tr w:rsidR="00560FE7" w:rsidRPr="00330D93" w14:paraId="6AEFB713" w14:textId="77777777" w:rsidTr="00A371A5">
        <w:trPr>
          <w:trHeight w:val="397"/>
          <w:jc w:val="center"/>
        </w:trPr>
        <w:tc>
          <w:tcPr>
            <w:tcW w:w="0" w:type="auto"/>
            <w:noWrap/>
            <w:vAlign w:val="center"/>
          </w:tcPr>
          <w:p w14:paraId="35A9D463"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es-MX"/>
                <w14:ligatures w14:val="none"/>
              </w:rPr>
              <w:t>FLUJO</w:t>
            </w:r>
          </w:p>
        </w:tc>
        <w:tc>
          <w:tcPr>
            <w:tcW w:w="0" w:type="auto"/>
            <w:noWrap/>
            <w:vAlign w:val="center"/>
          </w:tcPr>
          <w:p w14:paraId="4F45B920"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ja-JP"/>
                <w14:ligatures w14:val="none"/>
              </w:rPr>
              <w:t>135</w:t>
            </w:r>
          </w:p>
        </w:tc>
        <w:tc>
          <w:tcPr>
            <w:tcW w:w="0" w:type="auto"/>
            <w:vAlign w:val="center"/>
          </w:tcPr>
          <w:p w14:paraId="40DBCE53" w14:textId="7B5800E3"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135</w:t>
            </w:r>
          </w:p>
        </w:tc>
        <w:tc>
          <w:tcPr>
            <w:tcW w:w="0" w:type="auto"/>
            <w:vAlign w:val="center"/>
          </w:tcPr>
          <w:p w14:paraId="4B872DDA"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135</w:t>
            </w:r>
          </w:p>
        </w:tc>
        <w:tc>
          <w:tcPr>
            <w:tcW w:w="0" w:type="auto"/>
            <w:vAlign w:val="center"/>
          </w:tcPr>
          <w:p w14:paraId="1BF6ED06"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MMPCSD</w:t>
            </w:r>
          </w:p>
        </w:tc>
      </w:tr>
      <w:tr w:rsidR="00560FE7" w:rsidRPr="00330D93" w14:paraId="74151B22" w14:textId="77777777" w:rsidTr="00A371A5">
        <w:trPr>
          <w:trHeight w:val="397"/>
          <w:jc w:val="center"/>
        </w:trPr>
        <w:tc>
          <w:tcPr>
            <w:tcW w:w="0" w:type="auto"/>
            <w:noWrap/>
            <w:vAlign w:val="center"/>
            <w:hideMark/>
          </w:tcPr>
          <w:p w14:paraId="094F4114"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PRESIÓN</w:t>
            </w:r>
          </w:p>
        </w:tc>
        <w:tc>
          <w:tcPr>
            <w:tcW w:w="0" w:type="auto"/>
            <w:noWrap/>
            <w:vAlign w:val="center"/>
          </w:tcPr>
          <w:p w14:paraId="40804268" w14:textId="1F209383" w:rsidR="00560FE7" w:rsidRPr="00330D93" w:rsidRDefault="0031654B"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66</w:t>
            </w:r>
            <w:r w:rsidR="00136ABA" w:rsidRPr="00330D93">
              <w:rPr>
                <w:rFonts w:ascii="Arial" w:eastAsia="Times New Roman" w:hAnsi="Arial" w:cs="Arial"/>
                <w:kern w:val="0"/>
                <w:sz w:val="18"/>
                <w:szCs w:val="18"/>
                <w:lang w:eastAsia="es-MX"/>
                <w14:ligatures w14:val="none"/>
              </w:rPr>
              <w:t>.01</w:t>
            </w:r>
          </w:p>
        </w:tc>
        <w:tc>
          <w:tcPr>
            <w:tcW w:w="0" w:type="auto"/>
            <w:vAlign w:val="center"/>
          </w:tcPr>
          <w:p w14:paraId="138054B8" w14:textId="005F1350" w:rsidR="00560FE7" w:rsidRPr="00330D93" w:rsidRDefault="0031654B"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68.9</w:t>
            </w:r>
            <w:r w:rsidR="00136ABA" w:rsidRPr="00330D93">
              <w:rPr>
                <w:rFonts w:ascii="Arial" w:eastAsia="Times New Roman" w:hAnsi="Arial" w:cs="Arial"/>
                <w:kern w:val="0"/>
                <w:sz w:val="18"/>
                <w:szCs w:val="18"/>
                <w:lang w:eastAsia="es-MX"/>
                <w14:ligatures w14:val="none"/>
              </w:rPr>
              <w:t>0</w:t>
            </w:r>
          </w:p>
        </w:tc>
        <w:tc>
          <w:tcPr>
            <w:tcW w:w="0" w:type="auto"/>
            <w:vAlign w:val="center"/>
          </w:tcPr>
          <w:p w14:paraId="3D3ECE84" w14:textId="5C81F349" w:rsidR="00560FE7" w:rsidRPr="00330D93" w:rsidRDefault="0031654B"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76</w:t>
            </w:r>
            <w:r w:rsidR="00136ABA" w:rsidRPr="00330D93">
              <w:rPr>
                <w:rFonts w:ascii="Arial" w:eastAsia="Times New Roman" w:hAnsi="Arial" w:cs="Arial"/>
                <w:kern w:val="0"/>
                <w:sz w:val="18"/>
                <w:szCs w:val="18"/>
                <w:lang w:eastAsia="es-MX"/>
                <w14:ligatures w14:val="none"/>
              </w:rPr>
              <w:t>.28</w:t>
            </w:r>
          </w:p>
        </w:tc>
        <w:tc>
          <w:tcPr>
            <w:tcW w:w="0" w:type="auto"/>
            <w:vAlign w:val="center"/>
          </w:tcPr>
          <w:p w14:paraId="2D857638" w14:textId="3FC7D34B" w:rsidR="00560FE7" w:rsidRPr="00330D93" w:rsidRDefault="0031654B"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Kg/cm2</w:t>
            </w:r>
          </w:p>
        </w:tc>
      </w:tr>
      <w:tr w:rsidR="00560FE7" w:rsidRPr="00330D93" w14:paraId="629E4A74" w14:textId="77777777" w:rsidTr="00A371A5">
        <w:trPr>
          <w:trHeight w:val="397"/>
          <w:jc w:val="center"/>
        </w:trPr>
        <w:tc>
          <w:tcPr>
            <w:tcW w:w="0" w:type="auto"/>
            <w:noWrap/>
            <w:vAlign w:val="center"/>
            <w:hideMark/>
          </w:tcPr>
          <w:p w14:paraId="68BECA8E"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TEMPERATURA</w:t>
            </w:r>
          </w:p>
        </w:tc>
        <w:tc>
          <w:tcPr>
            <w:tcW w:w="0" w:type="auto"/>
            <w:noWrap/>
            <w:vAlign w:val="center"/>
          </w:tcPr>
          <w:p w14:paraId="7A6D964E"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46.13</w:t>
            </w:r>
          </w:p>
        </w:tc>
        <w:tc>
          <w:tcPr>
            <w:tcW w:w="0" w:type="auto"/>
            <w:vAlign w:val="center"/>
          </w:tcPr>
          <w:p w14:paraId="592C1DAE" w14:textId="677CD4AB"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46.3</w:t>
            </w:r>
            <w:r w:rsidR="00136ABA" w:rsidRPr="00330D93">
              <w:rPr>
                <w:rFonts w:ascii="Arial" w:eastAsia="Times New Roman" w:hAnsi="Arial" w:cs="Arial"/>
                <w:kern w:val="0"/>
                <w:sz w:val="18"/>
                <w:szCs w:val="18"/>
                <w:lang w:eastAsia="es-MX"/>
                <w14:ligatures w14:val="none"/>
              </w:rPr>
              <w:t>0</w:t>
            </w:r>
          </w:p>
        </w:tc>
        <w:tc>
          <w:tcPr>
            <w:tcW w:w="0" w:type="auto"/>
            <w:vAlign w:val="center"/>
          </w:tcPr>
          <w:p w14:paraId="0C7B730E" w14:textId="3AF79065"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46.4</w:t>
            </w:r>
            <w:r w:rsidR="00136ABA" w:rsidRPr="00330D93">
              <w:rPr>
                <w:rFonts w:ascii="Arial" w:eastAsia="Times New Roman" w:hAnsi="Arial" w:cs="Arial"/>
                <w:kern w:val="0"/>
                <w:sz w:val="18"/>
                <w:szCs w:val="18"/>
                <w:lang w:eastAsia="es-MX"/>
                <w14:ligatures w14:val="none"/>
              </w:rPr>
              <w:t>0</w:t>
            </w:r>
          </w:p>
        </w:tc>
        <w:tc>
          <w:tcPr>
            <w:tcW w:w="0" w:type="auto"/>
            <w:vAlign w:val="center"/>
          </w:tcPr>
          <w:p w14:paraId="76F9A791"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°C</w:t>
            </w:r>
          </w:p>
        </w:tc>
      </w:tr>
    </w:tbl>
    <w:p w14:paraId="6D9B29D1" w14:textId="11A2F141" w:rsidR="00560FE7" w:rsidRPr="00330D93" w:rsidRDefault="00560FE7" w:rsidP="00A371A5">
      <w:pPr>
        <w:pStyle w:val="Parrafo"/>
      </w:pPr>
      <w:r w:rsidRPr="00330D93">
        <w:t xml:space="preserve">Sobre la línea </w:t>
      </w:r>
      <w:r w:rsidR="00136ABA" w:rsidRPr="00330D93">
        <w:t>10” Ø (</w:t>
      </w:r>
      <w:r w:rsidRPr="00330D93">
        <w:t>10”-GAM-3033-T-D02T1</w:t>
      </w:r>
      <w:r w:rsidR="00136ABA" w:rsidRPr="00330D93">
        <w:t>)</w:t>
      </w:r>
      <w:r w:rsidRPr="00330D93">
        <w:t xml:space="preserve"> se cuenta con un Elemento de Flujo FE-3033 y un Transmisor Indicador de Flujo FIT-3033 configurado con dos alarmas por bajo flujo FAL-3033 @ 110 MMPCD y por alto flujo FAH-3033 @ 145 MMPCD, el cual envía una señal eléctrica al transductor FY-3033 para mantener un caudal de 135 MMPCSD mediante las válvulas controladoras de flujo FCV-3033</w:t>
      </w:r>
      <w:r w:rsidR="00136ABA" w:rsidRPr="00330D93">
        <w:t xml:space="preserve"> 8” Ø (8” 600# F.C.)</w:t>
      </w:r>
      <w:r w:rsidRPr="00330D93">
        <w:t>.</w:t>
      </w:r>
    </w:p>
    <w:p w14:paraId="74A0236B" w14:textId="7E81356A" w:rsidR="00560FE7" w:rsidRPr="00330D93" w:rsidRDefault="00560FE7" w:rsidP="00A371A5">
      <w:pPr>
        <w:pStyle w:val="Parrafo"/>
      </w:pPr>
      <w:r w:rsidRPr="00330D93">
        <w:t xml:space="preserve">Las condiciones de presión y temperatura antes de ingresar a la T-3001 son monitoreadas y registradas por el </w:t>
      </w:r>
      <w:r w:rsidR="00136ABA" w:rsidRPr="00330D93">
        <w:t xml:space="preserve">transmisor </w:t>
      </w:r>
      <w:r w:rsidRPr="00330D93">
        <w:t>Indicador de Presión PI</w:t>
      </w:r>
      <w:r w:rsidR="00136ABA" w:rsidRPr="00330D93">
        <w:t>T</w:t>
      </w:r>
      <w:r w:rsidRPr="00330D93">
        <w:t>-3035 con dos alarmas: una de baja presión PAL</w:t>
      </w:r>
      <w:r w:rsidR="00136ABA" w:rsidRPr="00330D93">
        <w:t>-3035</w:t>
      </w:r>
      <w:r w:rsidRPr="00330D93">
        <w:t xml:space="preserve"> @</w:t>
      </w:r>
      <w:r w:rsidR="00136ABA" w:rsidRPr="00330D93">
        <w:t>63.28kg/cm</w:t>
      </w:r>
      <w:r w:rsidR="00136ABA" w:rsidRPr="00330D93">
        <w:rPr>
          <w:vertAlign w:val="superscript"/>
        </w:rPr>
        <w:t>2</w:t>
      </w:r>
      <w:r w:rsidRPr="00330D93">
        <w:t xml:space="preserve"> y </w:t>
      </w:r>
      <w:r w:rsidR="00370507" w:rsidRPr="00330D93">
        <w:t xml:space="preserve">otra de </w:t>
      </w:r>
      <w:r w:rsidRPr="00330D93">
        <w:t>alta presión PAH</w:t>
      </w:r>
      <w:r w:rsidR="00136ABA" w:rsidRPr="00330D93">
        <w:t>-3035</w:t>
      </w:r>
      <w:r w:rsidRPr="00330D93">
        <w:t xml:space="preserve"> @</w:t>
      </w:r>
      <w:r w:rsidR="00136ABA" w:rsidRPr="00330D93">
        <w:t>84.36kg/cm</w:t>
      </w:r>
      <w:r w:rsidR="00136ABA" w:rsidRPr="00330D93">
        <w:rPr>
          <w:vertAlign w:val="superscript"/>
        </w:rPr>
        <w:t>2</w:t>
      </w:r>
      <w:r w:rsidRPr="00330D93">
        <w:t>. Adicionalmente se tiene monitoreo remoto</w:t>
      </w:r>
      <w:r w:rsidR="00DC3F93" w:rsidRPr="00330D93">
        <w:t xml:space="preserve"> por medio</w:t>
      </w:r>
      <w:r w:rsidRPr="00330D93">
        <w:t xml:space="preserve"> </w:t>
      </w:r>
      <w:r w:rsidR="00DC3F93" w:rsidRPr="00330D93">
        <w:t>d</w:t>
      </w:r>
      <w:r w:rsidRPr="00330D93">
        <w:t xml:space="preserve">el </w:t>
      </w:r>
      <w:r w:rsidR="00136ABA" w:rsidRPr="00330D93">
        <w:t xml:space="preserve">transmisor </w:t>
      </w:r>
      <w:r w:rsidRPr="00330D93">
        <w:t>Indicador de Temperatura TI</w:t>
      </w:r>
      <w:r w:rsidR="00136ABA" w:rsidRPr="00330D93">
        <w:t>T</w:t>
      </w:r>
      <w:r w:rsidRPr="00330D93">
        <w:t>-3035 con dos alarmas una de Baja Temperatura TAL</w:t>
      </w:r>
      <w:r w:rsidR="00136ABA" w:rsidRPr="00330D93">
        <w:t>-3035</w:t>
      </w:r>
      <w:r w:rsidRPr="00330D93">
        <w:t xml:space="preserve"> @32.2°C y </w:t>
      </w:r>
      <w:r w:rsidR="00370507" w:rsidRPr="00330D93">
        <w:t xml:space="preserve">otra de </w:t>
      </w:r>
      <w:r w:rsidRPr="00330D93">
        <w:t>alta temperatura TAH</w:t>
      </w:r>
      <w:r w:rsidR="00136ABA" w:rsidRPr="00330D93">
        <w:t>-3035</w:t>
      </w:r>
      <w:r w:rsidRPr="00330D93">
        <w:t xml:space="preserve"> @ 48.89°C</w:t>
      </w:r>
      <w:r w:rsidR="00136ABA" w:rsidRPr="00330D93">
        <w:t>, para monitoreo local se cuentan con los TI-3035 y PI-3035</w:t>
      </w:r>
      <w:r w:rsidRPr="00330D93">
        <w:t>.</w:t>
      </w:r>
    </w:p>
    <w:p w14:paraId="3E7BC0AC" w14:textId="41BA4667" w:rsidR="00560FE7" w:rsidRPr="00330D93" w:rsidRDefault="00560FE7" w:rsidP="00A371A5">
      <w:pPr>
        <w:pStyle w:val="Parrafo"/>
      </w:pPr>
      <w:r w:rsidRPr="00330D93">
        <w:t>El gas ingresa por la parte inferior de la torre, ascendiendo hacia el domo de ésta, dónde entra en contacto a contracorriente por medio de platos</w:t>
      </w:r>
      <w:r w:rsidR="005C1665" w:rsidRPr="00330D93">
        <w:t xml:space="preserve"> perforados</w:t>
      </w:r>
      <w:r w:rsidRPr="00330D93">
        <w:t xml:space="preserve"> que favorecen el contacto entre el GHA </w:t>
      </w:r>
      <w:r w:rsidRPr="00330D93">
        <w:lastRenderedPageBreak/>
        <w:t>y la MDEA (Metil-dietanolamina, GAS SPEC SS-3) que absorbe el gas ácido (H</w:t>
      </w:r>
      <w:r w:rsidRPr="00330D93">
        <w:rPr>
          <w:vertAlign w:val="subscript"/>
        </w:rPr>
        <w:t>2</w:t>
      </w:r>
      <w:r w:rsidRPr="00330D93">
        <w:t>S) presente en la corriente de gas de alimentación disminuyendo la concentración de H</w:t>
      </w:r>
      <w:r w:rsidRPr="00330D93">
        <w:rPr>
          <w:vertAlign w:val="subscript"/>
        </w:rPr>
        <w:t>2</w:t>
      </w:r>
      <w:r w:rsidRPr="00330D93">
        <w:t>S hasta un máximo de 4.25 ppm con base en la norma NOM-001-SECRE-2010.</w:t>
      </w:r>
    </w:p>
    <w:p w14:paraId="2C9B699E" w14:textId="61F62057" w:rsidR="00560FE7" w:rsidRPr="00330D93" w:rsidRDefault="00560FE7" w:rsidP="00A371A5">
      <w:pPr>
        <w:pStyle w:val="Parrafo"/>
      </w:pPr>
      <w:r w:rsidRPr="00330D93">
        <w:t xml:space="preserve">La corriente de MDEA pobre es inyectada en la parte superior de la torre a través de la línea </w:t>
      </w:r>
      <w:r w:rsidR="00370507" w:rsidRPr="00330D93">
        <w:t>6” Ø (</w:t>
      </w:r>
      <w:r w:rsidRPr="00330D93">
        <w:t>6”-AMP-452</w:t>
      </w:r>
      <w:r w:rsidR="00331C45" w:rsidRPr="00330D93">
        <w:t>2A</w:t>
      </w:r>
      <w:r w:rsidRPr="00330D93">
        <w:t>-T-D03T2</w:t>
      </w:r>
      <w:r w:rsidR="00370507" w:rsidRPr="00330D93">
        <w:t>)</w:t>
      </w:r>
      <w:r w:rsidRPr="00330D93">
        <w:t xml:space="preserve"> donde la amina pobre desciende por gravedad a través de cada plato, absorbiendo a su paso los componentes ácidos del gas hasta llegar al fondo de ésta.</w:t>
      </w:r>
    </w:p>
    <w:p w14:paraId="612F91C9" w14:textId="6CC6B493" w:rsidR="00560FE7" w:rsidRPr="00330D93" w:rsidRDefault="00560FE7" w:rsidP="00A371A5">
      <w:pPr>
        <w:pStyle w:val="Parrafo"/>
      </w:pPr>
      <w:r w:rsidRPr="00330D93">
        <w:t>Sobre la</w:t>
      </w:r>
      <w:r w:rsidR="000E2A1F" w:rsidRPr="00330D93">
        <w:t>s</w:t>
      </w:r>
      <w:r w:rsidRPr="00330D93">
        <w:t xml:space="preserve"> línea</w:t>
      </w:r>
      <w:r w:rsidR="000E2A1F" w:rsidRPr="00330D93">
        <w:t>s</w:t>
      </w:r>
      <w:r w:rsidRPr="00330D93">
        <w:t xml:space="preserve"> </w:t>
      </w:r>
      <w:r w:rsidR="00370507" w:rsidRPr="00330D93">
        <w:t>6” Ø (6</w:t>
      </w:r>
      <w:r w:rsidRPr="00330D93">
        <w:t>”-AMP-4522</w:t>
      </w:r>
      <w:r w:rsidR="000E2A1F" w:rsidRPr="00330D93">
        <w:t>A</w:t>
      </w:r>
      <w:r w:rsidRPr="00330D93">
        <w:t>-T-D03T2</w:t>
      </w:r>
      <w:r w:rsidR="00370507" w:rsidRPr="00330D93">
        <w:t>)</w:t>
      </w:r>
      <w:r w:rsidR="000E2A1F" w:rsidRPr="00330D93">
        <w:t xml:space="preserve"> </w:t>
      </w:r>
      <w:r w:rsidRPr="00330D93">
        <w:t>cuenta con un Elemento de Flujo FE-3001 y un Transmisor Indicador de Flujo FIT-3001 configurado con dos alarmas por bajo flujo FAL-3001 @ 240 GPM y por alto flujo FAH-3001 @ 300 GPM, el cual envía una señal eléctrica al transductor FY-3001 para mantener un caudal de 270 GPM mediante la válvula controladora de flujo FCV-3001</w:t>
      </w:r>
      <w:r w:rsidR="00370507" w:rsidRPr="00330D93">
        <w:t>A 4” Ø (4” 600# F.C.)</w:t>
      </w:r>
      <w:r w:rsidRPr="00330D93">
        <w:t xml:space="preserve">. Adicional a esto se cuenta con un </w:t>
      </w:r>
      <w:r w:rsidR="00370507" w:rsidRPr="00330D93">
        <w:t xml:space="preserve">Transmisor </w:t>
      </w:r>
      <w:r w:rsidRPr="00330D93">
        <w:t>Indicador de Temperatura</w:t>
      </w:r>
      <w:r w:rsidR="00370507" w:rsidRPr="00330D93">
        <w:t xml:space="preserve"> TIT-3001A </w:t>
      </w:r>
      <w:r w:rsidRPr="00330D93">
        <w:t xml:space="preserve">que </w:t>
      </w:r>
      <w:r w:rsidR="00370507" w:rsidRPr="00330D93">
        <w:t xml:space="preserve">se </w:t>
      </w:r>
      <w:r w:rsidRPr="00330D93">
        <w:t>monitorea de forma remota configurada con una alarma de alta temperatura TAH 3001A @</w:t>
      </w:r>
      <w:r w:rsidR="00D26720" w:rsidRPr="00330D93">
        <w:t>50</w:t>
      </w:r>
      <w:r w:rsidRPr="00330D93">
        <w:t>°C</w:t>
      </w:r>
      <w:r w:rsidR="00370507" w:rsidRPr="00330D93">
        <w:t>, para monitoreo local se cuenta con un TI-3001A</w:t>
      </w:r>
      <w:r w:rsidRPr="00330D93">
        <w:t xml:space="preserve">. </w:t>
      </w:r>
    </w:p>
    <w:p w14:paraId="78F8BF7B" w14:textId="10E4731B" w:rsidR="00560FE7" w:rsidRPr="00330D93" w:rsidRDefault="00560FE7" w:rsidP="00A371A5">
      <w:pPr>
        <w:pStyle w:val="Parrafo"/>
      </w:pPr>
      <w:r w:rsidRPr="00330D93">
        <w:t>La torre T-3001 cuenta con un indicador de presión y temperatura PI-3001 y TI-3001 de monitoreo local respectivamente, un nivel óptico tipo mirilla LG-3001</w:t>
      </w:r>
      <w:r w:rsidR="00C6501B" w:rsidRPr="00330D93">
        <w:t>B</w:t>
      </w:r>
      <w:r w:rsidRPr="00330D93">
        <w:t>, un transmisor indicador de nivel LIT-3001 configurado por dos alarmas de bajo-bajo nivel LALL-300</w:t>
      </w:r>
      <w:r w:rsidR="00F64ED9" w:rsidRPr="00330D93">
        <w:t>1</w:t>
      </w:r>
      <w:r w:rsidRPr="00330D93">
        <w:t>@ 10% y de alto-alto nivel LAHH-</w:t>
      </w:r>
      <w:r w:rsidR="00C62895" w:rsidRPr="00330D93">
        <w:t>300</w:t>
      </w:r>
      <w:r w:rsidR="00F64ED9" w:rsidRPr="00330D93">
        <w:t>1</w:t>
      </w:r>
      <w:r w:rsidRPr="00330D93">
        <w:t xml:space="preserve"> @ 70% que envia señal eléctrica hacia el LIC-3001,</w:t>
      </w:r>
      <w:r w:rsidR="00242A76" w:rsidRPr="00330D93">
        <w:t xml:space="preserve"> a su vez </w:t>
      </w:r>
      <w:r w:rsidRPr="00330D93">
        <w:t xml:space="preserve">manda una señal a un transductor LY-3001 convirtiendo la señal eléctrica a neumática para accionar la válvula LV-3001 que desaloja el excedente de MDEA rica hacia el tanque de expansión de amina V-3201 a través de la línea </w:t>
      </w:r>
      <w:r w:rsidR="00F64ED9" w:rsidRPr="00330D93">
        <w:t>6” Ø (</w:t>
      </w:r>
      <w:r w:rsidRPr="00330D93">
        <w:t>6”-AMR-4002-T-</w:t>
      </w:r>
      <w:r w:rsidR="00BE5FDB" w:rsidRPr="00330D93">
        <w:t>D03</w:t>
      </w:r>
      <w:r w:rsidRPr="00330D93">
        <w:t>T1</w:t>
      </w:r>
      <w:r w:rsidR="00F64ED9" w:rsidRPr="00330D93">
        <w:t>)</w:t>
      </w:r>
      <w:r w:rsidRPr="00330D93">
        <w:t>, que cuenta con el Transmisor Indicador de Temperatura TIT-300</w:t>
      </w:r>
      <w:r w:rsidR="00921EA8" w:rsidRPr="00330D93">
        <w:t>1B</w:t>
      </w:r>
      <w:r w:rsidRPr="00330D93">
        <w:t xml:space="preserve">. Adicionalmente se tiene una </w:t>
      </w:r>
      <w:r w:rsidR="00921EA8" w:rsidRPr="00330D93">
        <w:t>X</w:t>
      </w:r>
      <w:r w:rsidRPr="00330D93">
        <w:t>V</w:t>
      </w:r>
      <w:r w:rsidR="00D73FBC" w:rsidRPr="00330D93">
        <w:t>-</w:t>
      </w:r>
      <w:r w:rsidRPr="00330D93">
        <w:t>3001 aguas abajo que pertene</w:t>
      </w:r>
      <w:r w:rsidR="0078644E" w:rsidRPr="00330D93">
        <w:t>c</w:t>
      </w:r>
      <w:r w:rsidRPr="00330D93">
        <w:t>e al SP</w:t>
      </w:r>
      <w:r w:rsidR="00D73FBC" w:rsidRPr="00330D93">
        <w:t>P</w:t>
      </w:r>
      <w:r w:rsidRPr="00330D93">
        <w:t>E.</w:t>
      </w:r>
    </w:p>
    <w:p w14:paraId="79D6CE5C" w14:textId="1767788C" w:rsidR="00560FE7" w:rsidRPr="00330D93" w:rsidRDefault="00560FE7" w:rsidP="00A371A5">
      <w:pPr>
        <w:pStyle w:val="Parrafo"/>
      </w:pPr>
      <w:r w:rsidRPr="00330D93">
        <w:t>A lo largo de la torre se tiene los de temperatura TE-3001A/B/C/D/E/F/G instaladas en diferentes secciones</w:t>
      </w:r>
      <w:r w:rsidR="00C13968" w:rsidRPr="00330D93">
        <w:t xml:space="preserve"> de la torre</w:t>
      </w:r>
      <w:r w:rsidRPr="00330D93">
        <w:t xml:space="preserve">, adicionalmente </w:t>
      </w:r>
      <w:r w:rsidR="00C13968" w:rsidRPr="00330D93">
        <w:t>mandan señal</w:t>
      </w:r>
      <w:r w:rsidRPr="00330D93">
        <w:t xml:space="preserve"> a los controladores de </w:t>
      </w:r>
      <w:r w:rsidR="006F40C0" w:rsidRPr="00330D93">
        <w:t>TI</w:t>
      </w:r>
      <w:r w:rsidRPr="00330D93">
        <w:t xml:space="preserve">-3001A/B/C/D/E/F/G de forma remota lo que permiten regular y balancear el flujo, </w:t>
      </w:r>
      <w:r w:rsidR="006F40C0" w:rsidRPr="00330D93">
        <w:t>a su vez</w:t>
      </w:r>
      <w:r w:rsidR="003848E9" w:rsidRPr="00330D93">
        <w:t xml:space="preserve"> también </w:t>
      </w:r>
      <w:r w:rsidR="008A7E12" w:rsidRPr="00330D93">
        <w:t>ayuda a tener</w:t>
      </w:r>
      <w:r w:rsidRPr="00330D93">
        <w:t xml:space="preserve"> una distribución uniforme del fluido</w:t>
      </w:r>
      <w:r w:rsidR="008A7E12" w:rsidRPr="00330D93">
        <w:t xml:space="preserve"> en los platos</w:t>
      </w:r>
      <w:r w:rsidRPr="00330D93">
        <w:t xml:space="preserve"> </w:t>
      </w:r>
      <w:r w:rsidR="00C927B4" w:rsidRPr="00330D93">
        <w:t>manteniendo la eficiencia de absorción en</w:t>
      </w:r>
      <w:r w:rsidR="0042783C" w:rsidRPr="00330D93">
        <w:t xml:space="preserve"> los gases ácidos del gas amargo.</w:t>
      </w:r>
    </w:p>
    <w:p w14:paraId="40B7A937" w14:textId="7788547E" w:rsidR="00560FE7" w:rsidRPr="00330D93" w:rsidRDefault="00560FE7" w:rsidP="00A371A5">
      <w:pPr>
        <w:pStyle w:val="Parrafo"/>
      </w:pPr>
      <w:r w:rsidRPr="00330D93">
        <w:t xml:space="preserve">El Gas Dulce Húmedo (GDH) sale por el domo de la Torre Contactora T-3001 a través de una línea de </w:t>
      </w:r>
      <w:r w:rsidR="00F64ED9" w:rsidRPr="00330D93">
        <w:t>1</w:t>
      </w:r>
      <w:r w:rsidRPr="00330D93">
        <w:t>6”</w:t>
      </w:r>
      <w:r w:rsidR="00F64ED9" w:rsidRPr="00330D93">
        <w:t xml:space="preserve"> Ø</w:t>
      </w:r>
      <w:r w:rsidRPr="00330D93">
        <w:t xml:space="preserve"> (</w:t>
      </w:r>
      <w:r w:rsidR="00F64ED9" w:rsidRPr="00330D93">
        <w:t>1</w:t>
      </w:r>
      <w:r w:rsidRPr="00330D93">
        <w:t>6”-GD-3001-T-D01T1) en el cual se monitorea de vía remota en el SDMC su temperatura mediante el transmisor indicador de temperatura TIT-300</w:t>
      </w:r>
      <w:r w:rsidR="00F64ED9" w:rsidRPr="00330D93">
        <w:t>1AA</w:t>
      </w:r>
      <w:r w:rsidRPr="00330D93">
        <w:t xml:space="preserve"> configurado por una alarma de alta temperatura TAH-3001A</w:t>
      </w:r>
      <w:r w:rsidR="00F64ED9" w:rsidRPr="00330D93">
        <w:t>A</w:t>
      </w:r>
      <w:r w:rsidRPr="00330D93">
        <w:t xml:space="preserve"> @</w:t>
      </w:r>
      <w:r w:rsidR="00F64ED9" w:rsidRPr="00330D93">
        <w:t>80</w:t>
      </w:r>
      <w:r w:rsidRPr="00330D93">
        <w:t xml:space="preserve">°C. </w:t>
      </w:r>
    </w:p>
    <w:p w14:paraId="60E37E51" w14:textId="463563B6" w:rsidR="00560FE7" w:rsidRPr="00330D93" w:rsidRDefault="00560FE7" w:rsidP="00A371A5">
      <w:pPr>
        <w:pStyle w:val="Parrafo"/>
      </w:pPr>
      <w:r w:rsidRPr="00330D93">
        <w:t xml:space="preserve">Como dispositivo de seguridad cuenta con una válvula de alivio PSV-3001 sobre la línea de entrada de GDH </w:t>
      </w:r>
      <w:r w:rsidR="00F64ED9" w:rsidRPr="00330D93">
        <w:t>12” Ø (</w:t>
      </w:r>
      <w:r w:rsidRPr="00330D93">
        <w:t>12”-GD-3000-T-D01T1</w:t>
      </w:r>
      <w:r w:rsidR="00F64ED9" w:rsidRPr="00330D93">
        <w:t>)</w:t>
      </w:r>
      <w:r w:rsidRPr="00330D93">
        <w:t xml:space="preserve"> calibradas @</w:t>
      </w:r>
      <w:r w:rsidR="00F64ED9" w:rsidRPr="00330D93">
        <w:t>85.77kg/cm</w:t>
      </w:r>
      <w:r w:rsidR="00F64ED9" w:rsidRPr="00330D93">
        <w:rPr>
          <w:vertAlign w:val="superscript"/>
        </w:rPr>
        <w:t>2</w:t>
      </w:r>
      <w:r w:rsidRPr="00330D93">
        <w:t xml:space="preserve"> </w:t>
      </w:r>
      <w:r w:rsidR="00D652AF" w:rsidRPr="00330D93">
        <w:t xml:space="preserve">esta unidad es de tipo operada por piloto, seleccionada específicamente para garantizar la integridad del recipiente ante escenarios de exposición a fuego exterior, </w:t>
      </w:r>
      <w:r w:rsidRPr="00330D93">
        <w:t>en caso de represionamiento envía el GDH al cabezal de desfogue.</w:t>
      </w:r>
    </w:p>
    <w:p w14:paraId="1271D361" w14:textId="77777777" w:rsidR="00560FE7" w:rsidRPr="00330D93" w:rsidRDefault="00560FE7" w:rsidP="00A371A5">
      <w:pPr>
        <w:pStyle w:val="Parrafo"/>
      </w:pPr>
      <w:r w:rsidRPr="00330D93">
        <w:t>El Gas Dulce Húmedo (GDH) es conducido a través de la línea de 12” Ø 12”-GD-3000-T-D01T1 hacia el Rectificador de Gas Dulce V-3104, cuyo objetivo es remover las trazas de amina arrastradas durante la etapa de endulzamiento.</w:t>
      </w:r>
    </w:p>
    <w:p w14:paraId="33C6DD92" w14:textId="77777777" w:rsidR="00560FE7" w:rsidRPr="00330D93" w:rsidRDefault="00560FE7" w:rsidP="00A371A5">
      <w:pPr>
        <w:pStyle w:val="Parrafo"/>
      </w:pPr>
      <w:r w:rsidRPr="00330D93">
        <w:lastRenderedPageBreak/>
        <w:t>En este equipo, el gas dulce entra en contacto con el medio de separación, permitiendo la coalescencia y decantación de partículas líquidas de amina, con lo cual se evita su arrastre hacia las etapas posteriores del proceso.</w:t>
      </w:r>
    </w:p>
    <w:p w14:paraId="6F2EFFC1"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25" w:name="_Toc221065818"/>
      <w:bookmarkStart w:id="26" w:name="_Toc223107419"/>
      <w:r w:rsidRPr="00330D93">
        <w:rPr>
          <w:rFonts w:ascii="Arial" w:hAnsi="Arial" w:cs="Arial"/>
          <w:b/>
          <w:bCs/>
          <w:color w:val="auto"/>
          <w:sz w:val="24"/>
          <w:szCs w:val="24"/>
        </w:rPr>
        <w:t>7.2.2 TORRE CONTACTORA DE AMINA (T-3002)</w:t>
      </w:r>
      <w:bookmarkEnd w:id="25"/>
      <w:bookmarkEnd w:id="26"/>
    </w:p>
    <w:p w14:paraId="79168785" w14:textId="643EEE5D" w:rsidR="00560FE7" w:rsidRPr="00330D93" w:rsidRDefault="00560FE7" w:rsidP="00A371A5">
      <w:pPr>
        <w:pStyle w:val="Parrafo"/>
      </w:pPr>
      <w:r w:rsidRPr="00330D93">
        <w:t>El resto de GHA ingresa a la torre contactora de amina T-3002 (48” D.I. × 50’-0” S/S @</w:t>
      </w:r>
      <w:r w:rsidR="00A73301" w:rsidRPr="00330D93">
        <w:t>101.24kg/cm</w:t>
      </w:r>
      <w:r w:rsidR="00A73301" w:rsidRPr="00330D93">
        <w:rPr>
          <w:vertAlign w:val="superscript"/>
        </w:rPr>
        <w:t>2</w:t>
      </w:r>
      <w:r w:rsidRPr="00330D93">
        <w:t xml:space="preserve"> @ −28.89 °C / 48.89°C de 20 platos, con capacidad para un procesamiento de 65 MMPCD por medio de la línea 8” </w:t>
      </w:r>
      <w:r w:rsidR="00A73301" w:rsidRPr="00330D93">
        <w:t xml:space="preserve">Ø </w:t>
      </w:r>
      <w:r w:rsidRPr="00330D93">
        <w:t>(</w:t>
      </w:r>
      <w:r w:rsidR="00A73301" w:rsidRPr="00330D93">
        <w:t>8</w:t>
      </w:r>
      <w:r w:rsidRPr="00330D93">
        <w:t xml:space="preserve">”-GAM-3037-T-D02T1). La Tabla 12 muestra las condiciones de ingresa el GHA a la Torre contactora de amina T-3002. </w:t>
      </w:r>
    </w:p>
    <w:p w14:paraId="7059F59F" w14:textId="77777777" w:rsidR="00560FE7" w:rsidRPr="00A371A5" w:rsidRDefault="00560FE7" w:rsidP="00A371A5">
      <w:pPr>
        <w:pStyle w:val="Parrafo"/>
        <w:rPr>
          <w:b/>
          <w:bCs/>
          <w:lang w:eastAsia="ja-JP"/>
        </w:rPr>
      </w:pPr>
      <w:r w:rsidRPr="00A371A5">
        <w:rPr>
          <w:b/>
          <w:bCs/>
          <w:lang w:eastAsia="ja-JP"/>
        </w:rPr>
        <w:t>Tabla 12. Condiciones de operación de la corriente gas amargo a la T-3002.</w:t>
      </w:r>
    </w:p>
    <w:tbl>
      <w:tblPr>
        <w:tblStyle w:val="TableGrid"/>
        <w:tblW w:w="0" w:type="auto"/>
        <w:jc w:val="center"/>
        <w:tblLook w:val="04A0" w:firstRow="1" w:lastRow="0" w:firstColumn="1" w:lastColumn="0" w:noHBand="0" w:noVBand="1"/>
      </w:tblPr>
      <w:tblGrid>
        <w:gridCol w:w="1879"/>
        <w:gridCol w:w="1035"/>
        <w:gridCol w:w="1182"/>
        <w:gridCol w:w="1121"/>
        <w:gridCol w:w="1365"/>
      </w:tblGrid>
      <w:tr w:rsidR="00560FE7" w:rsidRPr="00A371A5" w14:paraId="2C44685A" w14:textId="77777777" w:rsidTr="00A371A5">
        <w:trPr>
          <w:trHeight w:val="397"/>
          <w:jc w:val="center"/>
        </w:trPr>
        <w:tc>
          <w:tcPr>
            <w:tcW w:w="0" w:type="auto"/>
            <w:shd w:val="clear" w:color="auto" w:fill="3F8493"/>
            <w:noWrap/>
            <w:vAlign w:val="center"/>
          </w:tcPr>
          <w:p w14:paraId="4630BBCA" w14:textId="77777777" w:rsidR="00560FE7" w:rsidRPr="00A371A5" w:rsidRDefault="00560FE7" w:rsidP="00A371A5">
            <w:pPr>
              <w:spacing w:before="240" w:after="240" w:line="360" w:lineRule="auto"/>
              <w:contextualSpacing/>
              <w:jc w:val="center"/>
              <w:rPr>
                <w:rFonts w:ascii="Arial" w:eastAsia="Times New Roman" w:hAnsi="Arial" w:cs="Arial"/>
                <w:b/>
                <w:bCs/>
                <w:color w:val="FFFFFF"/>
                <w:kern w:val="0"/>
                <w:lang w:eastAsia="es-MX"/>
                <w14:ligatures w14:val="none"/>
              </w:rPr>
            </w:pPr>
            <w:r w:rsidRPr="00A371A5">
              <w:rPr>
                <w:rFonts w:ascii="Arial" w:eastAsia="Times New Roman" w:hAnsi="Arial" w:cs="Arial"/>
                <w:b/>
                <w:bCs/>
                <w:color w:val="FFFFFF"/>
                <w:kern w:val="0"/>
                <w:lang w:eastAsia="es-MX"/>
                <w14:ligatures w14:val="none"/>
              </w:rPr>
              <w:t>PARÁMETRO</w:t>
            </w:r>
          </w:p>
        </w:tc>
        <w:tc>
          <w:tcPr>
            <w:tcW w:w="0" w:type="auto"/>
            <w:shd w:val="clear" w:color="auto" w:fill="3F8493"/>
            <w:noWrap/>
            <w:vAlign w:val="center"/>
          </w:tcPr>
          <w:p w14:paraId="56A104EE" w14:textId="77777777" w:rsidR="00560FE7" w:rsidRPr="00A371A5" w:rsidRDefault="00560FE7" w:rsidP="00A371A5">
            <w:pPr>
              <w:spacing w:before="240" w:after="240" w:line="360" w:lineRule="auto"/>
              <w:contextualSpacing/>
              <w:jc w:val="center"/>
              <w:rPr>
                <w:rFonts w:ascii="Arial" w:eastAsia="Times New Roman" w:hAnsi="Arial" w:cs="Arial"/>
                <w:b/>
                <w:bCs/>
                <w:color w:val="FFFFFF"/>
                <w:kern w:val="0"/>
                <w:lang w:eastAsia="es-MX"/>
                <w14:ligatures w14:val="none"/>
              </w:rPr>
            </w:pPr>
            <w:r w:rsidRPr="00A371A5">
              <w:rPr>
                <w:rFonts w:ascii="Arial" w:eastAsia="Times New Roman" w:hAnsi="Arial" w:cs="Arial"/>
                <w:b/>
                <w:bCs/>
                <w:color w:val="FFFFFF"/>
                <w:kern w:val="0"/>
                <w:lang w:eastAsia="es-MX"/>
                <w14:ligatures w14:val="none"/>
              </w:rPr>
              <w:t>MÍNIMO</w:t>
            </w:r>
          </w:p>
        </w:tc>
        <w:tc>
          <w:tcPr>
            <w:tcW w:w="0" w:type="auto"/>
            <w:shd w:val="clear" w:color="auto" w:fill="3F8493"/>
            <w:vAlign w:val="center"/>
          </w:tcPr>
          <w:p w14:paraId="7A470269" w14:textId="77777777" w:rsidR="00560FE7" w:rsidRPr="00A371A5" w:rsidRDefault="00560FE7" w:rsidP="00A371A5">
            <w:pPr>
              <w:spacing w:before="240" w:after="240" w:line="360" w:lineRule="auto"/>
              <w:contextualSpacing/>
              <w:jc w:val="center"/>
              <w:rPr>
                <w:rFonts w:ascii="Arial" w:eastAsia="Times New Roman" w:hAnsi="Arial" w:cs="Arial"/>
                <w:b/>
                <w:bCs/>
                <w:color w:val="FFFFFF"/>
                <w:kern w:val="0"/>
                <w:lang w:eastAsia="es-MX"/>
                <w14:ligatures w14:val="none"/>
              </w:rPr>
            </w:pPr>
            <w:r w:rsidRPr="00A371A5">
              <w:rPr>
                <w:rFonts w:ascii="Arial" w:eastAsia="Times New Roman" w:hAnsi="Arial" w:cs="Arial"/>
                <w:b/>
                <w:bCs/>
                <w:color w:val="FFFFFF"/>
                <w:kern w:val="0"/>
                <w:lang w:eastAsia="es-MX"/>
                <w14:ligatures w14:val="none"/>
              </w:rPr>
              <w:t>NORMAL</w:t>
            </w:r>
          </w:p>
        </w:tc>
        <w:tc>
          <w:tcPr>
            <w:tcW w:w="0" w:type="auto"/>
            <w:shd w:val="clear" w:color="auto" w:fill="3F8493"/>
            <w:vAlign w:val="center"/>
          </w:tcPr>
          <w:p w14:paraId="11348230" w14:textId="77777777" w:rsidR="00560FE7" w:rsidRPr="00A371A5" w:rsidRDefault="00560FE7" w:rsidP="00A371A5">
            <w:pPr>
              <w:spacing w:before="240" w:after="240" w:line="360" w:lineRule="auto"/>
              <w:contextualSpacing/>
              <w:jc w:val="center"/>
              <w:rPr>
                <w:rFonts w:ascii="Arial" w:eastAsia="Times New Roman" w:hAnsi="Arial" w:cs="Arial"/>
                <w:b/>
                <w:bCs/>
                <w:color w:val="FFFFFF"/>
                <w:kern w:val="0"/>
                <w:lang w:eastAsia="es-MX"/>
                <w14:ligatures w14:val="none"/>
              </w:rPr>
            </w:pPr>
            <w:r w:rsidRPr="00A371A5">
              <w:rPr>
                <w:rFonts w:ascii="Arial" w:eastAsia="Times New Roman" w:hAnsi="Arial" w:cs="Arial"/>
                <w:b/>
                <w:bCs/>
                <w:color w:val="FFFFFF"/>
                <w:kern w:val="0"/>
                <w:lang w:eastAsia="es-MX"/>
                <w14:ligatures w14:val="none"/>
              </w:rPr>
              <w:t>MÁXIMO</w:t>
            </w:r>
          </w:p>
        </w:tc>
        <w:tc>
          <w:tcPr>
            <w:tcW w:w="0" w:type="auto"/>
            <w:shd w:val="clear" w:color="auto" w:fill="3F8493"/>
            <w:vAlign w:val="center"/>
          </w:tcPr>
          <w:p w14:paraId="267331A6" w14:textId="77777777" w:rsidR="00560FE7" w:rsidRPr="00A371A5" w:rsidRDefault="00560FE7" w:rsidP="00A371A5">
            <w:pPr>
              <w:spacing w:before="240" w:after="240" w:line="360" w:lineRule="auto"/>
              <w:contextualSpacing/>
              <w:jc w:val="center"/>
              <w:rPr>
                <w:rFonts w:ascii="Arial" w:eastAsia="Times New Roman" w:hAnsi="Arial" w:cs="Arial"/>
                <w:b/>
                <w:bCs/>
                <w:color w:val="FFFFFF"/>
                <w:kern w:val="0"/>
                <w:lang w:eastAsia="es-MX"/>
                <w14:ligatures w14:val="none"/>
              </w:rPr>
            </w:pPr>
            <w:r w:rsidRPr="00A371A5">
              <w:rPr>
                <w:rFonts w:ascii="Arial" w:eastAsia="Times New Roman" w:hAnsi="Arial" w:cs="Arial"/>
                <w:b/>
                <w:bCs/>
                <w:color w:val="FFFFFF"/>
                <w:kern w:val="0"/>
                <w:lang w:eastAsia="es-MX"/>
                <w14:ligatures w14:val="none"/>
              </w:rPr>
              <w:t>UNIDADES</w:t>
            </w:r>
          </w:p>
        </w:tc>
      </w:tr>
      <w:tr w:rsidR="00560FE7" w:rsidRPr="00A371A5" w14:paraId="443ACB61" w14:textId="77777777" w:rsidTr="00A371A5">
        <w:trPr>
          <w:trHeight w:val="397"/>
          <w:jc w:val="center"/>
        </w:trPr>
        <w:tc>
          <w:tcPr>
            <w:tcW w:w="0" w:type="auto"/>
            <w:noWrap/>
            <w:vAlign w:val="center"/>
          </w:tcPr>
          <w:p w14:paraId="5763FD44" w14:textId="77777777" w:rsidR="00560FE7" w:rsidRPr="00A371A5" w:rsidRDefault="00560FE7" w:rsidP="00A371A5">
            <w:pPr>
              <w:spacing w:before="240" w:after="240" w:line="360" w:lineRule="auto"/>
              <w:contextualSpacing/>
              <w:jc w:val="center"/>
              <w:rPr>
                <w:rFonts w:ascii="Arial" w:eastAsia="Times New Roman" w:hAnsi="Arial" w:cs="Arial"/>
                <w:kern w:val="0"/>
                <w:lang w:eastAsia="ja-JP"/>
                <w14:ligatures w14:val="none"/>
              </w:rPr>
            </w:pPr>
            <w:r w:rsidRPr="00A371A5">
              <w:rPr>
                <w:rFonts w:ascii="Arial" w:eastAsia="Times New Roman" w:hAnsi="Arial" w:cs="Arial"/>
                <w:kern w:val="0"/>
                <w:lang w:eastAsia="es-MX"/>
                <w14:ligatures w14:val="none"/>
              </w:rPr>
              <w:t>FLUJO</w:t>
            </w:r>
          </w:p>
        </w:tc>
        <w:tc>
          <w:tcPr>
            <w:tcW w:w="0" w:type="auto"/>
            <w:noWrap/>
            <w:vAlign w:val="center"/>
          </w:tcPr>
          <w:p w14:paraId="31F7F8DD" w14:textId="1F8431DF" w:rsidR="00560FE7" w:rsidRPr="00A371A5" w:rsidRDefault="00CC12B1" w:rsidP="00A371A5">
            <w:pPr>
              <w:spacing w:before="240" w:after="240" w:line="360" w:lineRule="auto"/>
              <w:contextualSpacing/>
              <w:jc w:val="center"/>
              <w:rPr>
                <w:rFonts w:ascii="Arial" w:eastAsia="Times New Roman" w:hAnsi="Arial" w:cs="Arial"/>
                <w:kern w:val="0"/>
                <w:lang w:eastAsia="ja-JP"/>
                <w14:ligatures w14:val="none"/>
              </w:rPr>
            </w:pPr>
            <w:r w:rsidRPr="00A371A5">
              <w:rPr>
                <w:rFonts w:ascii="Arial" w:eastAsia="Times New Roman" w:hAnsi="Arial" w:cs="Arial"/>
                <w:kern w:val="0"/>
                <w:lang w:eastAsia="ja-JP"/>
                <w14:ligatures w14:val="none"/>
              </w:rPr>
              <w:t>54</w:t>
            </w:r>
          </w:p>
        </w:tc>
        <w:tc>
          <w:tcPr>
            <w:tcW w:w="0" w:type="auto"/>
            <w:vAlign w:val="center"/>
          </w:tcPr>
          <w:p w14:paraId="111303FD" w14:textId="5AD9D250" w:rsidR="00560FE7" w:rsidRPr="00A371A5" w:rsidRDefault="00CC12B1"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65</w:t>
            </w:r>
          </w:p>
        </w:tc>
        <w:tc>
          <w:tcPr>
            <w:tcW w:w="0" w:type="auto"/>
            <w:vAlign w:val="center"/>
          </w:tcPr>
          <w:p w14:paraId="218CC240" w14:textId="57298AF6" w:rsidR="00560FE7" w:rsidRPr="00A371A5" w:rsidRDefault="00CC12B1"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65</w:t>
            </w:r>
          </w:p>
        </w:tc>
        <w:tc>
          <w:tcPr>
            <w:tcW w:w="0" w:type="auto"/>
            <w:vAlign w:val="center"/>
          </w:tcPr>
          <w:p w14:paraId="3004D3B6" w14:textId="7B0404F4" w:rsidR="00560FE7" w:rsidRPr="00A371A5" w:rsidRDefault="00560FE7"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MMPCD</w:t>
            </w:r>
          </w:p>
        </w:tc>
      </w:tr>
      <w:tr w:rsidR="00560FE7" w:rsidRPr="00A371A5" w14:paraId="7C8F392C" w14:textId="77777777" w:rsidTr="00A371A5">
        <w:trPr>
          <w:trHeight w:val="397"/>
          <w:jc w:val="center"/>
        </w:trPr>
        <w:tc>
          <w:tcPr>
            <w:tcW w:w="0" w:type="auto"/>
            <w:noWrap/>
            <w:vAlign w:val="center"/>
            <w:hideMark/>
          </w:tcPr>
          <w:p w14:paraId="1E990F0C" w14:textId="77777777" w:rsidR="00560FE7" w:rsidRPr="00A371A5" w:rsidRDefault="00560FE7"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PRESIÓN</w:t>
            </w:r>
          </w:p>
        </w:tc>
        <w:tc>
          <w:tcPr>
            <w:tcW w:w="0" w:type="auto"/>
            <w:noWrap/>
            <w:vAlign w:val="center"/>
          </w:tcPr>
          <w:p w14:paraId="70E30BC9" w14:textId="006E384E" w:rsidR="00560FE7" w:rsidRPr="00A371A5" w:rsidRDefault="00CC12B1"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66.58</w:t>
            </w:r>
          </w:p>
        </w:tc>
        <w:tc>
          <w:tcPr>
            <w:tcW w:w="0" w:type="auto"/>
            <w:vAlign w:val="center"/>
          </w:tcPr>
          <w:p w14:paraId="51480259" w14:textId="00C3E538" w:rsidR="00560FE7" w:rsidRPr="00A371A5" w:rsidRDefault="00CC12B1"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68.9</w:t>
            </w:r>
          </w:p>
        </w:tc>
        <w:tc>
          <w:tcPr>
            <w:tcW w:w="0" w:type="auto"/>
            <w:vAlign w:val="center"/>
          </w:tcPr>
          <w:p w14:paraId="528EF290" w14:textId="24CAB97E" w:rsidR="00560FE7" w:rsidRPr="00A371A5" w:rsidRDefault="00CC12B1"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76.07</w:t>
            </w:r>
          </w:p>
        </w:tc>
        <w:tc>
          <w:tcPr>
            <w:tcW w:w="0" w:type="auto"/>
            <w:vAlign w:val="center"/>
          </w:tcPr>
          <w:p w14:paraId="50FC5D2C" w14:textId="7EC6B606" w:rsidR="00560FE7" w:rsidRPr="00A371A5" w:rsidRDefault="00CC12B1"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Kg/cm2</w:t>
            </w:r>
          </w:p>
        </w:tc>
      </w:tr>
      <w:tr w:rsidR="00843C7C" w:rsidRPr="00A371A5" w14:paraId="5571B374" w14:textId="77777777" w:rsidTr="00A371A5">
        <w:trPr>
          <w:trHeight w:val="397"/>
          <w:jc w:val="center"/>
        </w:trPr>
        <w:tc>
          <w:tcPr>
            <w:tcW w:w="0" w:type="auto"/>
            <w:noWrap/>
            <w:vAlign w:val="center"/>
            <w:hideMark/>
          </w:tcPr>
          <w:p w14:paraId="1D91452C" w14:textId="77777777" w:rsidR="00843C7C" w:rsidRPr="00A371A5" w:rsidRDefault="00843C7C"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TEMPERATURA</w:t>
            </w:r>
          </w:p>
        </w:tc>
        <w:tc>
          <w:tcPr>
            <w:tcW w:w="0" w:type="auto"/>
            <w:noWrap/>
            <w:vAlign w:val="center"/>
          </w:tcPr>
          <w:p w14:paraId="691769F2" w14:textId="3703E889" w:rsidR="00843C7C" w:rsidRPr="00A371A5" w:rsidRDefault="00843C7C"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46.13</w:t>
            </w:r>
          </w:p>
        </w:tc>
        <w:tc>
          <w:tcPr>
            <w:tcW w:w="0" w:type="auto"/>
            <w:vAlign w:val="center"/>
          </w:tcPr>
          <w:p w14:paraId="42485543" w14:textId="17D84DC7" w:rsidR="00843C7C" w:rsidRPr="00A371A5" w:rsidRDefault="00843C7C"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46.30</w:t>
            </w:r>
          </w:p>
        </w:tc>
        <w:tc>
          <w:tcPr>
            <w:tcW w:w="0" w:type="auto"/>
            <w:vAlign w:val="center"/>
          </w:tcPr>
          <w:p w14:paraId="6BFBB7D7" w14:textId="26419AA7" w:rsidR="00843C7C" w:rsidRPr="00A371A5" w:rsidRDefault="00843C7C"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46.40</w:t>
            </w:r>
          </w:p>
        </w:tc>
        <w:tc>
          <w:tcPr>
            <w:tcW w:w="0" w:type="auto"/>
            <w:vAlign w:val="center"/>
          </w:tcPr>
          <w:p w14:paraId="32C89E67" w14:textId="77777777" w:rsidR="00843C7C" w:rsidRPr="00A371A5" w:rsidRDefault="00843C7C" w:rsidP="00A371A5">
            <w:pPr>
              <w:spacing w:before="240" w:after="240" w:line="360" w:lineRule="auto"/>
              <w:contextualSpacing/>
              <w:jc w:val="center"/>
              <w:rPr>
                <w:rFonts w:ascii="Arial" w:eastAsia="Times New Roman" w:hAnsi="Arial" w:cs="Arial"/>
                <w:kern w:val="0"/>
                <w:lang w:eastAsia="es-MX"/>
                <w14:ligatures w14:val="none"/>
              </w:rPr>
            </w:pPr>
            <w:r w:rsidRPr="00A371A5">
              <w:rPr>
                <w:rFonts w:ascii="Arial" w:eastAsia="Times New Roman" w:hAnsi="Arial" w:cs="Arial"/>
                <w:kern w:val="0"/>
                <w:lang w:eastAsia="es-MX"/>
                <w14:ligatures w14:val="none"/>
              </w:rPr>
              <w:t>°C</w:t>
            </w:r>
          </w:p>
        </w:tc>
      </w:tr>
    </w:tbl>
    <w:p w14:paraId="05FE4169" w14:textId="73FDC3D5" w:rsidR="00560FE7" w:rsidRPr="00330D93" w:rsidRDefault="00560FE7" w:rsidP="00A371A5">
      <w:pPr>
        <w:pStyle w:val="Parrafo"/>
      </w:pPr>
      <w:r w:rsidRPr="00330D93">
        <w:t xml:space="preserve">Sobre la línea </w:t>
      </w:r>
      <w:r w:rsidR="00A73301" w:rsidRPr="00330D93">
        <w:t>8” Ø (</w:t>
      </w:r>
      <w:r w:rsidRPr="00330D93">
        <w:t>8”-GAM-303</w:t>
      </w:r>
      <w:r w:rsidR="00A73301" w:rsidRPr="00330D93">
        <w:t>9</w:t>
      </w:r>
      <w:r w:rsidRPr="00330D93">
        <w:t>-T-D02T1</w:t>
      </w:r>
      <w:r w:rsidR="00A73301" w:rsidRPr="00330D93">
        <w:t>)</w:t>
      </w:r>
      <w:r w:rsidRPr="00330D93">
        <w:t xml:space="preserve"> se cuenta con un Elemento de Flujo FE-3037 y un Transmisor Indicador de Flujo FIT-3037 configurado con dos alarmas por bajo flujo FAL-3037 @ </w:t>
      </w:r>
      <w:r w:rsidR="00A73301" w:rsidRPr="00330D93">
        <w:t>6</w:t>
      </w:r>
      <w:r w:rsidRPr="00330D93">
        <w:t>0MMPCD y por alto flujo FAH-3037</w:t>
      </w:r>
      <w:r w:rsidR="00A73301" w:rsidRPr="00330D93">
        <w:t xml:space="preserve"> </w:t>
      </w:r>
      <w:r w:rsidRPr="00330D93">
        <w:t xml:space="preserve">@67MMPCD, el cual envía una señal eléctrica al transductor FY-3037 para mantener un caudal de </w:t>
      </w:r>
      <w:r w:rsidR="00A73301" w:rsidRPr="00330D93">
        <w:t>65</w:t>
      </w:r>
      <w:r w:rsidRPr="00330D93">
        <w:t xml:space="preserve"> MMPCD mediante la válvula controladora de flujo FCV-3037</w:t>
      </w:r>
      <w:r w:rsidR="00A73301" w:rsidRPr="00330D93">
        <w:t xml:space="preserve"> 6” Ø (6” 600# N.C.)</w:t>
      </w:r>
      <w:r w:rsidRPr="00330D93">
        <w:t>.</w:t>
      </w:r>
    </w:p>
    <w:p w14:paraId="06200B93" w14:textId="134C5FA4" w:rsidR="00560FE7" w:rsidRPr="00330D93" w:rsidRDefault="00560FE7" w:rsidP="00A371A5">
      <w:pPr>
        <w:pStyle w:val="Parrafo"/>
      </w:pPr>
      <w:r w:rsidRPr="00330D93">
        <w:t>Las condiciones de presión y temperatura antes de ingresar a la T-300</w:t>
      </w:r>
      <w:r w:rsidR="00A73301" w:rsidRPr="00330D93">
        <w:t>2</w:t>
      </w:r>
      <w:r w:rsidRPr="00330D93">
        <w:t xml:space="preserve"> son monitoreadas y registradas por el </w:t>
      </w:r>
      <w:r w:rsidR="00A73301" w:rsidRPr="00330D93">
        <w:t xml:space="preserve">Transmisor </w:t>
      </w:r>
      <w:r w:rsidRPr="00330D93">
        <w:t>Indicador de Presión PI</w:t>
      </w:r>
      <w:r w:rsidR="00A73301" w:rsidRPr="00330D93">
        <w:t>T</w:t>
      </w:r>
      <w:r w:rsidRPr="00330D93">
        <w:t>-3039 con dos alarmas: una de baja presión PAL</w:t>
      </w:r>
      <w:r w:rsidR="00A73301" w:rsidRPr="00330D93">
        <w:t xml:space="preserve">-3039 </w:t>
      </w:r>
      <w:r w:rsidRPr="00330D93">
        <w:t>@</w:t>
      </w:r>
      <w:r w:rsidR="00A73301" w:rsidRPr="00330D93">
        <w:t>63.27kg/cm</w:t>
      </w:r>
      <w:r w:rsidR="00A73301" w:rsidRPr="00330D93">
        <w:rPr>
          <w:vertAlign w:val="superscript"/>
        </w:rPr>
        <w:t>2</w:t>
      </w:r>
      <w:r w:rsidRPr="00330D93">
        <w:t xml:space="preserve"> y alta presión PAH</w:t>
      </w:r>
      <w:r w:rsidR="00A73301" w:rsidRPr="00330D93">
        <w:t>-3039</w:t>
      </w:r>
      <w:r w:rsidRPr="00330D93">
        <w:t xml:space="preserve"> @</w:t>
      </w:r>
      <w:r w:rsidR="00A73301" w:rsidRPr="00330D93">
        <w:t>84.36kg/cm</w:t>
      </w:r>
      <w:r w:rsidR="00A73301" w:rsidRPr="00330D93">
        <w:rPr>
          <w:vertAlign w:val="superscript"/>
        </w:rPr>
        <w:t>2</w:t>
      </w:r>
      <w:r w:rsidRPr="00330D93">
        <w:t xml:space="preserve">. Adicionalmente se tiene monitoreo remoto el </w:t>
      </w:r>
      <w:r w:rsidR="00A73301" w:rsidRPr="00330D93">
        <w:t xml:space="preserve">Transmisor </w:t>
      </w:r>
      <w:r w:rsidRPr="00330D93">
        <w:t>Indicador de Temperatura TI</w:t>
      </w:r>
      <w:r w:rsidR="00A73301" w:rsidRPr="00330D93">
        <w:t>T</w:t>
      </w:r>
      <w:r w:rsidRPr="00330D93">
        <w:t>-3039 con dos alarmas una de Baja Temperatura TAL</w:t>
      </w:r>
      <w:r w:rsidR="00A73301" w:rsidRPr="00330D93">
        <w:t>-3039</w:t>
      </w:r>
      <w:r w:rsidRPr="00330D93">
        <w:t xml:space="preserve"> @32.2°C y alta temperatura TAH</w:t>
      </w:r>
      <w:r w:rsidR="00A73301" w:rsidRPr="00330D93">
        <w:t>-3039</w:t>
      </w:r>
      <w:r w:rsidRPr="00330D93">
        <w:t xml:space="preserve"> @48.89°C.</w:t>
      </w:r>
    </w:p>
    <w:p w14:paraId="1668C33F" w14:textId="098C6638" w:rsidR="00560FE7" w:rsidRPr="00330D93" w:rsidRDefault="00560FE7" w:rsidP="00A371A5">
      <w:pPr>
        <w:pStyle w:val="Parrafo"/>
      </w:pPr>
      <w:r w:rsidRPr="00330D93">
        <w:t xml:space="preserve">El gas ingresa por la parte inferior de la torre, y la corriente de MDEA pobre es inyectada en la parte superior de la torre a través de la línea </w:t>
      </w:r>
      <w:r w:rsidR="00A73301" w:rsidRPr="00330D93">
        <w:t>4” Ø (</w:t>
      </w:r>
      <w:r w:rsidRPr="00330D93">
        <w:t>4”-AMP-4528-T-D03T2</w:t>
      </w:r>
      <w:r w:rsidR="00A73301" w:rsidRPr="00330D93">
        <w:t>)</w:t>
      </w:r>
      <w:r w:rsidRPr="00330D93">
        <w:t xml:space="preserve"> donde la amina pobre desciende por gravedad a través de cada plato, absorbiendo a su paso los componentes ácidos del gas hasta llegar al fondo de ésta.</w:t>
      </w:r>
    </w:p>
    <w:p w14:paraId="4C170E3E" w14:textId="2425A1F3" w:rsidR="00560FE7" w:rsidRPr="00330D93" w:rsidRDefault="00560FE7" w:rsidP="00A371A5">
      <w:pPr>
        <w:pStyle w:val="Parrafo"/>
      </w:pPr>
      <w:r w:rsidRPr="00330D93">
        <w:t xml:space="preserve">Sobre la misma línea </w:t>
      </w:r>
      <w:r w:rsidR="00A73301" w:rsidRPr="00330D93">
        <w:t>4” Ø (</w:t>
      </w:r>
      <w:r w:rsidRPr="00330D93">
        <w:t>4”-AMP-4528-T-D03T2</w:t>
      </w:r>
      <w:r w:rsidR="00A73301" w:rsidRPr="00330D93">
        <w:t>)</w:t>
      </w:r>
      <w:r w:rsidRPr="00330D93">
        <w:t xml:space="preserve"> se cuenta con un Elemento de Flujo FE-3002 y un Transmisor Indicador de Flujo FIT-3002 configurado con dos alarmas por bajo flujo FAL-3002 @100 GPM y por alto flujo FAH-3001 @150GPM, el cual envía una señal eléctrica al transductor FY-3002 para mantener un caudal de 130GPM mediante la válvula controladora de flujo FCV-3002</w:t>
      </w:r>
      <w:r w:rsidR="000A2F07" w:rsidRPr="00330D93">
        <w:t>A 3” Ø (3” 600# F.C.)</w:t>
      </w:r>
      <w:r w:rsidRPr="00330D93">
        <w:t xml:space="preserve">. Adicional a esto se cuenta con un </w:t>
      </w:r>
      <w:r w:rsidR="000A2F07" w:rsidRPr="00330D93">
        <w:t xml:space="preserve">Transmisor </w:t>
      </w:r>
      <w:r w:rsidRPr="00330D93">
        <w:t>Indicador de Temperatura que monitorea de forma remota configurada con una alarma de alta temperatura TAH 3002A @</w:t>
      </w:r>
      <w:r w:rsidR="000A2F07" w:rsidRPr="00330D93">
        <w:t>5</w:t>
      </w:r>
      <w:r w:rsidRPr="00330D93">
        <w:t xml:space="preserve">0°C. </w:t>
      </w:r>
    </w:p>
    <w:p w14:paraId="2B8A4FDE" w14:textId="25F15316" w:rsidR="00560FE7" w:rsidRPr="00330D93" w:rsidRDefault="00560FE7" w:rsidP="00A371A5">
      <w:pPr>
        <w:pStyle w:val="Parrafo"/>
      </w:pPr>
      <w:r w:rsidRPr="00330D93">
        <w:lastRenderedPageBreak/>
        <w:t xml:space="preserve">La torre T-3002 cuenta con un indicador de presión y temperatura PI-3002 y TI-3002 de monitoreo local respectivamente, un nivel óptico tipo mirilla LG-3002B, un transmisor indicador de nivel LIT-3002 perteneciente al SCP configurado por dos alarmas, de bajo-bajo nivel LALL-3002@ 10% y de alto-alto nivel LAHH-3002 @ </w:t>
      </w:r>
      <w:r w:rsidR="000A2F07" w:rsidRPr="00330D93">
        <w:t>8</w:t>
      </w:r>
      <w:r w:rsidRPr="00330D93">
        <w:t>0% que envía señal eléctrica hacia el LIC-300</w:t>
      </w:r>
      <w:r w:rsidR="000A2F07" w:rsidRPr="00330D93">
        <w:t>2</w:t>
      </w:r>
      <w:r w:rsidRPr="00330D93">
        <w:t>, el cual manda una señal a un transductor LY-300</w:t>
      </w:r>
      <w:r w:rsidR="000A2F07" w:rsidRPr="00330D93">
        <w:t>2</w:t>
      </w:r>
      <w:r w:rsidRPr="00330D93">
        <w:t xml:space="preserve"> convirtiendo la señal eléctrica a neumática para accionar la válvula LV-300</w:t>
      </w:r>
      <w:r w:rsidR="000A2F07" w:rsidRPr="00330D93">
        <w:t>2</w:t>
      </w:r>
      <w:r w:rsidRPr="00330D93">
        <w:t xml:space="preserve"> que desaloja el excedente de MDEA rica hacia el tanque de expansión de amina V-3201 a través de la línea</w:t>
      </w:r>
      <w:r w:rsidR="000A2F07" w:rsidRPr="00330D93">
        <w:t xml:space="preserve"> 4”</w:t>
      </w:r>
      <w:r w:rsidRPr="00330D93">
        <w:t xml:space="preserve"> </w:t>
      </w:r>
      <w:r w:rsidR="000A2F07" w:rsidRPr="00330D93">
        <w:t>Ø (</w:t>
      </w:r>
      <w:r w:rsidR="000A2F07" w:rsidRPr="00330D93">
        <w:rPr>
          <w:kern w:val="0"/>
        </w:rPr>
        <w:t>4"-AMR-4005-T-D03T1</w:t>
      </w:r>
      <w:r w:rsidR="000A2F07" w:rsidRPr="00330D93">
        <w:t>)</w:t>
      </w:r>
      <w:r w:rsidRPr="00330D93">
        <w:t>, que cuenta con el Transmisor Indicador de Temperatura TIT-3002</w:t>
      </w:r>
      <w:r w:rsidR="000A2F07" w:rsidRPr="00330D93">
        <w:t>B</w:t>
      </w:r>
      <w:r w:rsidRPr="00330D93">
        <w:t xml:space="preserve">. Adicionalmente se tiene una </w:t>
      </w:r>
      <w:r w:rsidR="000A2F07" w:rsidRPr="00330D93">
        <w:t>XV-</w:t>
      </w:r>
      <w:r w:rsidRPr="00330D93">
        <w:t>3002 aguas abajo que pertenece al SPE.</w:t>
      </w:r>
    </w:p>
    <w:p w14:paraId="7426CE56" w14:textId="43C44B63" w:rsidR="00560FE7" w:rsidRPr="00330D93" w:rsidRDefault="00560FE7" w:rsidP="00A371A5">
      <w:pPr>
        <w:pStyle w:val="Parrafo"/>
      </w:pPr>
      <w:r w:rsidRPr="00330D93">
        <w:t>El Gas Dulce Húmedo (GDH) sale por el domo de la Torre Contactora T-3002 a través de una línea de 6”</w:t>
      </w:r>
      <w:r w:rsidR="000A2F07" w:rsidRPr="00330D93">
        <w:t xml:space="preserve"> Ø</w:t>
      </w:r>
      <w:r w:rsidRPr="00330D93">
        <w:t xml:space="preserve"> (6”-GD-3001-T-D01T1) en el cual se monitorea de vía remota en el SDMC su temperatura mediante el transmisor indicador de temperatura TIT-3002</w:t>
      </w:r>
      <w:r w:rsidR="001575A3" w:rsidRPr="00330D93">
        <w:t>A</w:t>
      </w:r>
      <w:r w:rsidRPr="00330D93">
        <w:t xml:space="preserve"> configurado por una alarma de alta temperatura TAH-3002A @ </w:t>
      </w:r>
      <w:r w:rsidR="001575A3" w:rsidRPr="00330D93">
        <w:t>80</w:t>
      </w:r>
      <w:r w:rsidRPr="00330D93">
        <w:t xml:space="preserve">°C. </w:t>
      </w:r>
    </w:p>
    <w:p w14:paraId="0FC6BF84" w14:textId="590CF046" w:rsidR="00560FE7" w:rsidRPr="00330D93" w:rsidRDefault="00560FE7" w:rsidP="00A371A5">
      <w:pPr>
        <w:pStyle w:val="Parrafo"/>
      </w:pPr>
      <w:r w:rsidRPr="00330D93">
        <w:t xml:space="preserve">Como dispositivo de seguridad cuenta con una válvula de alivio PSV-3002 sobre la línea de GDH </w:t>
      </w:r>
      <w:r w:rsidR="001575A3" w:rsidRPr="00330D93">
        <w:t>6” Ø (</w:t>
      </w:r>
      <w:r w:rsidRPr="00330D93">
        <w:t>6”-GD-3001-T-D01T1</w:t>
      </w:r>
      <w:r w:rsidR="001575A3" w:rsidRPr="00330D93">
        <w:t>)</w:t>
      </w:r>
      <w:r w:rsidRPr="00330D93">
        <w:t xml:space="preserve"> calibradas @</w:t>
      </w:r>
      <w:r w:rsidR="001575A3" w:rsidRPr="00330D93">
        <w:t>85.77kg/cm</w:t>
      </w:r>
      <w:r w:rsidR="001575A3" w:rsidRPr="00330D93">
        <w:rPr>
          <w:vertAlign w:val="superscript"/>
        </w:rPr>
        <w:t>2</w:t>
      </w:r>
      <w:r w:rsidRPr="00330D93">
        <w:t xml:space="preserve"> </w:t>
      </w:r>
      <w:r w:rsidR="00D652AF" w:rsidRPr="00330D93">
        <w:t>esta unidad es de tipo operada por piloto, seleccionada específicamente para garantizar la integridad del recipiente ante escenarios de exposición a fuego exterior,</w:t>
      </w:r>
      <w:r w:rsidRPr="00330D93">
        <w:t xml:space="preserve"> en caso de represionamiento envía el GDH al cabezal de desfogue.</w:t>
      </w:r>
    </w:p>
    <w:p w14:paraId="56ADF19C" w14:textId="4A12D98F" w:rsidR="00560FE7" w:rsidRPr="00330D93" w:rsidRDefault="00560FE7" w:rsidP="00A371A5">
      <w:pPr>
        <w:pStyle w:val="Parrafo"/>
      </w:pPr>
      <w:r w:rsidRPr="00330D93">
        <w:t>La línea de salida de l</w:t>
      </w:r>
      <w:r w:rsidR="001575A3" w:rsidRPr="00330D93">
        <w:t>a</w:t>
      </w:r>
      <w:r w:rsidRPr="00330D93">
        <w:t xml:space="preserve"> torre contacto</w:t>
      </w:r>
      <w:r w:rsidR="001575A3" w:rsidRPr="00330D93">
        <w:t>r</w:t>
      </w:r>
      <w:r w:rsidRPr="00330D93">
        <w:t>a T-300</w:t>
      </w:r>
      <w:r w:rsidR="0000653F" w:rsidRPr="00330D93">
        <w:t>2</w:t>
      </w:r>
      <w:r w:rsidRPr="00330D93">
        <w:t xml:space="preserve">, </w:t>
      </w:r>
      <w:r w:rsidR="0000653F" w:rsidRPr="00330D93">
        <w:t>6” Ø (</w:t>
      </w:r>
      <w:r w:rsidRPr="00330D93">
        <w:t>6”-GD-3001-T-D01T1</w:t>
      </w:r>
      <w:r w:rsidR="0000653F" w:rsidRPr="00330D93">
        <w:t>9</w:t>
      </w:r>
      <w:r w:rsidRPr="00330D93">
        <w:t xml:space="preserve"> se interconecta con la línea de descarga de la torre contactora T-3001</w:t>
      </w:r>
      <w:r w:rsidR="0000653F" w:rsidRPr="00330D93">
        <w:t xml:space="preserve"> 12”</w:t>
      </w:r>
      <w:r w:rsidRPr="00330D93">
        <w:t xml:space="preserve"> </w:t>
      </w:r>
      <w:r w:rsidR="0000653F" w:rsidRPr="00330D93">
        <w:t>Ø (</w:t>
      </w:r>
      <w:r w:rsidRPr="00330D93">
        <w:t>12"-GD-3000-T-D01T1</w:t>
      </w:r>
      <w:r w:rsidR="0000653F" w:rsidRPr="00330D93">
        <w:t>)</w:t>
      </w:r>
      <w:r w:rsidRPr="00330D93">
        <w:t xml:space="preserve"> para ingresar al rectificador de gas dulce V-3104.</w:t>
      </w:r>
    </w:p>
    <w:p w14:paraId="2652B7A9" w14:textId="77777777" w:rsidR="00560FE7" w:rsidRPr="00330D93" w:rsidRDefault="00560FE7" w:rsidP="00560FE7">
      <w:pPr>
        <w:pStyle w:val="Heading2"/>
        <w:numPr>
          <w:ilvl w:val="1"/>
          <w:numId w:val="5"/>
        </w:numPr>
        <w:spacing w:before="240" w:after="240" w:line="276" w:lineRule="auto"/>
        <w:rPr>
          <w:rFonts w:ascii="Arial" w:hAnsi="Arial" w:cs="Arial"/>
          <w:b/>
          <w:bCs/>
          <w:color w:val="auto"/>
          <w:sz w:val="24"/>
          <w:szCs w:val="24"/>
        </w:rPr>
      </w:pPr>
      <w:bookmarkStart w:id="27" w:name="_Toc221065819"/>
      <w:bookmarkStart w:id="28" w:name="_Toc223107420"/>
      <w:r w:rsidRPr="00330D93">
        <w:rPr>
          <w:rFonts w:ascii="Arial" w:hAnsi="Arial" w:cs="Arial"/>
          <w:b/>
          <w:bCs/>
          <w:color w:val="auto"/>
          <w:sz w:val="24"/>
          <w:szCs w:val="24"/>
        </w:rPr>
        <w:t>SISTEMA DE TRATAMIENTO DE GAS DULCE</w:t>
      </w:r>
      <w:bookmarkEnd w:id="27"/>
      <w:bookmarkEnd w:id="28"/>
      <w:r w:rsidRPr="00330D93">
        <w:rPr>
          <w:rFonts w:ascii="Arial" w:hAnsi="Arial" w:cs="Arial"/>
          <w:b/>
          <w:bCs/>
          <w:color w:val="auto"/>
          <w:sz w:val="24"/>
          <w:szCs w:val="24"/>
        </w:rPr>
        <w:t xml:space="preserve"> </w:t>
      </w:r>
    </w:p>
    <w:p w14:paraId="4E5C86F7"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29" w:name="_Toc221065820"/>
      <w:bookmarkStart w:id="30" w:name="_Toc223107421"/>
      <w:r w:rsidRPr="00330D93">
        <w:rPr>
          <w:rFonts w:ascii="Arial" w:hAnsi="Arial" w:cs="Arial"/>
          <w:b/>
          <w:bCs/>
          <w:color w:val="auto"/>
          <w:sz w:val="24"/>
          <w:szCs w:val="24"/>
        </w:rPr>
        <w:t>7.3.1 RECTIFICADOR DE GAS DULCE (V-3104)</w:t>
      </w:r>
      <w:bookmarkEnd w:id="29"/>
      <w:bookmarkEnd w:id="30"/>
    </w:p>
    <w:p w14:paraId="4EB290E4" w14:textId="1115A9B5" w:rsidR="00560FE7" w:rsidRPr="00330D93" w:rsidRDefault="00560FE7" w:rsidP="00A371A5">
      <w:pPr>
        <w:pStyle w:val="Parrafo"/>
      </w:pPr>
      <w:r w:rsidRPr="00330D93">
        <w:t>El GDH ingresa al separador de entrada V-3104 (72” D.I. x 10‘S/S @ 1</w:t>
      </w:r>
      <w:r w:rsidR="0000653F" w:rsidRPr="00330D93">
        <w:t>01.24kg/cm</w:t>
      </w:r>
      <w:r w:rsidR="0000653F" w:rsidRPr="00330D93">
        <w:rPr>
          <w:vertAlign w:val="superscript"/>
        </w:rPr>
        <w:t>2</w:t>
      </w:r>
      <w:r w:rsidRPr="00330D93">
        <w:t xml:space="preserve"> @ -28.9°C/ 54.44°C/</w:t>
      </w:r>
      <w:r w:rsidR="0000653F" w:rsidRPr="00330D93">
        <w:t>94.91</w:t>
      </w:r>
      <w:r w:rsidRPr="00330D93">
        <w:t xml:space="preserve"> </w:t>
      </w:r>
      <w:r w:rsidR="0000653F" w:rsidRPr="00330D93">
        <w:t>kg/cm</w:t>
      </w:r>
      <w:r w:rsidR="0000653F" w:rsidRPr="00330D93">
        <w:rPr>
          <w:vertAlign w:val="superscript"/>
        </w:rPr>
        <w:t>2</w:t>
      </w:r>
      <w:r w:rsidRPr="00330D93">
        <w:t xml:space="preserve"> @ -28.9°C/ 93.33 °C), donde los l</w:t>
      </w:r>
      <w:r w:rsidR="00244619" w:rsidRPr="00330D93">
        <w:t>í</w:t>
      </w:r>
      <w:r w:rsidR="0000653F" w:rsidRPr="00330D93">
        <w:t>quidos</w:t>
      </w:r>
      <w:r w:rsidRPr="00330D93">
        <w:t xml:space="preserve"> de 1 </w:t>
      </w:r>
      <w:r w:rsidR="0000653F" w:rsidRPr="00330D93">
        <w:t>BPD</w:t>
      </w:r>
      <w:r w:rsidRPr="00330D93">
        <w:t xml:space="preserve"> que se condensan por efecto del cambio de temperatura en el enfriamiento son separados de la corriente de GHD. Este separador cuenta con un indicador de presión y temperatura PI-3104 y TI-3104 de monitoreo local. Para el control de líquidos, cuenta con un nivel óptico tipo mirilla LG-3104; el L</w:t>
      </w:r>
      <w:r w:rsidR="0000653F" w:rsidRPr="00330D93">
        <w:t>I</w:t>
      </w:r>
      <w:r w:rsidRPr="00330D93">
        <w:t>C-3104 envía una señal eléctrica-neumática a la válvula de control de nivel LV-3104 para desalojar el excedente de condensados (MDEA y H</w:t>
      </w:r>
      <w:r w:rsidRPr="00330D93">
        <w:rPr>
          <w:vertAlign w:val="subscript"/>
        </w:rPr>
        <w:t>2</w:t>
      </w:r>
      <w:r w:rsidRPr="00330D93">
        <w:t>O) hacia el cabezal de condesado a través de una línea de 2”</w:t>
      </w:r>
      <w:r w:rsidR="0000653F" w:rsidRPr="00330D93">
        <w:t xml:space="preserve"> </w:t>
      </w:r>
      <w:r w:rsidRPr="00330D93">
        <w:t>Ø (2”-AMR-4033-T-D09T1) que se reintegra al separador flash V-3201 para su regeneración y mantener el nivel de acuerdo con las condiciones de operación.</w:t>
      </w:r>
    </w:p>
    <w:p w14:paraId="336D4888" w14:textId="007D151A" w:rsidR="00560FE7" w:rsidRPr="00330D93" w:rsidRDefault="00560FE7" w:rsidP="00A371A5">
      <w:pPr>
        <w:pStyle w:val="Parrafo"/>
      </w:pPr>
      <w:r w:rsidRPr="00330D93">
        <w:t>Como dispositivo de seguridad cuenta con una válvula de alivio PSV-3104 sobre la línea de salida de GDH antes del V-3104 calibradas @</w:t>
      </w:r>
      <w:r w:rsidR="0000653F" w:rsidRPr="00330D93">
        <w:t>85.77kg/cm</w:t>
      </w:r>
      <w:r w:rsidR="0000653F" w:rsidRPr="00330D93">
        <w:rPr>
          <w:vertAlign w:val="superscript"/>
        </w:rPr>
        <w:t>2</w:t>
      </w:r>
      <w:r w:rsidRPr="00330D93">
        <w:t xml:space="preserve"> </w:t>
      </w:r>
      <w:r w:rsidR="00D652AF" w:rsidRPr="00330D93">
        <w:t>esta unidad es de tipo operada por piloto, seleccionada específicamente para garantizar la integridad del recipiente ante escenarios de exposición a fuego exterior,</w:t>
      </w:r>
      <w:r w:rsidRPr="00330D93">
        <w:t xml:space="preserve"> en caso de represionamiento envía el GDH al cabezal de desfogue.</w:t>
      </w:r>
    </w:p>
    <w:p w14:paraId="02844ABF" w14:textId="77777777" w:rsidR="00560FE7" w:rsidRPr="00A371A5" w:rsidRDefault="00560FE7" w:rsidP="00A371A5">
      <w:pPr>
        <w:pStyle w:val="Parrafo"/>
        <w:rPr>
          <w:rFonts w:eastAsia="Times New Roman"/>
          <w:b/>
          <w:bCs/>
          <w:kern w:val="0"/>
          <w:szCs w:val="22"/>
          <w:lang w:eastAsia="ja-JP"/>
          <w14:ligatures w14:val="none"/>
        </w:rPr>
      </w:pPr>
      <w:r w:rsidRPr="00A371A5">
        <w:rPr>
          <w:rFonts w:eastAsia="Times New Roman"/>
          <w:b/>
          <w:bCs/>
          <w:kern w:val="0"/>
          <w:szCs w:val="22"/>
          <w:lang w:eastAsia="ja-JP"/>
          <w14:ligatures w14:val="none"/>
        </w:rPr>
        <w:t>Tabla 13. Condiciones de operación de la corriente gas húmedo dulce V-3104.</w:t>
      </w:r>
    </w:p>
    <w:tbl>
      <w:tblPr>
        <w:tblStyle w:val="TableGrid"/>
        <w:tblW w:w="0" w:type="auto"/>
        <w:jc w:val="center"/>
        <w:tblLook w:val="04A0" w:firstRow="1" w:lastRow="0" w:firstColumn="1" w:lastColumn="0" w:noHBand="0" w:noVBand="1"/>
      </w:tblPr>
      <w:tblGrid>
        <w:gridCol w:w="1577"/>
        <w:gridCol w:w="886"/>
        <w:gridCol w:w="1006"/>
        <w:gridCol w:w="956"/>
        <w:gridCol w:w="1157"/>
      </w:tblGrid>
      <w:tr w:rsidR="00560FE7" w:rsidRPr="00330D93" w14:paraId="7C21A549" w14:textId="77777777" w:rsidTr="00A371A5">
        <w:trPr>
          <w:trHeight w:val="397"/>
          <w:jc w:val="center"/>
        </w:trPr>
        <w:tc>
          <w:tcPr>
            <w:tcW w:w="0" w:type="auto"/>
            <w:shd w:val="clear" w:color="auto" w:fill="3F8493"/>
            <w:noWrap/>
            <w:vAlign w:val="center"/>
          </w:tcPr>
          <w:p w14:paraId="283443DA" w14:textId="77777777" w:rsidR="00560FE7" w:rsidRPr="00330D93" w:rsidRDefault="00560FE7" w:rsidP="00A371A5">
            <w:pPr>
              <w:spacing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lastRenderedPageBreak/>
              <w:t>PARÁMETRO</w:t>
            </w:r>
          </w:p>
        </w:tc>
        <w:tc>
          <w:tcPr>
            <w:tcW w:w="0" w:type="auto"/>
            <w:shd w:val="clear" w:color="auto" w:fill="3F8493"/>
            <w:noWrap/>
            <w:vAlign w:val="center"/>
          </w:tcPr>
          <w:p w14:paraId="781BBA17" w14:textId="77777777" w:rsidR="00560FE7" w:rsidRPr="00330D93" w:rsidRDefault="00560FE7" w:rsidP="00A371A5">
            <w:pPr>
              <w:spacing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MÍNIMO</w:t>
            </w:r>
          </w:p>
        </w:tc>
        <w:tc>
          <w:tcPr>
            <w:tcW w:w="0" w:type="auto"/>
            <w:shd w:val="clear" w:color="auto" w:fill="3F8493"/>
            <w:vAlign w:val="center"/>
          </w:tcPr>
          <w:p w14:paraId="5ABF0887" w14:textId="77777777" w:rsidR="00560FE7" w:rsidRPr="00330D93" w:rsidRDefault="00560FE7" w:rsidP="00A371A5">
            <w:pPr>
              <w:spacing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NORMAL</w:t>
            </w:r>
          </w:p>
        </w:tc>
        <w:tc>
          <w:tcPr>
            <w:tcW w:w="0" w:type="auto"/>
            <w:shd w:val="clear" w:color="auto" w:fill="3F8493"/>
            <w:vAlign w:val="center"/>
          </w:tcPr>
          <w:p w14:paraId="6DB70CC4" w14:textId="77777777" w:rsidR="00560FE7" w:rsidRPr="00330D93" w:rsidRDefault="00560FE7" w:rsidP="00A371A5">
            <w:pPr>
              <w:spacing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MÁXIMO</w:t>
            </w:r>
          </w:p>
        </w:tc>
        <w:tc>
          <w:tcPr>
            <w:tcW w:w="0" w:type="auto"/>
            <w:shd w:val="clear" w:color="auto" w:fill="3F8493"/>
            <w:vAlign w:val="center"/>
          </w:tcPr>
          <w:p w14:paraId="2271A05C" w14:textId="77777777" w:rsidR="00560FE7" w:rsidRPr="00330D93" w:rsidRDefault="00560FE7" w:rsidP="00A371A5">
            <w:pPr>
              <w:spacing w:line="360" w:lineRule="auto"/>
              <w:contextualSpacing/>
              <w:jc w:val="center"/>
              <w:rPr>
                <w:rFonts w:ascii="Arial" w:eastAsia="Times New Roman" w:hAnsi="Arial" w:cs="Arial"/>
                <w:b/>
                <w:bCs/>
                <w:color w:val="FFFFFF"/>
                <w:kern w:val="0"/>
                <w:sz w:val="18"/>
                <w:szCs w:val="18"/>
                <w:lang w:eastAsia="es-MX"/>
                <w14:ligatures w14:val="none"/>
              </w:rPr>
            </w:pPr>
            <w:r w:rsidRPr="00330D93">
              <w:rPr>
                <w:rFonts w:ascii="Arial" w:eastAsia="Times New Roman" w:hAnsi="Arial" w:cs="Arial"/>
                <w:b/>
                <w:bCs/>
                <w:color w:val="FFFFFF"/>
                <w:kern w:val="0"/>
                <w:sz w:val="18"/>
                <w:szCs w:val="18"/>
                <w:lang w:eastAsia="es-MX"/>
                <w14:ligatures w14:val="none"/>
              </w:rPr>
              <w:t>UNIDADES</w:t>
            </w:r>
          </w:p>
        </w:tc>
      </w:tr>
      <w:tr w:rsidR="00560FE7" w:rsidRPr="00330D93" w14:paraId="4C69FABE" w14:textId="77777777" w:rsidTr="00A371A5">
        <w:trPr>
          <w:trHeight w:val="397"/>
          <w:jc w:val="center"/>
        </w:trPr>
        <w:tc>
          <w:tcPr>
            <w:tcW w:w="0" w:type="auto"/>
            <w:noWrap/>
            <w:vAlign w:val="center"/>
          </w:tcPr>
          <w:p w14:paraId="31CEE6BE"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es-MX"/>
                <w14:ligatures w14:val="none"/>
              </w:rPr>
              <w:t>FLUJO</w:t>
            </w:r>
          </w:p>
        </w:tc>
        <w:tc>
          <w:tcPr>
            <w:tcW w:w="0" w:type="auto"/>
            <w:noWrap/>
            <w:vAlign w:val="center"/>
          </w:tcPr>
          <w:p w14:paraId="6976DF5D"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ja-JP"/>
                <w14:ligatures w14:val="none"/>
              </w:rPr>
            </w:pPr>
            <w:r w:rsidRPr="00330D93">
              <w:rPr>
                <w:rFonts w:ascii="Arial" w:eastAsia="Times New Roman" w:hAnsi="Arial" w:cs="Arial"/>
                <w:kern w:val="0"/>
                <w:sz w:val="18"/>
                <w:szCs w:val="18"/>
                <w:lang w:eastAsia="ja-JP"/>
                <w14:ligatures w14:val="none"/>
              </w:rPr>
              <w:t>162.31</w:t>
            </w:r>
          </w:p>
        </w:tc>
        <w:tc>
          <w:tcPr>
            <w:tcW w:w="0" w:type="auto"/>
            <w:vAlign w:val="center"/>
          </w:tcPr>
          <w:p w14:paraId="1063D28C"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191.6</w:t>
            </w:r>
          </w:p>
        </w:tc>
        <w:tc>
          <w:tcPr>
            <w:tcW w:w="0" w:type="auto"/>
            <w:vAlign w:val="center"/>
          </w:tcPr>
          <w:p w14:paraId="6090FD94"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190.30</w:t>
            </w:r>
          </w:p>
        </w:tc>
        <w:tc>
          <w:tcPr>
            <w:tcW w:w="0" w:type="auto"/>
            <w:vAlign w:val="center"/>
          </w:tcPr>
          <w:p w14:paraId="355D03DD" w14:textId="1E12A1A8"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MMPCD</w:t>
            </w:r>
          </w:p>
        </w:tc>
      </w:tr>
      <w:tr w:rsidR="00560FE7" w:rsidRPr="00330D93" w14:paraId="640C585B" w14:textId="77777777" w:rsidTr="00A371A5">
        <w:trPr>
          <w:trHeight w:val="397"/>
          <w:jc w:val="center"/>
        </w:trPr>
        <w:tc>
          <w:tcPr>
            <w:tcW w:w="0" w:type="auto"/>
            <w:noWrap/>
            <w:vAlign w:val="center"/>
            <w:hideMark/>
          </w:tcPr>
          <w:p w14:paraId="18C5337A"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PRESIÓN</w:t>
            </w:r>
          </w:p>
        </w:tc>
        <w:tc>
          <w:tcPr>
            <w:tcW w:w="0" w:type="auto"/>
            <w:noWrap/>
            <w:vAlign w:val="center"/>
          </w:tcPr>
          <w:p w14:paraId="60548ABD" w14:textId="6D271FBF" w:rsidR="00560FE7" w:rsidRPr="00330D93" w:rsidRDefault="00080BBE"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65.38</w:t>
            </w:r>
          </w:p>
        </w:tc>
        <w:tc>
          <w:tcPr>
            <w:tcW w:w="0" w:type="auto"/>
            <w:vAlign w:val="center"/>
          </w:tcPr>
          <w:p w14:paraId="265B5013" w14:textId="3CDA4EED" w:rsidR="00560FE7" w:rsidRPr="00330D93" w:rsidRDefault="00080BBE"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73.82</w:t>
            </w:r>
          </w:p>
        </w:tc>
        <w:tc>
          <w:tcPr>
            <w:tcW w:w="0" w:type="auto"/>
            <w:vAlign w:val="center"/>
          </w:tcPr>
          <w:p w14:paraId="181BB375" w14:textId="22A90D68" w:rsidR="00560FE7" w:rsidRPr="00330D93" w:rsidRDefault="00080BBE"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75.22</w:t>
            </w:r>
          </w:p>
        </w:tc>
        <w:tc>
          <w:tcPr>
            <w:tcW w:w="0" w:type="auto"/>
            <w:vAlign w:val="center"/>
          </w:tcPr>
          <w:p w14:paraId="79C05F13" w14:textId="439FEBB3" w:rsidR="00560FE7" w:rsidRPr="00330D93" w:rsidRDefault="00080BBE"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Kg/cm2</w:t>
            </w:r>
          </w:p>
        </w:tc>
      </w:tr>
      <w:tr w:rsidR="00560FE7" w:rsidRPr="00330D93" w14:paraId="183DB212" w14:textId="77777777" w:rsidTr="00A371A5">
        <w:trPr>
          <w:trHeight w:val="397"/>
          <w:jc w:val="center"/>
        </w:trPr>
        <w:tc>
          <w:tcPr>
            <w:tcW w:w="0" w:type="auto"/>
            <w:noWrap/>
            <w:vAlign w:val="center"/>
            <w:hideMark/>
          </w:tcPr>
          <w:p w14:paraId="48A69005"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TEMPERATURA</w:t>
            </w:r>
          </w:p>
        </w:tc>
        <w:tc>
          <w:tcPr>
            <w:tcW w:w="0" w:type="auto"/>
            <w:noWrap/>
            <w:vAlign w:val="center"/>
          </w:tcPr>
          <w:p w14:paraId="38EFFE69"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71.76</w:t>
            </w:r>
          </w:p>
        </w:tc>
        <w:tc>
          <w:tcPr>
            <w:tcW w:w="0" w:type="auto"/>
            <w:vAlign w:val="center"/>
          </w:tcPr>
          <w:p w14:paraId="69FFDFE1"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73.11</w:t>
            </w:r>
          </w:p>
        </w:tc>
        <w:tc>
          <w:tcPr>
            <w:tcW w:w="0" w:type="auto"/>
            <w:vAlign w:val="center"/>
          </w:tcPr>
          <w:p w14:paraId="183C9D7F"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73.11</w:t>
            </w:r>
          </w:p>
        </w:tc>
        <w:tc>
          <w:tcPr>
            <w:tcW w:w="0" w:type="auto"/>
            <w:vAlign w:val="center"/>
          </w:tcPr>
          <w:p w14:paraId="6872D40C" w14:textId="77777777" w:rsidR="00560FE7" w:rsidRPr="00330D93" w:rsidRDefault="00560FE7" w:rsidP="00A371A5">
            <w:pPr>
              <w:spacing w:before="240" w:after="240" w:line="360" w:lineRule="auto"/>
              <w:contextualSpacing/>
              <w:jc w:val="center"/>
              <w:rPr>
                <w:rFonts w:ascii="Arial" w:eastAsia="Times New Roman" w:hAnsi="Arial" w:cs="Arial"/>
                <w:kern w:val="0"/>
                <w:sz w:val="18"/>
                <w:szCs w:val="18"/>
                <w:lang w:eastAsia="es-MX"/>
                <w14:ligatures w14:val="none"/>
              </w:rPr>
            </w:pPr>
            <w:r w:rsidRPr="00330D93">
              <w:rPr>
                <w:rFonts w:ascii="Arial" w:eastAsia="Times New Roman" w:hAnsi="Arial" w:cs="Arial"/>
                <w:kern w:val="0"/>
                <w:sz w:val="18"/>
                <w:szCs w:val="18"/>
                <w:lang w:eastAsia="es-MX"/>
                <w14:ligatures w14:val="none"/>
              </w:rPr>
              <w:t>°C</w:t>
            </w:r>
          </w:p>
        </w:tc>
      </w:tr>
    </w:tbl>
    <w:p w14:paraId="11E50AA0" w14:textId="6386AFFC" w:rsidR="00560FE7" w:rsidRPr="00330D93" w:rsidRDefault="00560FE7" w:rsidP="00A371A5">
      <w:pPr>
        <w:pStyle w:val="Parrafo"/>
      </w:pPr>
      <w:r w:rsidRPr="00330D93">
        <w:t xml:space="preserve">El GHD que sale del separador de entrada V-3104 </w:t>
      </w:r>
      <w:r w:rsidR="00244619" w:rsidRPr="00330D93">
        <w:t xml:space="preserve">donde se encuentra un analizador AIT-3104 para determinación de la cromatografía, </w:t>
      </w:r>
      <w:r w:rsidRPr="00330D93">
        <w:t xml:space="preserve">a través de la línea de 12” </w:t>
      </w:r>
      <w:bookmarkStart w:id="31" w:name="_Hlk223085907"/>
      <w:r w:rsidRPr="00330D93">
        <w:t>Ø</w:t>
      </w:r>
      <w:bookmarkEnd w:id="31"/>
      <w:r w:rsidRPr="00330D93">
        <w:t xml:space="preserve"> (12”-GD-3005-T-D01T1) </w:t>
      </w:r>
      <w:r w:rsidR="00244619" w:rsidRPr="00330D93">
        <w:t xml:space="preserve">el GDH </w:t>
      </w:r>
      <w:r w:rsidRPr="00330D93">
        <w:t>es llevad</w:t>
      </w:r>
      <w:r w:rsidR="00244619" w:rsidRPr="00330D93">
        <w:t>o</w:t>
      </w:r>
      <w:r w:rsidRPr="00330D93">
        <w:t xml:space="preserve"> a la zona de cabezales existentes para su integración a la batería al gasoducto de 16” de PERDIZ</w:t>
      </w:r>
      <w:r w:rsidR="00244619" w:rsidRPr="00330D93">
        <w:t xml:space="preserve"> donde se cuenta con una SDV-3104 integrada en el mismo cabezal de salida al gasoducto perteneciente al SPPE y una BDV-3104 en la derivación hacía el cabezal de desfogue perteneciente al SPPE</w:t>
      </w:r>
      <w:r w:rsidRPr="00330D93">
        <w:t>.</w:t>
      </w:r>
    </w:p>
    <w:p w14:paraId="1AD54470" w14:textId="77777777" w:rsidR="00560FE7" w:rsidRPr="00330D93" w:rsidRDefault="00560FE7" w:rsidP="00A371A5">
      <w:pPr>
        <w:pStyle w:val="Parrafo"/>
      </w:pPr>
      <w:r w:rsidRPr="00330D93">
        <w:t>En este punto del proceso, el gas cumple con las especificaciones de calidad, presentando una concentración aproximada de 2.34 ppm de H</w:t>
      </w:r>
      <w:r w:rsidRPr="00330D93">
        <w:rPr>
          <w:rFonts w:ascii="Cambria Math" w:hAnsi="Cambria Math" w:cs="Cambria Math"/>
        </w:rPr>
        <w:t>₂</w:t>
      </w:r>
      <w:r w:rsidRPr="00330D93">
        <w:t>S y 0.51 % mol de CO</w:t>
      </w:r>
      <w:r w:rsidRPr="00330D93">
        <w:rPr>
          <w:rFonts w:ascii="Cambria Math" w:hAnsi="Cambria Math" w:cs="Cambria Math"/>
        </w:rPr>
        <w:t>₂</w:t>
      </w:r>
      <w:r w:rsidRPr="00330D93">
        <w:t>.</w:t>
      </w:r>
    </w:p>
    <w:p w14:paraId="02AF4BE4" w14:textId="77777777" w:rsidR="00560FE7" w:rsidRPr="00330D93" w:rsidRDefault="00560FE7" w:rsidP="00560FE7">
      <w:pPr>
        <w:pStyle w:val="Heading2"/>
        <w:numPr>
          <w:ilvl w:val="1"/>
          <w:numId w:val="5"/>
        </w:numPr>
        <w:spacing w:before="240" w:after="240" w:line="276" w:lineRule="auto"/>
        <w:rPr>
          <w:rFonts w:ascii="Arial" w:hAnsi="Arial" w:cs="Arial"/>
          <w:b/>
          <w:bCs/>
          <w:color w:val="auto"/>
          <w:sz w:val="24"/>
          <w:szCs w:val="24"/>
        </w:rPr>
      </w:pPr>
      <w:bookmarkStart w:id="32" w:name="_Toc221065821"/>
      <w:bookmarkStart w:id="33" w:name="_Toc223107422"/>
      <w:r w:rsidRPr="00330D93">
        <w:rPr>
          <w:rFonts w:ascii="Arial" w:hAnsi="Arial" w:cs="Arial"/>
          <w:b/>
          <w:bCs/>
          <w:color w:val="auto"/>
          <w:sz w:val="24"/>
          <w:szCs w:val="24"/>
        </w:rPr>
        <w:t>SISTEMA DE REGENERACIÓN DE AMINA</w:t>
      </w:r>
      <w:bookmarkEnd w:id="32"/>
      <w:bookmarkEnd w:id="33"/>
    </w:p>
    <w:p w14:paraId="19FF1D15"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34" w:name="_Toc221065822"/>
      <w:bookmarkStart w:id="35" w:name="_Toc223107423"/>
      <w:r w:rsidRPr="00330D93">
        <w:rPr>
          <w:rFonts w:ascii="Arial" w:hAnsi="Arial" w:cs="Arial"/>
          <w:b/>
          <w:bCs/>
          <w:color w:val="auto"/>
          <w:sz w:val="24"/>
          <w:szCs w:val="24"/>
        </w:rPr>
        <w:t>7.4.1 TANQUE FLASH DE AMINA (V-3201)</w:t>
      </w:r>
      <w:bookmarkEnd w:id="34"/>
      <w:bookmarkEnd w:id="35"/>
    </w:p>
    <w:p w14:paraId="6B0B6B65" w14:textId="129CFE33" w:rsidR="00560FE7" w:rsidRPr="00330D93" w:rsidRDefault="00560FE7" w:rsidP="00A371A5">
      <w:pPr>
        <w:pStyle w:val="Parrafo"/>
      </w:pPr>
      <w:r w:rsidRPr="00330D93">
        <w:t xml:space="preserve">La MDEA rica proveniente del fondo de las torres contactoras T-3001 y T-3002 se conduce a través de la línea </w:t>
      </w:r>
      <w:r w:rsidR="00244619" w:rsidRPr="00330D93">
        <w:t>8” Ø (</w:t>
      </w:r>
      <w:r w:rsidRPr="00330D93">
        <w:t>8”-AMR-4006-T-D03T2</w:t>
      </w:r>
      <w:r w:rsidR="00244619" w:rsidRPr="00330D93">
        <w:t>)</w:t>
      </w:r>
      <w:r w:rsidRPr="00330D93">
        <w:t>. A esta línea se integran adicionalmente los condensados del Rectificador de Gas Dulce V-3104, así como el cabezal de drenaje de aminas correspondiente a la línea</w:t>
      </w:r>
      <w:r w:rsidR="00244619" w:rsidRPr="00330D93">
        <w:t xml:space="preserve"> 6” Ø</w:t>
      </w:r>
      <w:r w:rsidRPr="00330D93">
        <w:t xml:space="preserve"> </w:t>
      </w:r>
      <w:r w:rsidR="00244619" w:rsidRPr="00330D93">
        <w:t>(</w:t>
      </w:r>
      <w:r w:rsidRPr="00330D93">
        <w:t>6”-AMR-4032-T-A09T1</w:t>
      </w:r>
      <w:r w:rsidR="00244619" w:rsidRPr="00330D93">
        <w:t>)</w:t>
      </w:r>
      <w:r w:rsidRPr="00330D93">
        <w:t>.</w:t>
      </w:r>
    </w:p>
    <w:p w14:paraId="3023FE73" w14:textId="3D0349C9" w:rsidR="00560FE7" w:rsidRPr="00330D93" w:rsidRDefault="00560FE7" w:rsidP="00A371A5">
      <w:pPr>
        <w:pStyle w:val="Parrafo"/>
      </w:pPr>
      <w:r w:rsidRPr="00330D93">
        <w:t>El conjunto de estas corrientes es dirigido al Separador Flash de Amina Rica V-3201 (72” D.I. × 32’ S/S @ 1</w:t>
      </w:r>
      <w:r w:rsidR="00244619" w:rsidRPr="00330D93">
        <w:t>0.54</w:t>
      </w:r>
      <w:r w:rsidRPr="00330D93">
        <w:t xml:space="preserve"> </w:t>
      </w:r>
      <w:r w:rsidR="00244619" w:rsidRPr="00330D93">
        <w:t>kg/cm</w:t>
      </w:r>
      <w:r w:rsidR="00244619" w:rsidRPr="00330D93">
        <w:rPr>
          <w:vertAlign w:val="superscript"/>
        </w:rPr>
        <w:t>2</w:t>
      </w:r>
      <w:r w:rsidRPr="00330D93">
        <w:t xml:space="preserve"> @−28.9 °C / 148.88 °C), donde se realiza la separación de gases e hidrocarburos ligeros disueltos en la amina por efecto de flasheo.</w:t>
      </w:r>
    </w:p>
    <w:p w14:paraId="6FE545E2" w14:textId="2D322BED" w:rsidR="00560FE7" w:rsidRPr="00330D93" w:rsidRDefault="00560FE7" w:rsidP="00A371A5">
      <w:pPr>
        <w:pStyle w:val="Parrafo"/>
      </w:pPr>
      <w:r w:rsidRPr="00330D93">
        <w:t>El equipo V-3201 cuenta con instrumentación local de presión y temperatura mediante el PI-3201A y TI-3201, así como con un transmisor indicador de presión PIT-3201</w:t>
      </w:r>
      <w:r w:rsidR="00244619" w:rsidRPr="00330D93">
        <w:t xml:space="preserve"> configurado con una alarma por alta-alta presión PAHH-3201 @8.5kg/cm</w:t>
      </w:r>
      <w:r w:rsidR="00244619" w:rsidRPr="00330D93">
        <w:rPr>
          <w:vertAlign w:val="superscript"/>
        </w:rPr>
        <w:t>2</w:t>
      </w:r>
      <w:r w:rsidRPr="00330D93">
        <w:t xml:space="preserve"> </w:t>
      </w:r>
      <w:r w:rsidR="00244619" w:rsidRPr="00330D93">
        <w:t xml:space="preserve">perteneciente al SPPE </w:t>
      </w:r>
      <w:r w:rsidRPr="00330D93">
        <w:t>para monitoreo remoto desde el sistema de control.</w:t>
      </w:r>
    </w:p>
    <w:p w14:paraId="49B6F393" w14:textId="4F992178" w:rsidR="00560FE7" w:rsidRPr="00330D93" w:rsidRDefault="00560FE7" w:rsidP="00A371A5">
      <w:pPr>
        <w:pStyle w:val="Parrafo"/>
      </w:pPr>
      <w:r w:rsidRPr="00330D93">
        <w:t xml:space="preserve">El nivel de MDEA rica en el separador flash es monitoreado localmente mediante un indicador de nivel óptico tipo mirilla LG-3201B, asociado a un controlador indicador de nivel LIC-3102B con visualización remota. Dicho controlador mantiene el nivel del equipo dentro de los parámetros operativos requeridos, actuando mediante un lazo de control eléctrico/neumático sobre la válvula de control de nivel LV-3204, ubicada a la salida del intercambiador de amina E-3204, en las líneas </w:t>
      </w:r>
      <w:r w:rsidR="00244619" w:rsidRPr="00330D93">
        <w:t>6” Ø (</w:t>
      </w:r>
      <w:r w:rsidRPr="00330D93">
        <w:t>6”-AMR-4029P-T-A09T1</w:t>
      </w:r>
      <w:r w:rsidR="00244619" w:rsidRPr="00330D93">
        <w:t>)</w:t>
      </w:r>
      <w:r w:rsidRPr="00330D93">
        <w:t xml:space="preserve"> y</w:t>
      </w:r>
      <w:r w:rsidR="002008A0" w:rsidRPr="00330D93">
        <w:t xml:space="preserve"> 6” Ø</w:t>
      </w:r>
      <w:r w:rsidRPr="00330D93">
        <w:t xml:space="preserve"> </w:t>
      </w:r>
      <w:r w:rsidR="002008A0" w:rsidRPr="00330D93">
        <w:t>(</w:t>
      </w:r>
      <w:r w:rsidRPr="00330D93">
        <w:t>6”-AMR-4031P-T-A09T1</w:t>
      </w:r>
      <w:r w:rsidR="002008A0" w:rsidRPr="00330D93">
        <w:t>)</w:t>
      </w:r>
      <w:r w:rsidRPr="00330D93">
        <w:t>. Esta disposición asegura un flujo estable a través del intercambiador y una operación hidráulica adecuada del sistema de regeneración.</w:t>
      </w:r>
    </w:p>
    <w:p w14:paraId="0AAB2DA4" w14:textId="50B8A6B3" w:rsidR="00560FE7" w:rsidRPr="00330D93" w:rsidRDefault="00560FE7" w:rsidP="00A371A5">
      <w:pPr>
        <w:pStyle w:val="Parrafo"/>
      </w:pPr>
      <w:r w:rsidRPr="00330D93">
        <w:lastRenderedPageBreak/>
        <w:t>Los hidrocarburos ligeros y gases ácidos liberados en el proceso de flasheo (gas ácido o gas de despunte) son enviados desde la parte superior del separador flash mediante la línea</w:t>
      </w:r>
      <w:r w:rsidR="002008A0" w:rsidRPr="00330D93">
        <w:t xml:space="preserve"> 2”</w:t>
      </w:r>
      <w:r w:rsidRPr="00330D93">
        <w:t xml:space="preserve"> </w:t>
      </w:r>
      <w:r w:rsidR="002008A0" w:rsidRPr="00330D93">
        <w:t>Ø (</w:t>
      </w:r>
      <w:r w:rsidR="002008A0" w:rsidRPr="00330D93">
        <w:rPr>
          <w:kern w:val="0"/>
        </w:rPr>
        <w:t>2"-GA-4108-T-A19T1</w:t>
      </w:r>
      <w:r w:rsidR="002008A0" w:rsidRPr="00330D93">
        <w:t>)</w:t>
      </w:r>
      <w:r w:rsidRPr="00330D93">
        <w:t xml:space="preserve"> hacia la </w:t>
      </w:r>
      <w:r w:rsidR="002008A0" w:rsidRPr="00330D93">
        <w:t xml:space="preserve">válvula controladora de presión </w:t>
      </w:r>
      <w:r w:rsidRPr="00330D93">
        <w:t>P</w:t>
      </w:r>
      <w:r w:rsidR="002008A0" w:rsidRPr="00330D93">
        <w:t>C</w:t>
      </w:r>
      <w:r w:rsidRPr="00330D93">
        <w:t>V-3201</w:t>
      </w:r>
      <w:r w:rsidR="002008A0" w:rsidRPr="00330D93">
        <w:t>B ajustada @5.27kg/cm</w:t>
      </w:r>
      <w:r w:rsidR="002008A0" w:rsidRPr="00330D93">
        <w:rPr>
          <w:vertAlign w:val="superscript"/>
        </w:rPr>
        <w:t>2</w:t>
      </w:r>
      <w:r w:rsidRPr="00330D93">
        <w:t>, para su posterior envío al sistema de desfogue.</w:t>
      </w:r>
    </w:p>
    <w:p w14:paraId="75BDBDBD" w14:textId="77777777" w:rsidR="002008A0" w:rsidRPr="00330D93" w:rsidRDefault="00560FE7" w:rsidP="00A371A5">
      <w:pPr>
        <w:pStyle w:val="Parrafo"/>
      </w:pPr>
      <w:r w:rsidRPr="00330D93">
        <w:t>Adicionalmente, la línea</w:t>
      </w:r>
      <w:r w:rsidR="002008A0" w:rsidRPr="00330D93">
        <w:t xml:space="preserve"> 2” Ø</w:t>
      </w:r>
      <w:r w:rsidRPr="00330D93">
        <w:t xml:space="preserve"> </w:t>
      </w:r>
      <w:r w:rsidR="002008A0" w:rsidRPr="00330D93">
        <w:t>(</w:t>
      </w:r>
      <w:r w:rsidRPr="00330D93">
        <w:t>2”-GA-4106-T-A19T1</w:t>
      </w:r>
      <w:r w:rsidR="002008A0" w:rsidRPr="00330D93">
        <w:t>)</w:t>
      </w:r>
      <w:r w:rsidRPr="00330D93">
        <w:t xml:space="preserve"> opera como línea de venteo, con la finalidad de mantener una presión positiva en el equipo, evitando la entrada de aire y la generación de condiciones de vacío. Para este fin, se incorpora una línea de gas combustible 1”-GC-5008-T-A03T1, en la cual la presión es regulada inicialmente </w:t>
      </w:r>
      <w:r w:rsidR="002008A0" w:rsidRPr="00330D93">
        <w:t>@ 4.21kg/cm</w:t>
      </w:r>
      <w:r w:rsidR="002008A0" w:rsidRPr="00330D93">
        <w:rPr>
          <w:vertAlign w:val="superscript"/>
        </w:rPr>
        <w:t>2</w:t>
      </w:r>
      <w:r w:rsidRPr="00330D93">
        <w:t xml:space="preserve"> mediante la PCV-3201A</w:t>
      </w:r>
      <w:r w:rsidR="002008A0" w:rsidRPr="00330D93">
        <w:t>A</w:t>
      </w:r>
      <w:r w:rsidRPr="00330D93">
        <w:t xml:space="preserve"> y posteriormente ajustada a</w:t>
      </w:r>
      <w:r w:rsidR="002008A0" w:rsidRPr="00330D93">
        <w:t xml:space="preserve"> @5.27kg/cm</w:t>
      </w:r>
      <w:r w:rsidR="002008A0" w:rsidRPr="00330D93">
        <w:rPr>
          <w:vertAlign w:val="superscript"/>
        </w:rPr>
        <w:t>2</w:t>
      </w:r>
      <w:r w:rsidRPr="00330D93">
        <w:t xml:space="preserve"> aguas abajo mediante la PCV-3201B, previo a su envío a desfogue.</w:t>
      </w:r>
    </w:p>
    <w:p w14:paraId="64029AE2" w14:textId="512EF219" w:rsidR="00560FE7" w:rsidRPr="00330D93" w:rsidRDefault="002008A0" w:rsidP="00A371A5">
      <w:pPr>
        <w:pStyle w:val="Parrafo"/>
      </w:pPr>
      <w:r w:rsidRPr="00330D93">
        <w:t>Como dispositivo de seguridad cuenta con una válvula de alivio PSV-3201 calibrada @</w:t>
      </w:r>
      <w:r w:rsidR="00712207" w:rsidRPr="00330D93">
        <w:t>10.54</w:t>
      </w:r>
      <w:r w:rsidRPr="00330D93">
        <w:t>kg/cm</w:t>
      </w:r>
      <w:r w:rsidRPr="00330D93">
        <w:rPr>
          <w:vertAlign w:val="superscript"/>
        </w:rPr>
        <w:t>2</w:t>
      </w:r>
      <w:r w:rsidRPr="00330D93">
        <w:t xml:space="preserve"> para que en caso de represionamiento envía </w:t>
      </w:r>
      <w:r w:rsidR="00712207" w:rsidRPr="00330D93">
        <w:t>los gases ácidos</w:t>
      </w:r>
      <w:r w:rsidRPr="00330D93">
        <w:t xml:space="preserve"> al cabezal de desfogue.</w:t>
      </w:r>
      <w:r w:rsidR="00560FE7" w:rsidRPr="00330D93">
        <w:t xml:space="preserve"> </w:t>
      </w:r>
    </w:p>
    <w:p w14:paraId="52FCB3AE" w14:textId="29F36C66" w:rsidR="00560FE7" w:rsidRPr="00330D93" w:rsidRDefault="00560FE7" w:rsidP="00A371A5">
      <w:pPr>
        <w:pStyle w:val="Parrafo"/>
      </w:pPr>
      <w:r w:rsidRPr="00330D93">
        <w:t xml:space="preserve">La MDEA rica que sale del fondo del tanque de V-3201 fluye a través de la línea </w:t>
      </w:r>
      <w:r w:rsidR="002008A0" w:rsidRPr="00330D93">
        <w:t>6” Ø (</w:t>
      </w:r>
      <w:r w:rsidRPr="00330D93">
        <w:t>6”-AMR-4007-T-A09T1</w:t>
      </w:r>
      <w:r w:rsidR="002008A0" w:rsidRPr="00330D93">
        <w:t>)</w:t>
      </w:r>
      <w:r w:rsidRPr="00330D93">
        <w:t xml:space="preserve"> para llevarse al filtro de carbón F-3202.</w:t>
      </w:r>
    </w:p>
    <w:p w14:paraId="43860369"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36" w:name="_Toc221065823"/>
      <w:bookmarkStart w:id="37" w:name="_Toc223107424"/>
      <w:r w:rsidRPr="00330D93">
        <w:rPr>
          <w:rFonts w:ascii="Arial" w:hAnsi="Arial" w:cs="Arial"/>
          <w:b/>
          <w:bCs/>
          <w:color w:val="auto"/>
          <w:sz w:val="24"/>
          <w:szCs w:val="24"/>
        </w:rPr>
        <w:t>7.4.2 FILTRO DE CARBÓN (F-3202)</w:t>
      </w:r>
      <w:bookmarkEnd w:id="36"/>
      <w:bookmarkEnd w:id="37"/>
    </w:p>
    <w:p w14:paraId="073DADE3" w14:textId="004161E9" w:rsidR="00560FE7" w:rsidRPr="00330D93" w:rsidRDefault="00560FE7" w:rsidP="00A371A5">
      <w:pPr>
        <w:pStyle w:val="Parrafo"/>
      </w:pPr>
      <w:r w:rsidRPr="00330D93">
        <w:t>El filtro de carbón activado F-3202 (72” D.I. × 10’ S/S  @ 1</w:t>
      </w:r>
      <w:r w:rsidR="00712207" w:rsidRPr="00330D93">
        <w:t>0-54kg/cm</w:t>
      </w:r>
      <w:r w:rsidR="00712207" w:rsidRPr="00330D93">
        <w:rPr>
          <w:vertAlign w:val="superscript"/>
        </w:rPr>
        <w:t>2</w:t>
      </w:r>
      <w:r w:rsidRPr="00330D93">
        <w:t xml:space="preserve"> @−28.9°C</w:t>
      </w:r>
      <w:r w:rsidR="00712207" w:rsidRPr="00330D93">
        <w:t>/</w:t>
      </w:r>
      <w:r w:rsidRPr="00330D93">
        <w:t>148.88 °C) tiene como finalidad la remoción de hidrocarburos pesados, compuestos orgánicos y productos de degradación de la amina que no son eliminados en el tanque flash y que afectan la estabilidad química y térmica de la solución de MDEA, previo a su ingreso al sistema de regeneración.</w:t>
      </w:r>
    </w:p>
    <w:p w14:paraId="64448FAA" w14:textId="4581DF67" w:rsidR="00560FE7" w:rsidRPr="00330D93" w:rsidRDefault="00560FE7" w:rsidP="00A371A5">
      <w:pPr>
        <w:pStyle w:val="Parrafo"/>
      </w:pPr>
      <w:r w:rsidRPr="00330D93">
        <w:t>El equipo cuenta con instrumentación local de presión y temperatura, conformada por el PI-3202</w:t>
      </w:r>
      <w:r w:rsidR="00712207" w:rsidRPr="00330D93">
        <w:t>A, PI-3202B</w:t>
      </w:r>
      <w:r w:rsidRPr="00330D93">
        <w:t xml:space="preserve"> y el TI-3202, así como con un </w:t>
      </w:r>
      <w:bookmarkStart w:id="38" w:name="_Hlk220983909"/>
      <w:r w:rsidRPr="00330D93">
        <w:t>indicador de presión diferencial DPI-3202, el cual permite monitorear la condición operativa del lecho de carbón</w:t>
      </w:r>
      <w:bookmarkEnd w:id="38"/>
      <w:r w:rsidRPr="00330D93">
        <w:t>. Un incremento de la presión diferencial por encima del valor establecido en las condiciones normales de operación es indicativo de saturación del medio filtrante o taponamiento, señalando la necesidad de mantenimiento o reemplazo del carbón activado.</w:t>
      </w:r>
    </w:p>
    <w:p w14:paraId="3548616C" w14:textId="4C939B7E" w:rsidR="00560FE7" w:rsidRPr="00330D93" w:rsidRDefault="00560FE7" w:rsidP="00A371A5">
      <w:pPr>
        <w:pStyle w:val="Parrafo"/>
      </w:pPr>
      <w:r w:rsidRPr="00330D93">
        <w:t xml:space="preserve">Adicionalmente, el filtro dispone de conexiones auxiliares para el manejo de gases y drenajes. La línea </w:t>
      </w:r>
      <w:r w:rsidR="00712207" w:rsidRPr="00330D93">
        <w:t>2” Ø (</w:t>
      </w:r>
      <w:r w:rsidRPr="00330D93">
        <w:t>2”-AMR-4011P-T-A09T1</w:t>
      </w:r>
      <w:r w:rsidR="00712207" w:rsidRPr="00330D93">
        <w:t>)</w:t>
      </w:r>
      <w:r w:rsidRPr="00330D93">
        <w:t xml:space="preserve"> se conduce al de</w:t>
      </w:r>
      <w:r w:rsidR="00712207" w:rsidRPr="00330D93">
        <w:t>s</w:t>
      </w:r>
      <w:r w:rsidRPr="00330D93">
        <w:t>gasificador, con el objeto de remover y evacuar gases no deseados presentes en la amina, los cuales son posteriormente enviados al cabezal de drenaje de aminas correspondiente a la línea</w:t>
      </w:r>
      <w:r w:rsidR="00712207" w:rsidRPr="00330D93">
        <w:t xml:space="preserve"> 6” Ø</w:t>
      </w:r>
      <w:r w:rsidRPr="00330D93">
        <w:t xml:space="preserve"> </w:t>
      </w:r>
      <w:r w:rsidR="00712207" w:rsidRPr="00330D93">
        <w:t>(</w:t>
      </w:r>
      <w:r w:rsidRPr="00330D93">
        <w:t>6”-AMR-4032-T-A09T1</w:t>
      </w:r>
      <w:r w:rsidR="00712207" w:rsidRPr="00330D93">
        <w:t>)</w:t>
      </w:r>
      <w:r w:rsidRPr="00330D93">
        <w:t>. De igual forma, la línea</w:t>
      </w:r>
      <w:r w:rsidR="00712207" w:rsidRPr="00330D93">
        <w:t xml:space="preserve"> 1” Ø</w:t>
      </w:r>
      <w:r w:rsidRPr="00330D93">
        <w:t xml:space="preserve"> </w:t>
      </w:r>
      <w:r w:rsidR="00712207" w:rsidRPr="00330D93">
        <w:t>(</w:t>
      </w:r>
      <w:r w:rsidRPr="00330D93">
        <w:t>1”-AMR-4014P-T-A09T1</w:t>
      </w:r>
      <w:r w:rsidR="00712207" w:rsidRPr="00330D93">
        <w:t>)</w:t>
      </w:r>
      <w:r w:rsidRPr="00330D93">
        <w:t xml:space="preserve"> se integra al mismo cabezal, permitiendo el drenaje controlado del equipo durante las maniobras de operación y mantenimiento. </w:t>
      </w:r>
    </w:p>
    <w:p w14:paraId="34CE3EF5" w14:textId="2593D9A6" w:rsidR="00560FE7" w:rsidRPr="00330D93" w:rsidRDefault="00560FE7" w:rsidP="00A371A5">
      <w:pPr>
        <w:pStyle w:val="Parrafo"/>
      </w:pPr>
      <w:r w:rsidRPr="00330D93">
        <w:t xml:space="preserve">La MDEA rica que sale del Filtro de Carbón F-3202 fluye a través de la línea </w:t>
      </w:r>
      <w:r w:rsidR="00712207" w:rsidRPr="00330D93">
        <w:t xml:space="preserve">6” </w:t>
      </w:r>
      <w:bookmarkStart w:id="39" w:name="_Hlk223087868"/>
      <w:r w:rsidR="00712207" w:rsidRPr="00330D93">
        <w:t>Ø</w:t>
      </w:r>
      <w:bookmarkEnd w:id="39"/>
      <w:r w:rsidR="00712207" w:rsidRPr="00330D93">
        <w:t xml:space="preserve"> (</w:t>
      </w:r>
      <w:r w:rsidRPr="00330D93">
        <w:t>6”-AMR-4015P-T-A09T1</w:t>
      </w:r>
      <w:r w:rsidR="00712207" w:rsidRPr="00330D93">
        <w:t>)</w:t>
      </w:r>
      <w:r w:rsidRPr="00330D93">
        <w:t xml:space="preserve"> para llevarse al filtro de sólidos de amina F-3203.</w:t>
      </w:r>
    </w:p>
    <w:p w14:paraId="675204DC"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40" w:name="_Toc221065824"/>
      <w:bookmarkStart w:id="41" w:name="_Toc223107425"/>
      <w:r w:rsidRPr="00330D93">
        <w:rPr>
          <w:rFonts w:ascii="Arial" w:hAnsi="Arial" w:cs="Arial"/>
          <w:b/>
          <w:bCs/>
          <w:color w:val="auto"/>
          <w:sz w:val="24"/>
          <w:szCs w:val="24"/>
        </w:rPr>
        <w:lastRenderedPageBreak/>
        <w:t>7.4.3 FILTRO DE SÓLIDOS DE AMINA (F-3203)</w:t>
      </w:r>
      <w:bookmarkEnd w:id="40"/>
      <w:bookmarkEnd w:id="41"/>
    </w:p>
    <w:p w14:paraId="50914D2E" w14:textId="7D0E1B77" w:rsidR="00560FE7" w:rsidRPr="00330D93" w:rsidRDefault="00560FE7" w:rsidP="00A371A5">
      <w:pPr>
        <w:pStyle w:val="Parrafo"/>
      </w:pPr>
      <w:r w:rsidRPr="00330D93">
        <w:t>El filtro de sólido de amina F-3203</w:t>
      </w:r>
      <w:r w:rsidR="00712207" w:rsidRPr="00330D93">
        <w:t xml:space="preserve"> </w:t>
      </w:r>
      <w:r w:rsidRPr="00330D93">
        <w:t>(</w:t>
      </w:r>
      <w:r w:rsidR="00712207" w:rsidRPr="00330D93">
        <w:t>2</w:t>
      </w:r>
      <w:r w:rsidRPr="00330D93">
        <w:t xml:space="preserve">0” D.I. × 4´-1 ¼” S/S @ </w:t>
      </w:r>
      <w:r w:rsidR="00712207" w:rsidRPr="00330D93">
        <w:t>10.54kg/cm</w:t>
      </w:r>
      <w:r w:rsidR="00712207" w:rsidRPr="00330D93">
        <w:rPr>
          <w:vertAlign w:val="superscript"/>
        </w:rPr>
        <w:t>2</w:t>
      </w:r>
      <w:r w:rsidRPr="00330D93">
        <w:t xml:space="preserve"> @−28.9 °C/148.88 °C) tiene la función reteniendo partículas finas, productos de corrosión y residuos del carbón activado, protegiendo la integridad mecánica y térmica de la regeneradora de amina.</w:t>
      </w:r>
    </w:p>
    <w:p w14:paraId="714AAEB5" w14:textId="77DAE69C" w:rsidR="00560FE7" w:rsidRPr="00330D93" w:rsidRDefault="00560FE7" w:rsidP="00A371A5">
      <w:pPr>
        <w:pStyle w:val="Parrafo"/>
      </w:pPr>
      <w:r w:rsidRPr="00330D93">
        <w:t>El filtro dispone de conexiones auxiliares para el manejo de gases y drenajes. La línea</w:t>
      </w:r>
      <w:r w:rsidR="00712207" w:rsidRPr="00330D93">
        <w:t xml:space="preserve"> 6” Ø</w:t>
      </w:r>
      <w:r w:rsidRPr="00330D93">
        <w:t xml:space="preserve"> </w:t>
      </w:r>
      <w:r w:rsidR="00712207" w:rsidRPr="00330D93">
        <w:t>(</w:t>
      </w:r>
      <w:r w:rsidRPr="00330D93">
        <w:t>6”-AMR-4017P-T-A09T1</w:t>
      </w:r>
      <w:r w:rsidR="00712207" w:rsidRPr="00330D93">
        <w:t>)</w:t>
      </w:r>
      <w:r w:rsidRPr="00330D93">
        <w:t xml:space="preserve"> se conduce al de</w:t>
      </w:r>
      <w:r w:rsidR="00712207" w:rsidRPr="00330D93">
        <w:t>s</w:t>
      </w:r>
      <w:r w:rsidRPr="00330D93">
        <w:t>gasificador, con el objet</w:t>
      </w:r>
      <w:r w:rsidR="00712207" w:rsidRPr="00330D93">
        <w:t>iv</w:t>
      </w:r>
      <w:r w:rsidRPr="00330D93">
        <w:t>o de remover y evacuar gases no deseados presentes en la amina, los cuales son posteriormente enviados al cabezal de drenaje de aminas correspondiente a la línea</w:t>
      </w:r>
      <w:r w:rsidR="00712207" w:rsidRPr="00330D93">
        <w:t xml:space="preserve"> 6” Ø</w:t>
      </w:r>
      <w:r w:rsidRPr="00330D93">
        <w:t xml:space="preserve"> </w:t>
      </w:r>
      <w:r w:rsidR="00712207" w:rsidRPr="00330D93">
        <w:t>(</w:t>
      </w:r>
      <w:r w:rsidRPr="00330D93">
        <w:t>6”-AMR-4032-T-A09T1</w:t>
      </w:r>
      <w:r w:rsidR="00712207" w:rsidRPr="00330D93">
        <w:t>)</w:t>
      </w:r>
      <w:r w:rsidRPr="00330D93">
        <w:t>. De igual forma, la línea</w:t>
      </w:r>
      <w:r w:rsidR="00712207" w:rsidRPr="00330D93">
        <w:t xml:space="preserve"> 6” Ø</w:t>
      </w:r>
      <w:r w:rsidRPr="00330D93">
        <w:t xml:space="preserve"> </w:t>
      </w:r>
      <w:r w:rsidR="00712207" w:rsidRPr="00330D93">
        <w:t>(</w:t>
      </w:r>
      <w:r w:rsidRPr="00330D93">
        <w:t>6”-AMR-4019P-T-A09T1</w:t>
      </w:r>
      <w:r w:rsidR="00712207" w:rsidRPr="00330D93">
        <w:t>)</w:t>
      </w:r>
      <w:r w:rsidRPr="00330D93">
        <w:t xml:space="preserve"> se lleva a la PSV-3203 ajustada </w:t>
      </w:r>
      <w:r w:rsidR="00712207" w:rsidRPr="00330D93">
        <w:t>@10.54kg/cm</w:t>
      </w:r>
      <w:r w:rsidR="00712207" w:rsidRPr="00330D93">
        <w:rPr>
          <w:vertAlign w:val="superscript"/>
        </w:rPr>
        <w:t>2</w:t>
      </w:r>
      <w:r w:rsidRPr="00330D93">
        <w:t xml:space="preserve"> que en caso de represionamiento envía los vapores que se desprenden de la corriente de MDEA y posteriormente se integra al cabezal de drenaje de amina</w:t>
      </w:r>
      <w:r w:rsidR="00234D5D" w:rsidRPr="00330D93">
        <w:t xml:space="preserve"> el cual se deriva hacia el tanque flash V-3201.</w:t>
      </w:r>
      <w:r w:rsidRPr="00330D93">
        <w:t xml:space="preserve"> </w:t>
      </w:r>
    </w:p>
    <w:p w14:paraId="591D3D27" w14:textId="2782867B" w:rsidR="00560FE7" w:rsidRPr="00330D93" w:rsidRDefault="00560FE7" w:rsidP="00A371A5">
      <w:pPr>
        <w:pStyle w:val="Parrafo"/>
      </w:pPr>
      <w:r w:rsidRPr="00330D93">
        <w:t>La MDEA rica que sale del Filtro de Carbón F-3203 fluye a través de la línea</w:t>
      </w:r>
      <w:r w:rsidR="00234D5D" w:rsidRPr="00330D93">
        <w:t xml:space="preserve"> 6” Ø</w:t>
      </w:r>
      <w:r w:rsidRPr="00330D93">
        <w:t xml:space="preserve"> </w:t>
      </w:r>
      <w:bookmarkStart w:id="42" w:name="_Hlk220983734"/>
      <w:r w:rsidR="00234D5D" w:rsidRPr="00330D93">
        <w:t>(</w:t>
      </w:r>
      <w:r w:rsidRPr="00330D93">
        <w:t>6”-AMR-4023P-T-A09T1</w:t>
      </w:r>
      <w:r w:rsidR="00234D5D" w:rsidRPr="00330D93">
        <w:t>)</w:t>
      </w:r>
      <w:r w:rsidRPr="00330D93">
        <w:t xml:space="preserve"> </w:t>
      </w:r>
      <w:bookmarkEnd w:id="42"/>
      <w:r w:rsidRPr="00330D93">
        <w:t>para llevarse al filtro tipo canasta en configuración en paralelo que tienen como finalidad retener partículas finas y residuos de carbón que pudieran ser arrastrados hacia el intercambiador de amina protegiendo la superficie del intercambiador, adicionalmente más adelante se tiene la PSV-3204</w:t>
      </w:r>
      <w:r w:rsidR="00234D5D" w:rsidRPr="00330D93">
        <w:t>ª calibrada @ 10.54kg/cm</w:t>
      </w:r>
      <w:r w:rsidR="00234D5D" w:rsidRPr="00330D93">
        <w:rPr>
          <w:vertAlign w:val="superscript"/>
        </w:rPr>
        <w:t>2</w:t>
      </w:r>
      <w:r w:rsidRPr="00330D93">
        <w:t xml:space="preserve"> para escenarios de sobrepresión. Además, se tiene un Indicador de Presión TI-3204A de monitoreo local para verificar la temperatura antes de ingresar al intercambiador.</w:t>
      </w:r>
    </w:p>
    <w:p w14:paraId="51BFF47B"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43" w:name="_Toc221065825"/>
      <w:bookmarkStart w:id="44" w:name="_Toc223107426"/>
      <w:r w:rsidRPr="00330D93">
        <w:rPr>
          <w:rFonts w:ascii="Arial" w:hAnsi="Arial" w:cs="Arial"/>
          <w:b/>
          <w:bCs/>
          <w:color w:val="auto"/>
          <w:sz w:val="24"/>
          <w:szCs w:val="24"/>
        </w:rPr>
        <w:t>7.4.4 INTERCAMBIADOR DE CALOR DE AMINA (E-3204)</w:t>
      </w:r>
      <w:bookmarkEnd w:id="43"/>
      <w:bookmarkEnd w:id="44"/>
    </w:p>
    <w:p w14:paraId="4C13016D" w14:textId="528F5D06" w:rsidR="00560FE7" w:rsidRPr="00330D93" w:rsidRDefault="00560FE7" w:rsidP="00A371A5">
      <w:pPr>
        <w:pStyle w:val="Parrafo"/>
      </w:pPr>
      <w:r w:rsidRPr="00330D93">
        <w:t>La MDEA rica, previamente filtrada y libre de sólidos, es conducida al intercambiador de calor de amina E-3204 (2,829,960MMkcal/h @</w:t>
      </w:r>
      <w:r w:rsidR="00234D5D" w:rsidRPr="00330D93">
        <w:t>10.54kg/cm</w:t>
      </w:r>
      <w:r w:rsidR="00234D5D" w:rsidRPr="00330D93">
        <w:rPr>
          <w:vertAlign w:val="superscript"/>
        </w:rPr>
        <w:t>2</w:t>
      </w:r>
      <w:r w:rsidRPr="00330D93">
        <w:t xml:space="preserve"> @</w:t>
      </w:r>
      <w:r w:rsidR="00234D5D" w:rsidRPr="00330D93">
        <w:t>21.09°C</w:t>
      </w:r>
      <w:r w:rsidRPr="00330D93">
        <w:t>), donde es precalentada con el fin de optimizar el proceso de regeneración posterior.</w:t>
      </w:r>
    </w:p>
    <w:p w14:paraId="102A9E46" w14:textId="5680163D" w:rsidR="00560FE7" w:rsidRPr="00330D93" w:rsidRDefault="00560FE7" w:rsidP="00A371A5">
      <w:pPr>
        <w:pStyle w:val="Parrafo"/>
      </w:pPr>
      <w:r w:rsidRPr="00330D93">
        <w:t>El equipo cuenta con monitoreo local de temperatura tanto a la entrada como a la salida, mediante los indicadores de temperatura TI-3204</w:t>
      </w:r>
      <w:r w:rsidR="00234D5D" w:rsidRPr="00330D93">
        <w:t>A, TI-3204B, TI-3204C</w:t>
      </w:r>
      <w:r w:rsidRPr="00330D93">
        <w:t xml:space="preserve"> y TI-3204</w:t>
      </w:r>
      <w:r w:rsidR="00234D5D" w:rsidRPr="00330D93">
        <w:t>D</w:t>
      </w:r>
      <w:r w:rsidRPr="00330D93">
        <w:t>, respectivamente, lo que permite verificar el desempeño térmico del intercambiador durante la operación normal.</w:t>
      </w:r>
    </w:p>
    <w:p w14:paraId="4E069794" w14:textId="46619BAB" w:rsidR="00560FE7" w:rsidRPr="00330D93" w:rsidRDefault="00560FE7" w:rsidP="00A371A5">
      <w:pPr>
        <w:pStyle w:val="Parrafo"/>
      </w:pPr>
      <w:r w:rsidRPr="00330D93">
        <w:t>Como medida de protección y diagnóstico operativo, el intercambiador dispone de un indicador de presión diferencial DPI-3204</w:t>
      </w:r>
      <w:r w:rsidR="00234D5D" w:rsidRPr="00330D93">
        <w:t xml:space="preserve"> y DPI-3204B</w:t>
      </w:r>
      <w:r w:rsidRPr="00330D93">
        <w:t xml:space="preserve"> el cual permite detectar incrementos anormales en la caída de presión. Un valor de diferencial superior al establecido en las condiciones de diseño será indicativo de ensuciamiento interno o restricción al flujo, señalando la necesidad de intervención o mantenimiento del equipo.</w:t>
      </w:r>
    </w:p>
    <w:p w14:paraId="6DF1F2C9" w14:textId="465F987A" w:rsidR="00560FE7" w:rsidRPr="00330D93" w:rsidRDefault="00560FE7" w:rsidP="00A371A5">
      <w:pPr>
        <w:pStyle w:val="Parrafo"/>
      </w:pPr>
      <w:r w:rsidRPr="00330D93">
        <w:t xml:space="preserve">Posteriormente, la MDEA rica precalentada es enviada a la torre regeneradora de amina T-3100 a través de la línea </w:t>
      </w:r>
      <w:r w:rsidR="00234D5D" w:rsidRPr="00330D93">
        <w:t>6” Ø (</w:t>
      </w:r>
      <w:r w:rsidRPr="00330D93">
        <w:t>6”-AMR-4031-T-A09T1</w:t>
      </w:r>
      <w:r w:rsidR="00234D5D" w:rsidRPr="00330D93">
        <w:t>)</w:t>
      </w:r>
      <w:r w:rsidRPr="00330D93">
        <w:t>, ingresando por la parte superior de la torre, donde se lleva a cabo el proceso de regeneración para la remoción de los gases ácidos absorbidos.</w:t>
      </w:r>
    </w:p>
    <w:p w14:paraId="75FC0A0B"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45" w:name="_Toc221065826"/>
      <w:bookmarkStart w:id="46" w:name="_Toc223107427"/>
      <w:r w:rsidRPr="00330D93">
        <w:rPr>
          <w:rFonts w:ascii="Arial" w:hAnsi="Arial" w:cs="Arial"/>
          <w:b/>
          <w:bCs/>
          <w:color w:val="auto"/>
          <w:sz w:val="24"/>
          <w:szCs w:val="24"/>
        </w:rPr>
        <w:lastRenderedPageBreak/>
        <w:t>7.4.5 TORRE REGENERADORA DE AMINA (T-3100)</w:t>
      </w:r>
      <w:bookmarkEnd w:id="45"/>
      <w:bookmarkEnd w:id="46"/>
    </w:p>
    <w:p w14:paraId="611A401B" w14:textId="2FBE4586" w:rsidR="00560FE7" w:rsidRPr="00330D93" w:rsidRDefault="00560FE7" w:rsidP="00A371A5">
      <w:pPr>
        <w:pStyle w:val="Parrafo"/>
      </w:pPr>
      <w:r w:rsidRPr="00330D93">
        <w:t>El flujo de MDEA rica ingresa por la parte superior de la torre regeneradora de amina T-3100 (60” D.I. × 70´ S/S @</w:t>
      </w:r>
      <w:r w:rsidR="00234D5D" w:rsidRPr="00330D93">
        <w:t>7kg/cm</w:t>
      </w:r>
      <w:r w:rsidR="00234D5D" w:rsidRPr="00330D93">
        <w:rPr>
          <w:vertAlign w:val="superscript"/>
        </w:rPr>
        <w:t>2</w:t>
      </w:r>
      <w:r w:rsidRPr="00330D93">
        <w:t xml:space="preserve"> @ −28.9 °C / 148.88 °C). La solución desciende por gravedad a través de los platos, estableciendo contacto directo en contracorriente con el vapor de agua que asciende desde la parte inferior de la columna.</w:t>
      </w:r>
    </w:p>
    <w:p w14:paraId="471A2C3E" w14:textId="77C7B34D" w:rsidR="00560FE7" w:rsidRPr="00330D93" w:rsidRDefault="00560FE7" w:rsidP="00A371A5">
      <w:pPr>
        <w:pStyle w:val="Parrafo"/>
      </w:pPr>
      <w:r w:rsidRPr="00330D93">
        <w:t>Este contacto vapor-líquido, promovido por la configuración interna de los platos, permite un intercambio eficiente de calor y masa, mediante el cual los gases ácidos absorbidos, principalmente H</w:t>
      </w:r>
      <w:r w:rsidRPr="00330D93">
        <w:rPr>
          <w:rFonts w:ascii="Cambria Math" w:hAnsi="Cambria Math" w:cs="Cambria Math"/>
        </w:rPr>
        <w:t>₂</w:t>
      </w:r>
      <w:r w:rsidRPr="00330D93">
        <w:t>S, son desorbidos de la solución de MDEA rica. El H</w:t>
      </w:r>
      <w:r w:rsidRPr="00330D93">
        <w:rPr>
          <w:rFonts w:ascii="Cambria Math" w:hAnsi="Cambria Math" w:cs="Cambria Math"/>
        </w:rPr>
        <w:t>₂</w:t>
      </w:r>
      <w:r w:rsidRPr="00330D93">
        <w:t xml:space="preserve">S liberado, junto con el vapor de agua, abandona la torre por el domo, a través de la línea </w:t>
      </w:r>
      <w:r w:rsidR="00234D5D" w:rsidRPr="00330D93">
        <w:t>12” Ø (</w:t>
      </w:r>
      <w:r w:rsidRPr="00330D93">
        <w:t>12”-GA-4100P-T-A19T1</w:t>
      </w:r>
      <w:r w:rsidR="00234D5D" w:rsidRPr="00330D93">
        <w:t>)</w:t>
      </w:r>
      <w:r w:rsidRPr="00330D93">
        <w:t>.</w:t>
      </w:r>
    </w:p>
    <w:p w14:paraId="52201798" w14:textId="1686109A" w:rsidR="00560FE7" w:rsidRPr="00330D93" w:rsidRDefault="00560FE7" w:rsidP="00A371A5">
      <w:pPr>
        <w:pStyle w:val="Parrafo"/>
      </w:pPr>
      <w:r w:rsidRPr="00330D93">
        <w:t>En la línea de salida del domo se encuentra instalado un transmisor indicador de temperatura TIT-3100, cuya señal es enviada al sistema de control del rehervidor de amina</w:t>
      </w:r>
      <w:r w:rsidR="00234D5D" w:rsidRPr="00330D93">
        <w:t xml:space="preserve"> E-3210</w:t>
      </w:r>
      <w:r w:rsidRPr="00330D93">
        <w:t>. Dicha señal es convertida de eléctrica a neumática mediante un transductor</w:t>
      </w:r>
      <w:r w:rsidR="00234D5D" w:rsidRPr="00330D93">
        <w:t xml:space="preserve"> TY-3210</w:t>
      </w:r>
      <w:r w:rsidRPr="00330D93">
        <w:t>, actuando sobre la válvula de control de temperatura TCV-3210, con el fin de regular el suministro de calor al rehervidor y mantener la temperatura del aceite de calentamiento en 104.4 °C, asegurando así condiciones térmicas adecuadas para una regeneración eficiente y estable de la amina.</w:t>
      </w:r>
    </w:p>
    <w:p w14:paraId="34361097" w14:textId="495E7085" w:rsidR="00560FE7" w:rsidRPr="00330D93" w:rsidRDefault="00560FE7" w:rsidP="00A371A5">
      <w:pPr>
        <w:pStyle w:val="Parrafo"/>
      </w:pPr>
      <w:r w:rsidRPr="00330D93">
        <w:t xml:space="preserve">Sobre la línea </w:t>
      </w:r>
      <w:r w:rsidR="00234D5D" w:rsidRPr="00330D93">
        <w:t>12” Ø (</w:t>
      </w:r>
      <w:r w:rsidRPr="00330D93">
        <w:t>12”-GA-4100P-T-A19T1</w:t>
      </w:r>
      <w:r w:rsidR="00234D5D" w:rsidRPr="00330D93">
        <w:t>)</w:t>
      </w:r>
      <w:r w:rsidRPr="00330D93">
        <w:t xml:space="preserve"> se tiene una válvula de seguridad PSV-3100 calibrada a </w:t>
      </w:r>
      <w:r w:rsidR="00234D5D" w:rsidRPr="00330D93">
        <w:t>5-17kg/cm</w:t>
      </w:r>
      <w:r w:rsidR="00234D5D" w:rsidRPr="00330D93">
        <w:rPr>
          <w:vertAlign w:val="superscript"/>
        </w:rPr>
        <w:t>2</w:t>
      </w:r>
      <w:r w:rsidRPr="00330D93">
        <w:t xml:space="preserve"> por descarga bloqueada con la que ante algún represionamiento se lleva el gas ácido al cabezal de desfogue. </w:t>
      </w:r>
    </w:p>
    <w:p w14:paraId="192739B0" w14:textId="451F596A" w:rsidR="00560FE7" w:rsidRPr="00330D93" w:rsidRDefault="00560FE7" w:rsidP="00A371A5">
      <w:pPr>
        <w:pStyle w:val="Parrafo"/>
      </w:pPr>
      <w:r w:rsidRPr="00330D93">
        <w:t>La columna agotadora de amina está equipada con instrumentación local y de control para su operación segura. Para el monitoreo directo en campo, cuenta con un indicador de temperatura (TI-3100</w:t>
      </w:r>
      <w:r w:rsidR="00234D5D" w:rsidRPr="00330D93">
        <w:t>A</w:t>
      </w:r>
      <w:r w:rsidRPr="00330D93">
        <w:t>), un indicador de presión (PI-3100</w:t>
      </w:r>
      <w:r w:rsidR="00234D5D" w:rsidRPr="00330D93">
        <w:t>A</w:t>
      </w:r>
      <w:r w:rsidRPr="00330D93">
        <w:t>) y una mirilla de nivel óptico (LG-3100). Además, en la parte superior de la torre se encuentra instalado el indicador controlador de nivel (LIC-3100</w:t>
      </w:r>
      <w:r w:rsidR="00896055" w:rsidRPr="00330D93">
        <w:t>C</w:t>
      </w:r>
      <w:r w:rsidRPr="00330D93">
        <w:t>), el cual está asociado a una alarma de alto</w:t>
      </w:r>
      <w:r w:rsidR="00234D5D" w:rsidRPr="00330D93">
        <w:t xml:space="preserve"> LAH-3100</w:t>
      </w:r>
      <w:r w:rsidR="00896055" w:rsidRPr="00330D93">
        <w:t>C @ 80% y una alarma por bajo</w:t>
      </w:r>
      <w:r w:rsidRPr="00330D93">
        <w:t xml:space="preserve"> nivel </w:t>
      </w:r>
      <w:r w:rsidR="00896055" w:rsidRPr="00330D93">
        <w:t xml:space="preserve">LAL-3100C @10% </w:t>
      </w:r>
      <w:r w:rsidRPr="00330D93">
        <w:t>que actúa como salvaguarda para prevenir desbordamientos de amina en la columna.</w:t>
      </w:r>
    </w:p>
    <w:p w14:paraId="10DCDDB2"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47" w:name="_Toc221065827"/>
      <w:bookmarkStart w:id="48" w:name="_Toc223107428"/>
      <w:r w:rsidRPr="00330D93">
        <w:rPr>
          <w:rFonts w:ascii="Arial" w:hAnsi="Arial" w:cs="Arial"/>
          <w:b/>
          <w:bCs/>
          <w:color w:val="auto"/>
          <w:sz w:val="24"/>
          <w:szCs w:val="24"/>
        </w:rPr>
        <w:t>7.4.6 CONDENSADOR DE REFLUJO (CO-3209)</w:t>
      </w:r>
      <w:bookmarkEnd w:id="47"/>
      <w:bookmarkEnd w:id="48"/>
    </w:p>
    <w:p w14:paraId="0431B775" w14:textId="6239F274" w:rsidR="00560FE7" w:rsidRPr="00330D93" w:rsidRDefault="00560FE7" w:rsidP="00A371A5">
      <w:pPr>
        <w:pStyle w:val="Parrafo"/>
      </w:pPr>
      <w:r w:rsidRPr="00330D93">
        <w:t xml:space="preserve">El Gas Ácido circula por la línea </w:t>
      </w:r>
      <w:r w:rsidR="00896055" w:rsidRPr="00330D93">
        <w:t>12” Ø (</w:t>
      </w:r>
      <w:r w:rsidRPr="00330D93">
        <w:t>12”-GA-4100-T-A19T1</w:t>
      </w:r>
      <w:r w:rsidR="00896055" w:rsidRPr="00330D93">
        <w:t>)</w:t>
      </w:r>
      <w:r w:rsidRPr="00330D93">
        <w:t xml:space="preserve"> y es conducido al condensador de reflujo CO-3209 (1.915MMkcal/h @</w:t>
      </w:r>
      <w:r w:rsidR="00896055" w:rsidRPr="00330D93">
        <w:t>7.03kg/cm</w:t>
      </w:r>
      <w:r w:rsidR="00896055" w:rsidRPr="00330D93">
        <w:rPr>
          <w:vertAlign w:val="superscript"/>
        </w:rPr>
        <w:t>2</w:t>
      </w:r>
      <w:r w:rsidRPr="00330D93">
        <w:t xml:space="preserve"> @148.89 °C). A la entrada del equipo, la presión y la temperatura del gas son monitoreadas localmente mediante el indicador de presión PI-3209</w:t>
      </w:r>
      <w:r w:rsidR="00896055" w:rsidRPr="00330D93">
        <w:t>A</w:t>
      </w:r>
      <w:r w:rsidRPr="00330D93">
        <w:t xml:space="preserve"> y el indicador de temperatura TI-3209, respectivamente.</w:t>
      </w:r>
    </w:p>
    <w:p w14:paraId="0257A30E" w14:textId="639713E2" w:rsidR="00560FE7" w:rsidRPr="00330D93" w:rsidRDefault="00560FE7" w:rsidP="00A371A5">
      <w:pPr>
        <w:pStyle w:val="Parrafo"/>
      </w:pPr>
      <w:r w:rsidRPr="00330D93">
        <w:t xml:space="preserve">El flujo se distribuye en dos corrientes de 12” </w:t>
      </w:r>
      <w:r w:rsidR="00896055" w:rsidRPr="00330D93">
        <w:t xml:space="preserve">Ø </w:t>
      </w:r>
      <w:r w:rsidRPr="00330D93">
        <w:t>para su ingreso al CO-3209, donde es enfriado. Como resultado de la disminución de temperatura, la corriente gaseosa experimenta la condensación parcial del vapor de agua, separándose en una fase líquida de agua amarga y una fase gaseosa compuesta principalmente por gas ácido.</w:t>
      </w:r>
    </w:p>
    <w:p w14:paraId="7716EF41" w14:textId="6D1893B2" w:rsidR="00560FE7" w:rsidRPr="00330D93" w:rsidRDefault="00560FE7" w:rsidP="00A371A5">
      <w:pPr>
        <w:pStyle w:val="Parrafo"/>
      </w:pPr>
      <w:r w:rsidRPr="00330D93">
        <w:t xml:space="preserve">El agua amarga condensada es descargada por la línea </w:t>
      </w:r>
      <w:r w:rsidR="00896055" w:rsidRPr="00330D93">
        <w:t>8” Ø (</w:t>
      </w:r>
      <w:r w:rsidRPr="00330D93">
        <w:t>8”-AMM-4402-T-A08T1</w:t>
      </w:r>
      <w:r w:rsidR="00896055" w:rsidRPr="00330D93">
        <w:t>)</w:t>
      </w:r>
      <w:r w:rsidRPr="00330D93">
        <w:t>, en la cual se cuenta con instrumentación local de presión y temperatura mediante el PI-3</w:t>
      </w:r>
      <w:r w:rsidR="00896055" w:rsidRPr="00330D93">
        <w:t>209B</w:t>
      </w:r>
      <w:r w:rsidRPr="00330D93">
        <w:t xml:space="preserve"> y el TI-3</w:t>
      </w:r>
      <w:r w:rsidR="00896055" w:rsidRPr="00330D93">
        <w:t>209B</w:t>
      </w:r>
      <w:r w:rsidRPr="00330D93">
        <w:t>. Adicionalmente, un transmisor-indicador de temperatura envía señal al controlador TIC-3</w:t>
      </w:r>
      <w:r w:rsidR="00896055" w:rsidRPr="00330D93">
        <w:t xml:space="preserve">209 </w:t>
      </w:r>
      <w:r w:rsidR="00896055" w:rsidRPr="00330D93">
        <w:lastRenderedPageBreak/>
        <w:t xml:space="preserve">configurado por dos alarmas, una por baja temperatura TAL-3209 @ 37.7°C y por alta temperatura TAH-3209 @ 54.4°C y un ajuste de @ 49.88°C </w:t>
      </w:r>
      <w:r w:rsidRPr="00330D93">
        <w:t>, el cual actúa sobre el variador de frecuencia a través del transductor TY-3</w:t>
      </w:r>
      <w:r w:rsidR="00896055" w:rsidRPr="00330D93">
        <w:t>209</w:t>
      </w:r>
      <w:r w:rsidRPr="00330D93">
        <w:t xml:space="preserve">, regulando la capacidad de enfriamiento del condensador </w:t>
      </w:r>
      <w:r w:rsidR="00896055" w:rsidRPr="00330D93">
        <w:t xml:space="preserve">con las persianas </w:t>
      </w:r>
      <w:r w:rsidRPr="00330D93">
        <w:t>para mantener la temperatura de salida dentro de los parámetros de operación establecidos.</w:t>
      </w:r>
    </w:p>
    <w:p w14:paraId="45E58009" w14:textId="77777777" w:rsidR="00560FE7" w:rsidRPr="00330D93" w:rsidRDefault="00560FE7" w:rsidP="00A371A5">
      <w:pPr>
        <w:pStyle w:val="Parrafo"/>
      </w:pPr>
      <w:r w:rsidRPr="00330D93">
        <w:t>Este sistema de control tiene como objetivo asegurar la eficiente recuperación y separación del contenido de agua en fase líquida de la corriente gaseosa de vapor de agua y gas ácido, garantizando el cumplimiento de las especificaciones operativas del proceso.</w:t>
      </w:r>
    </w:p>
    <w:p w14:paraId="106DA793"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49" w:name="_Toc221065828"/>
      <w:bookmarkStart w:id="50" w:name="_Toc223107429"/>
      <w:r w:rsidRPr="00330D93">
        <w:rPr>
          <w:rFonts w:ascii="Arial" w:hAnsi="Arial" w:cs="Arial"/>
          <w:b/>
          <w:bCs/>
          <w:color w:val="auto"/>
          <w:sz w:val="24"/>
          <w:szCs w:val="24"/>
        </w:rPr>
        <w:t>7.4.7 ACUMULADOR DE REFLUJO (V-3100)</w:t>
      </w:r>
      <w:bookmarkEnd w:id="49"/>
      <w:bookmarkEnd w:id="50"/>
    </w:p>
    <w:p w14:paraId="59C25EC2" w14:textId="583A321A" w:rsidR="00560FE7" w:rsidRPr="00330D93" w:rsidRDefault="00560FE7" w:rsidP="00A371A5">
      <w:pPr>
        <w:pStyle w:val="Parrafo"/>
      </w:pPr>
      <w:r w:rsidRPr="00330D93">
        <w:t>El acumulador de reflujo V-3100 (60” D.I. × 70´ S/S @</w:t>
      </w:r>
      <w:r w:rsidR="00896055" w:rsidRPr="00330D93">
        <w:t>7.03kg/cm</w:t>
      </w:r>
      <w:r w:rsidR="00896055" w:rsidRPr="00330D93">
        <w:rPr>
          <w:vertAlign w:val="superscript"/>
        </w:rPr>
        <w:t>2</w:t>
      </w:r>
      <w:r w:rsidRPr="00330D93">
        <w:t xml:space="preserve"> @−28.9°C/148.88°C). cuenta con un indicador de presión y temperatura PI-3100A y TI-3100A de monitoreo local. Para el control de agua amarga, se cuenta con un nivel óptico tipo mirilla LG-3100B que envía una señal eléctrica hacia el LV-3207 el cual manda una señal a un transductor LY-3207 que activa las válvulas de nivel LV-3207 para llevar el reflujo a la torre regeneradora mediante la línea </w:t>
      </w:r>
      <w:r w:rsidR="004F25F2" w:rsidRPr="00330D93">
        <w:t>2” Ø (</w:t>
      </w:r>
      <w:r w:rsidRPr="00330D93">
        <w:t>2”-AMM-4410P-T-A08T1</w:t>
      </w:r>
      <w:r w:rsidR="004F25F2" w:rsidRPr="00330D93">
        <w:t>) se cuenta con un LIT-3100B el cual está asociado a una alarma de alto LAH-3100B @ 80% y una alarma por bajo nivel LAL-3100B @10% del SCP.</w:t>
      </w:r>
    </w:p>
    <w:p w14:paraId="10BA26B3" w14:textId="0DFD9152" w:rsidR="00560FE7" w:rsidRPr="00330D93" w:rsidRDefault="00560FE7" w:rsidP="00A371A5">
      <w:pPr>
        <w:pStyle w:val="Parrafo"/>
      </w:pPr>
      <w:r w:rsidRPr="00330D93">
        <w:t>El gas ácido que sale del acumulador de reflujo V-3100 a través de una línea de 10” Ø (10”-DA-4602-T-A13T1) es regulado y enviado por la válvula PV-3100 hacia el cabezal de desfogue. El agua amarga recuperada por efecto de condensación es recuperada en el V-3100 y a su vez es enviada por línea</w:t>
      </w:r>
      <w:r w:rsidR="004F25F2" w:rsidRPr="00330D93">
        <w:t xml:space="preserve"> 3” Ø</w:t>
      </w:r>
      <w:r w:rsidRPr="00330D93">
        <w:t xml:space="preserve"> </w:t>
      </w:r>
      <w:r w:rsidR="004F25F2" w:rsidRPr="00330D93">
        <w:t>(</w:t>
      </w:r>
      <w:r w:rsidRPr="00330D93">
        <w:t>3”-AAM-4403-T-A08T1</w:t>
      </w:r>
      <w:r w:rsidR="004F25F2" w:rsidRPr="00330D93">
        <w:t>)</w:t>
      </w:r>
      <w:r w:rsidRPr="00330D93">
        <w:t xml:space="preserve"> a las bombas de reflujo de amina P-3207A/</w:t>
      </w:r>
      <w:r w:rsidR="004F25F2" w:rsidRPr="00330D93">
        <w:t>3207</w:t>
      </w:r>
      <w:r w:rsidRPr="00330D93">
        <w:t>B.</w:t>
      </w:r>
    </w:p>
    <w:p w14:paraId="506B5BEC" w14:textId="478F4ABF"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51" w:name="_Toc221065829"/>
      <w:bookmarkStart w:id="52" w:name="_Toc223107430"/>
      <w:r w:rsidRPr="00330D93">
        <w:rPr>
          <w:rFonts w:ascii="Arial" w:hAnsi="Arial" w:cs="Arial"/>
          <w:b/>
          <w:bCs/>
          <w:color w:val="auto"/>
          <w:sz w:val="24"/>
          <w:szCs w:val="24"/>
        </w:rPr>
        <w:t>7.4.8 BOMBAS DE REFLUJO DE AMINA (P-3207A/</w:t>
      </w:r>
      <w:r w:rsidR="004F25F2" w:rsidRPr="00330D93">
        <w:rPr>
          <w:rFonts w:ascii="Arial" w:hAnsi="Arial" w:cs="Arial"/>
          <w:b/>
          <w:bCs/>
          <w:color w:val="auto"/>
          <w:sz w:val="24"/>
          <w:szCs w:val="24"/>
        </w:rPr>
        <w:t>3207</w:t>
      </w:r>
      <w:r w:rsidRPr="00330D93">
        <w:rPr>
          <w:rFonts w:ascii="Arial" w:hAnsi="Arial" w:cs="Arial"/>
          <w:b/>
          <w:bCs/>
          <w:color w:val="auto"/>
          <w:sz w:val="24"/>
          <w:szCs w:val="24"/>
        </w:rPr>
        <w:t>B)</w:t>
      </w:r>
      <w:bookmarkEnd w:id="51"/>
      <w:bookmarkEnd w:id="52"/>
    </w:p>
    <w:p w14:paraId="41B23DBB" w14:textId="29F01474" w:rsidR="00560FE7" w:rsidRPr="00330D93" w:rsidRDefault="00560FE7" w:rsidP="00A371A5">
      <w:pPr>
        <w:pStyle w:val="Parrafo"/>
      </w:pPr>
      <w:bookmarkStart w:id="53" w:name="_Toc221065830"/>
      <w:r w:rsidRPr="00330D93">
        <w:t>Las bombas de reflujo P-3207A/B (30GPM</w:t>
      </w:r>
      <w:r w:rsidR="004F25F2" w:rsidRPr="00330D93">
        <w:t xml:space="preserve"> </w:t>
      </w:r>
      <w:r w:rsidRPr="00330D93">
        <w:t>@</w:t>
      </w:r>
      <w:r w:rsidR="004F25F2" w:rsidRPr="00330D93">
        <w:t>4.92kg/cm</w:t>
      </w:r>
      <w:r w:rsidR="004F25F2" w:rsidRPr="00330D93">
        <w:rPr>
          <w:vertAlign w:val="superscript"/>
        </w:rPr>
        <w:t>2</w:t>
      </w:r>
      <w:r w:rsidRPr="00330D93">
        <w:t xml:space="preserve"> @ 7.5 HP) cuentan con dos indicadores de presión ubicados en la succión y descarga de las bombas, PI-3207A/</w:t>
      </w:r>
      <w:r w:rsidR="004F25F2" w:rsidRPr="00330D93">
        <w:t>3207</w:t>
      </w:r>
      <w:r w:rsidRPr="00330D93">
        <w:t>B y PI-3207AA/</w:t>
      </w:r>
      <w:r w:rsidR="004F25F2" w:rsidRPr="00330D93">
        <w:t>3207</w:t>
      </w:r>
      <w:r w:rsidRPr="00330D93">
        <w:t>BB respectivamente, los cuales permiten la verificación local de las condiciones hidráulicas de operación.</w:t>
      </w:r>
    </w:p>
    <w:p w14:paraId="6DF71655" w14:textId="3729E369" w:rsidR="00560FE7" w:rsidRPr="00330D93" w:rsidRDefault="00560FE7" w:rsidP="00A371A5">
      <w:pPr>
        <w:pStyle w:val="Parrafo"/>
      </w:pPr>
      <w:r w:rsidRPr="00330D93">
        <w:t xml:space="preserve">Cada bomba es accionada por un motor eléctrico con </w:t>
      </w:r>
      <w:r w:rsidRPr="00330D93">
        <w:rPr>
          <w:rStyle w:val="Strong"/>
          <w:b w:val="0"/>
          <w:bCs w:val="0"/>
          <w:szCs w:val="22"/>
        </w:rPr>
        <w:t>operación local tipo ON/OFF</w:t>
      </w:r>
      <w:r w:rsidRPr="00330D93">
        <w:t>, mediante interruptores manuales de arranque y paro (HS-3207A/</w:t>
      </w:r>
      <w:r w:rsidR="004F25F2" w:rsidRPr="00330D93">
        <w:t>3207</w:t>
      </w:r>
      <w:r w:rsidRPr="00330D93">
        <w:t>AA y HS-3207B/</w:t>
      </w:r>
      <w:r w:rsidR="004F25F2" w:rsidRPr="00330D93">
        <w:t>3207</w:t>
      </w:r>
      <w:r w:rsidRPr="00330D93">
        <w:t>BB), permitiendo la puesta en marcha o detención del equipo desde campo. El estado de operación del motor (en marcha / paro) es indicado a través de un interruptor de estado XS-3207A/</w:t>
      </w:r>
      <w:r w:rsidR="004F25F2" w:rsidRPr="00330D93">
        <w:t>3207</w:t>
      </w:r>
      <w:r w:rsidRPr="00330D93">
        <w:t>B, cuya señal es enviada al sistema de control para fines de monitoreo.</w:t>
      </w:r>
    </w:p>
    <w:p w14:paraId="3B20AE32" w14:textId="57F31BB6" w:rsidR="00560FE7" w:rsidRPr="00330D93" w:rsidRDefault="00560FE7" w:rsidP="00A371A5">
      <w:pPr>
        <w:pStyle w:val="Parrafo"/>
      </w:pPr>
      <w:r w:rsidRPr="00330D93">
        <w:t xml:space="preserve">Adicionalmente, cada motor cuenta con una </w:t>
      </w:r>
      <w:r w:rsidRPr="00330D93">
        <w:rPr>
          <w:rStyle w:val="Strong"/>
          <w:b w:val="0"/>
          <w:bCs w:val="0"/>
          <w:szCs w:val="22"/>
        </w:rPr>
        <w:t>señal de alarma eléctrica general XA-3207A/</w:t>
      </w:r>
      <w:r w:rsidR="004F25F2" w:rsidRPr="00330D93">
        <w:rPr>
          <w:rStyle w:val="Strong"/>
          <w:b w:val="0"/>
          <w:bCs w:val="0"/>
          <w:szCs w:val="22"/>
        </w:rPr>
        <w:t>3207</w:t>
      </w:r>
      <w:r w:rsidRPr="00330D93">
        <w:rPr>
          <w:rStyle w:val="Strong"/>
          <w:b w:val="0"/>
          <w:bCs w:val="0"/>
          <w:szCs w:val="22"/>
        </w:rPr>
        <w:t>B</w:t>
      </w:r>
      <w:r w:rsidRPr="00330D93">
        <w:t>, la cual se activa ante condiciones anormales tales como disparo por sobrecarga, falla eléctrica o protección térmica del motor, permitiendo alertar al operador sobre una condición de falla del equipo.</w:t>
      </w:r>
    </w:p>
    <w:p w14:paraId="6FC77C9E" w14:textId="77777777" w:rsidR="00560FE7" w:rsidRPr="00330D93" w:rsidRDefault="00560FE7" w:rsidP="00A371A5">
      <w:pPr>
        <w:pStyle w:val="Parrafo"/>
      </w:pPr>
      <w:r w:rsidRPr="00330D93">
        <w:t>Las señales eléctricas asociadas al arranque, paro, estado y alarmas del motor se encuentran interconectadas al sistema de control, sin que exista un lazo de control automático de proceso, por lo que la operación de las bombas se realiza de manera manual, bajo supervisión del operador.</w:t>
      </w:r>
    </w:p>
    <w:p w14:paraId="5304AC0A" w14:textId="28538E3F" w:rsidR="00560FE7" w:rsidRPr="00330D93" w:rsidRDefault="00560FE7" w:rsidP="00A371A5">
      <w:pPr>
        <w:pStyle w:val="Parrafo"/>
      </w:pPr>
      <w:r w:rsidRPr="00330D93">
        <w:lastRenderedPageBreak/>
        <w:t xml:space="preserve">Las bombas mandan el reflujo tanto al acumulador de reflujo V-3100 línea </w:t>
      </w:r>
      <w:r w:rsidR="004F25F2" w:rsidRPr="00330D93">
        <w:t>2” Ø (</w:t>
      </w:r>
      <w:r w:rsidRPr="00330D93">
        <w:t>2”-AMM-4408P-T-A08T1</w:t>
      </w:r>
      <w:r w:rsidR="004F25F2" w:rsidRPr="00330D93">
        <w:t>)</w:t>
      </w:r>
      <w:r w:rsidRPr="00330D93">
        <w:t xml:space="preserve"> y a la torre regeneradora de amina T-3100 línea </w:t>
      </w:r>
      <w:r w:rsidR="004F25F2" w:rsidRPr="00330D93">
        <w:t>2” Ø (</w:t>
      </w:r>
      <w:r w:rsidRPr="00330D93">
        <w:t>2”-AAM-4410P-T-A08T1</w:t>
      </w:r>
      <w:r w:rsidR="004F25F2" w:rsidRPr="00330D93">
        <w:t>)</w:t>
      </w:r>
      <w:r w:rsidRPr="00330D93">
        <w:t>, sin embargo, sobre la línea hacia la torre regeneradora se tiene la válvula de nivel sujeta al nivel del acumulador de reflujo, lo cual significa que el nivel del acumulador es quien decide el reparto de caudales.</w:t>
      </w:r>
    </w:p>
    <w:p w14:paraId="7548D22C"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54" w:name="_Toc223107431"/>
      <w:r w:rsidRPr="00330D93">
        <w:rPr>
          <w:rFonts w:ascii="Arial" w:hAnsi="Arial" w:cs="Arial"/>
          <w:b/>
          <w:bCs/>
          <w:color w:val="auto"/>
          <w:sz w:val="24"/>
          <w:szCs w:val="24"/>
        </w:rPr>
        <w:t>7.4.9 REHERVIDOR DE AMINA (E-3210)</w:t>
      </w:r>
      <w:bookmarkEnd w:id="53"/>
      <w:bookmarkEnd w:id="54"/>
    </w:p>
    <w:p w14:paraId="05B3DA53" w14:textId="5EF7ADEF" w:rsidR="00560FE7" w:rsidRPr="00330D93" w:rsidRDefault="00560FE7" w:rsidP="00A371A5">
      <w:pPr>
        <w:pStyle w:val="Parrafo"/>
      </w:pPr>
      <w:r w:rsidRPr="00330D93">
        <w:t>La solución de MDEA rica que desciende a través de los platos de la torre regeneradora de amina T-3100 es retirada por el fondo de la torre como MDEA pobre y enviada al rehervidor de amina E-3210 (6.65 MM kcal/hr, lado coraza @ 17.51 MMKcal/h @</w:t>
      </w:r>
      <w:r w:rsidR="001436C7" w:rsidRPr="00330D93">
        <w:t>10.54kg/cm</w:t>
      </w:r>
      <w:r w:rsidR="001436C7" w:rsidRPr="00330D93">
        <w:rPr>
          <w:vertAlign w:val="superscript"/>
        </w:rPr>
        <w:t>2</w:t>
      </w:r>
      <w:r w:rsidRPr="00330D93">
        <w:t xml:space="preserve"> @ 148.89°C, lado tubo @</w:t>
      </w:r>
      <w:r w:rsidR="001436C7" w:rsidRPr="00330D93">
        <w:t>10.54kg/cm</w:t>
      </w:r>
      <w:r w:rsidR="001436C7" w:rsidRPr="00330D93">
        <w:rPr>
          <w:vertAlign w:val="superscript"/>
        </w:rPr>
        <w:t>2</w:t>
      </w:r>
      <w:r w:rsidRPr="00330D93">
        <w:t xml:space="preserve"> @ 287.78°C).</w:t>
      </w:r>
    </w:p>
    <w:p w14:paraId="5FCB4AD6" w14:textId="77777777" w:rsidR="00560FE7" w:rsidRPr="00330D93" w:rsidRDefault="00560FE7" w:rsidP="00A371A5">
      <w:pPr>
        <w:pStyle w:val="Parrafo"/>
      </w:pPr>
      <w:r w:rsidRPr="00330D93">
        <w:t>En el rehervidor E-3210, la MDEA pobre intercambia calor con el sistema de aceite de calentamiento, provocando la generación de una corriente de vapor de agua con arrastre controlado de amina. Esta corriente retorna a la torre regeneradora T-3100, donde asciende en contracorriente a la solución líquida de amina, favoreciendo la transferencia de calor y masa necesaria para la desorción de los gases ácidos (H</w:t>
      </w:r>
      <w:r w:rsidRPr="00330D93">
        <w:rPr>
          <w:rFonts w:ascii="Cambria Math" w:hAnsi="Cambria Math" w:cs="Cambria Math"/>
        </w:rPr>
        <w:t>₂</w:t>
      </w:r>
      <w:r w:rsidRPr="00330D93">
        <w:t>S y CO</w:t>
      </w:r>
      <w:r w:rsidRPr="00330D93">
        <w:rPr>
          <w:rFonts w:ascii="Cambria Math" w:hAnsi="Cambria Math" w:cs="Cambria Math"/>
        </w:rPr>
        <w:t>₂</w:t>
      </w:r>
      <w:r w:rsidRPr="00330D93">
        <w:t>) contenidos en la MDEA rica.</w:t>
      </w:r>
    </w:p>
    <w:p w14:paraId="1502E5C9" w14:textId="0C41ECB2" w:rsidR="00560FE7" w:rsidRPr="00330D93" w:rsidRDefault="00560FE7" w:rsidP="00A371A5">
      <w:pPr>
        <w:pStyle w:val="Parrafo"/>
      </w:pPr>
      <w:r w:rsidRPr="00330D93">
        <w:t xml:space="preserve">El aceite térmico ingresa al rehervidor a través de la línea </w:t>
      </w:r>
      <w:r w:rsidR="00CE084A" w:rsidRPr="00330D93">
        <w:t>8” Ø (</w:t>
      </w:r>
      <w:r w:rsidRPr="00330D93">
        <w:t>8”-AC-9002-T-B03T1</w:t>
      </w:r>
      <w:r w:rsidR="00CE084A" w:rsidRPr="00330D93">
        <w:t>)</w:t>
      </w:r>
      <w:r w:rsidRPr="00330D93">
        <w:t xml:space="preserve">, proveniente del paquete de acondicionamiento y tratamiento de aceite térmico. Esta línea cuenta con un arreglo de by-pass hacia la línea </w:t>
      </w:r>
      <w:r w:rsidR="00CE084A" w:rsidRPr="00330D93">
        <w:t>8” Ø (</w:t>
      </w:r>
      <w:r w:rsidRPr="00330D93">
        <w:t>8”-AC-9000-T-B03T1</w:t>
      </w:r>
      <w:r w:rsidR="00CE084A" w:rsidRPr="00330D93">
        <w:t>)</w:t>
      </w:r>
      <w:r w:rsidRPr="00330D93">
        <w:t>, en el cual se localiza la válvula de control de temperatura TCV-3210. Dicha válvula regula el flujo de aceite térmico en función de la señal enviada por el controlador indicador de temperatura TIC-3210, permitiendo mantener la temperatura de operación requerida en el rehervidor y, por ende, la eficiencia del proceso de regeneración de la amina.</w:t>
      </w:r>
    </w:p>
    <w:p w14:paraId="2B361508" w14:textId="033965F5" w:rsidR="00560FE7" w:rsidRPr="00330D93" w:rsidRDefault="00560FE7" w:rsidP="00A371A5">
      <w:pPr>
        <w:pStyle w:val="Parrafo"/>
      </w:pPr>
      <w:r w:rsidRPr="00330D93">
        <w:t>El rehervidor de amina E-3210 dispone de instrumentación para monitoreo y control, que incluye un indicador de presión local PI-3210 y un transmisor indicador de temperatura TIT-3210</w:t>
      </w:r>
      <w:r w:rsidR="00CE084A" w:rsidRPr="00330D93">
        <w:t xml:space="preserve"> configurado con una alarma por alta temperatura TAH-3210 @110°C y otra por baja temperatura TAL-3210 @93.3°C</w:t>
      </w:r>
      <w:r w:rsidRPr="00330D93">
        <w:t xml:space="preserve"> con señal hacia el sistema de control para visualización remota. Adicionalmente, el control y verificación del nivel de la solución de MDEA regenerada se realiza mediante dos indicadores ópticos de nivel tipo mirilla LG-3210A/</w:t>
      </w:r>
      <w:r w:rsidR="00CE084A" w:rsidRPr="00330D93">
        <w:t>3210</w:t>
      </w:r>
      <w:r w:rsidRPr="00330D93">
        <w:t>B, instalados en el lado carcaza del equipo.</w:t>
      </w:r>
    </w:p>
    <w:p w14:paraId="54D1928C" w14:textId="6ADCACBE" w:rsidR="00560FE7" w:rsidRPr="00330D93" w:rsidRDefault="00560FE7" w:rsidP="00A371A5">
      <w:pPr>
        <w:pStyle w:val="Parrafo"/>
      </w:pPr>
      <w:r w:rsidRPr="00330D93">
        <w:t xml:space="preserve">Finalmente, la solución de amina pobre regenerada que descarga del rehervidor es conducida a las bombas reforzadoras de amina a través de la línea </w:t>
      </w:r>
      <w:r w:rsidR="00CE084A" w:rsidRPr="00330D93">
        <w:t>8” Ø (</w:t>
      </w:r>
      <w:r w:rsidRPr="00330D93">
        <w:t>8”-AMP-4500-T-A09T1</w:t>
      </w:r>
      <w:r w:rsidR="00CE084A" w:rsidRPr="00330D93">
        <w:t>)</w:t>
      </w:r>
      <w:r w:rsidRPr="00330D93">
        <w:t>.</w:t>
      </w:r>
    </w:p>
    <w:p w14:paraId="06EFD902"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55" w:name="_Toc221065831"/>
      <w:bookmarkStart w:id="56" w:name="_Toc223107432"/>
      <w:r w:rsidRPr="00330D93">
        <w:rPr>
          <w:rFonts w:ascii="Arial" w:hAnsi="Arial" w:cs="Arial"/>
          <w:b/>
          <w:bCs/>
          <w:color w:val="auto"/>
          <w:sz w:val="24"/>
          <w:szCs w:val="24"/>
        </w:rPr>
        <w:t>7.4.10 BOMBA REFORZADORA DE AMINA (P-3205A/B)</w:t>
      </w:r>
      <w:bookmarkStart w:id="57" w:name="_Toc221065832"/>
      <w:bookmarkEnd w:id="55"/>
      <w:bookmarkEnd w:id="56"/>
    </w:p>
    <w:p w14:paraId="3A64D487" w14:textId="03126DD5" w:rsidR="00560FE7" w:rsidRPr="00330D93" w:rsidRDefault="00560FE7" w:rsidP="00A371A5">
      <w:pPr>
        <w:pStyle w:val="Parrafo"/>
      </w:pPr>
      <w:r w:rsidRPr="00330D93">
        <w:t>La amina pobre que sale del rehervidor es conducida hacia las Bombas Reforzadoras de Amina P-3205A/</w:t>
      </w:r>
      <w:r w:rsidR="004F25F2" w:rsidRPr="00330D93">
        <w:t>3205</w:t>
      </w:r>
      <w:r w:rsidRPr="00330D93">
        <w:t>B (400GPM @</w:t>
      </w:r>
      <w:r w:rsidR="004F25F2" w:rsidRPr="00330D93">
        <w:t>4.21kg/cm</w:t>
      </w:r>
      <w:r w:rsidR="004F25F2" w:rsidRPr="00330D93">
        <w:rPr>
          <w:vertAlign w:val="superscript"/>
        </w:rPr>
        <w:t>2</w:t>
      </w:r>
      <w:r w:rsidRPr="00330D93">
        <w:t xml:space="preserve"> @25HP), las cuales cuentan con dos indicadores de presión</w:t>
      </w:r>
      <w:r w:rsidR="00CE084A" w:rsidRPr="00330D93">
        <w:t xml:space="preserve"> de monitoreo local</w:t>
      </w:r>
      <w:r w:rsidRPr="00330D93">
        <w:t xml:space="preserve"> ubicados en la succión y descarga de las bombas, PI-3205A/B y PI-3205AA/BB respectivamente, permitiendo la verificación local de las condiciones hidráulicas de operación.</w:t>
      </w:r>
    </w:p>
    <w:p w14:paraId="493A1EBA" w14:textId="77777777" w:rsidR="00560FE7" w:rsidRPr="00330D93" w:rsidRDefault="00560FE7" w:rsidP="00A371A5">
      <w:pPr>
        <w:pStyle w:val="Parrafo"/>
      </w:pPr>
      <w:r w:rsidRPr="00330D93">
        <w:lastRenderedPageBreak/>
        <w:t>Previo a la succión de las Bombas Reforzadoras de Amina, la corriente de amina pobre es conducida a través de un filtro de sólidos tipo canastilla, cuya finalidad es retener partículas sólidas, productos de corrosión, incrustaciones y arrastres provenientes del rehervidor o del sistema de regeneración, que pudieran causar erosión, daño mecánico o taponamiento del impulsor y sellos de las bombas. La instalación de este filtro permite proteger la integridad mecánica de las bombas, asegurar condiciones hidráulicas estables en la succión y extender la vida útil del equipo, reduciendo la probabilidad de fallas operativas y mantenimientos no programados.</w:t>
      </w:r>
    </w:p>
    <w:p w14:paraId="55B99DAF" w14:textId="3B79278B" w:rsidR="00560FE7" w:rsidRPr="00330D93" w:rsidRDefault="00560FE7" w:rsidP="00A371A5">
      <w:pPr>
        <w:pStyle w:val="Parrafo"/>
      </w:pPr>
      <w:r w:rsidRPr="00330D93">
        <w:t>Cada bomba es accionada por un motor eléctrico con operación local tipo ON/OFF, mediante interruptores manuales de arranque y paro (HS-3205A/AA y HS-3205B/BB), permitiendo la puesta en marcha o detención del equipo desde campo. El estado de operación del motor (en marcha / paro) es indicado a través de un interruptor de estado XS-3205A/</w:t>
      </w:r>
      <w:r w:rsidR="00CE084A" w:rsidRPr="00330D93">
        <w:t>3205</w:t>
      </w:r>
      <w:r w:rsidRPr="00330D93">
        <w:t>B, cuya señal es enviada al sistema de control para fines de monitoreo.</w:t>
      </w:r>
    </w:p>
    <w:p w14:paraId="4CE333CA" w14:textId="7B02D061" w:rsidR="00560FE7" w:rsidRPr="00330D93" w:rsidRDefault="00560FE7" w:rsidP="00A371A5">
      <w:pPr>
        <w:pStyle w:val="Parrafo"/>
      </w:pPr>
      <w:r w:rsidRPr="00330D93">
        <w:t>Adicionalmente, cada motor cuenta con una señal de alarma eléctrica general XA-3205A/</w:t>
      </w:r>
      <w:r w:rsidR="00CE084A" w:rsidRPr="00330D93">
        <w:t>3205</w:t>
      </w:r>
      <w:r w:rsidRPr="00330D93">
        <w:t>B, la cual se activa ante condiciones anormales tales como disparo por sobrecarga, falla eléctrica o protección térmica del motor, permitiendo alertar al operador sobre una condición de falla del equipo. Las señales eléctricas asociadas al arranque, paro, estado y alarmas del motor se encuentran interconectadas al sistema de control, sin que exista un lazo de control automático de proceso, por lo que la operación de las bombas se realiza de manera manual, bajo supervisión del operador.</w:t>
      </w:r>
    </w:p>
    <w:p w14:paraId="4346B7D5" w14:textId="6E0B2983" w:rsidR="00560FE7" w:rsidRPr="00330D93" w:rsidRDefault="00560FE7" w:rsidP="00A371A5">
      <w:pPr>
        <w:pStyle w:val="Parrafo"/>
      </w:pPr>
      <w:r w:rsidRPr="00330D93">
        <w:t>Finalmente, la amina pobre presurizada es descargada por las bombas y enviada a través de la línea</w:t>
      </w:r>
      <w:r w:rsidR="007B45D3" w:rsidRPr="00330D93">
        <w:t xml:space="preserve"> 6” Ø</w:t>
      </w:r>
      <w:r w:rsidRPr="00330D93">
        <w:t xml:space="preserve"> </w:t>
      </w:r>
      <w:r w:rsidR="007B45D3" w:rsidRPr="00330D93">
        <w:t>(</w:t>
      </w:r>
      <w:r w:rsidRPr="00330D93">
        <w:t>6”-AMP-4511P-T-A09T1</w:t>
      </w:r>
      <w:r w:rsidR="007B45D3" w:rsidRPr="00330D93">
        <w:t>)</w:t>
      </w:r>
      <w:r w:rsidRPr="00330D93">
        <w:t xml:space="preserve"> hacia el filtro de sólidos de amina pobre.</w:t>
      </w:r>
    </w:p>
    <w:p w14:paraId="0B072BFE"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58" w:name="_Toc223107433"/>
      <w:r w:rsidRPr="00330D93">
        <w:rPr>
          <w:rFonts w:ascii="Arial" w:hAnsi="Arial" w:cs="Arial"/>
          <w:b/>
          <w:bCs/>
          <w:color w:val="auto"/>
          <w:sz w:val="24"/>
          <w:szCs w:val="24"/>
        </w:rPr>
        <w:t>7.4.11 FILTRO DE SÓLIDO DE AMINA POBRE (F-3206)</w:t>
      </w:r>
      <w:bookmarkEnd w:id="57"/>
      <w:bookmarkEnd w:id="58"/>
    </w:p>
    <w:p w14:paraId="2D2F58EF" w14:textId="5D6725AE" w:rsidR="00560FE7" w:rsidRPr="00330D93" w:rsidRDefault="00560FE7" w:rsidP="00A371A5">
      <w:pPr>
        <w:pStyle w:val="Parrafo"/>
      </w:pPr>
      <w:bookmarkStart w:id="59" w:name="_Toc221065833"/>
      <w:r w:rsidRPr="00330D93">
        <w:t>La amina pobre presurizada proveniente del rehervidor de amina y de las Bombas Reforzadoras de Amina P-3205A/</w:t>
      </w:r>
      <w:r w:rsidR="007B45D3" w:rsidRPr="00330D93">
        <w:t>3205</w:t>
      </w:r>
      <w:r w:rsidRPr="00330D93">
        <w:t>B es conducida al Filtro de Sólidos de Amina Pobre F-3206 (20” D.I. × 4’-1¼” S/S @ 1</w:t>
      </w:r>
      <w:r w:rsidR="007B45D3" w:rsidRPr="00330D93">
        <w:t>0.54kg/cm</w:t>
      </w:r>
      <w:r w:rsidR="007B45D3" w:rsidRPr="00330D93">
        <w:rPr>
          <w:vertAlign w:val="superscript"/>
        </w:rPr>
        <w:t>2</w:t>
      </w:r>
      <w:r w:rsidRPr="00330D93">
        <w:t xml:space="preserve"> @148.89°C), cuya función principal es la remoción de sólidos suspendidos, productos de corrosión y partículas arrastradas por la corriente de MDEA pobre, con el fin de preservar la calidad de la solución y proteger los equipos ubicados aguas abajo del sistema.</w:t>
      </w:r>
    </w:p>
    <w:p w14:paraId="0C73A25E" w14:textId="6D6337E7" w:rsidR="00560FE7" w:rsidRPr="00330D93" w:rsidRDefault="00560FE7" w:rsidP="00A371A5">
      <w:pPr>
        <w:pStyle w:val="Parrafo"/>
      </w:pPr>
      <w:r w:rsidRPr="00330D93">
        <w:t xml:space="preserve">El filtro F-3206 cuenta con instrumentación local de presión integrada por el indicador PI-3206, así como con un indicador de presión diferencial DPI-3206, el cual permite el monitoreo continuo de la condición operativa del medio filtrante. Un incremento en la presión diferencial por encima del valor </w:t>
      </w:r>
      <w:r w:rsidR="00F601A9" w:rsidRPr="00330D93">
        <w:t>(0-2.1kg/cm</w:t>
      </w:r>
      <w:r w:rsidR="00F601A9" w:rsidRPr="00330D93">
        <w:rPr>
          <w:vertAlign w:val="superscript"/>
        </w:rPr>
        <w:t>2</w:t>
      </w:r>
      <w:r w:rsidR="00F601A9" w:rsidRPr="00330D93">
        <w:t xml:space="preserve">) </w:t>
      </w:r>
      <w:r w:rsidRPr="00330D93">
        <w:t>correspondiente a condiciones normales de operación es indicativo de saturación del medio filtrante o taponamiento, señalando la necesidad de intervención operativa, mantenimiento o reemplazo del material filtrante.</w:t>
      </w:r>
    </w:p>
    <w:p w14:paraId="4B28A5F2" w14:textId="3FF9369B" w:rsidR="00560FE7" w:rsidRPr="00330D93" w:rsidRDefault="00560FE7" w:rsidP="00A371A5">
      <w:pPr>
        <w:pStyle w:val="Parrafo"/>
      </w:pPr>
      <w:r w:rsidRPr="00330D93">
        <w:t>El equipo dispone de conexiones auxiliares para el manejo seguro de gases y drenajes. La línea de venteo</w:t>
      </w:r>
      <w:r w:rsidR="00F601A9" w:rsidRPr="00330D93">
        <w:t xml:space="preserve"> 1” Ø</w:t>
      </w:r>
      <w:r w:rsidRPr="00330D93">
        <w:t xml:space="preserve"> </w:t>
      </w:r>
      <w:r w:rsidR="00F601A9" w:rsidRPr="00330D93">
        <w:t>(</w:t>
      </w:r>
      <w:r w:rsidRPr="00330D93">
        <w:t>1”-</w:t>
      </w:r>
      <w:r w:rsidR="00F601A9" w:rsidRPr="00330D93">
        <w:t xml:space="preserve"> </w:t>
      </w:r>
      <w:r w:rsidRPr="00330D93">
        <w:t>AMP-4510P-T-A09T1</w:t>
      </w:r>
      <w:r w:rsidR="00F601A9" w:rsidRPr="00330D93">
        <w:t>)</w:t>
      </w:r>
      <w:r w:rsidRPr="00330D93">
        <w:t xml:space="preserve"> se dirige al sistema de desgasificación, con el objetivo de remover y evacuar gases disueltos o arrastrados en la solución de amina, los cuales son posteriormente enviados al cabezal de drenaje de aminas a través de la línea</w:t>
      </w:r>
      <w:r w:rsidR="00F601A9" w:rsidRPr="00330D93">
        <w:t xml:space="preserve"> 6” Ø</w:t>
      </w:r>
      <w:r w:rsidRPr="00330D93">
        <w:t xml:space="preserve"> </w:t>
      </w:r>
      <w:r w:rsidR="00F601A9" w:rsidRPr="00330D93">
        <w:t>(</w:t>
      </w:r>
      <w:r w:rsidRPr="00330D93">
        <w:t>6”-AMR-4032-T-A09T1</w:t>
      </w:r>
      <w:r w:rsidR="00F601A9" w:rsidRPr="00330D93">
        <w:t>)</w:t>
      </w:r>
      <w:r w:rsidRPr="00330D93">
        <w:t xml:space="preserve">. De manera complementaria, el filtro cuenta con una línea de alivio de presión de </w:t>
      </w:r>
      <w:r w:rsidR="00F601A9" w:rsidRPr="00330D93">
        <w:t>2” Ø (</w:t>
      </w:r>
      <w:r w:rsidRPr="00330D93">
        <w:t>2”-AMP-4506P-T-A09T1</w:t>
      </w:r>
      <w:r w:rsidR="00F601A9" w:rsidRPr="00330D93">
        <w:t>)</w:t>
      </w:r>
      <w:r w:rsidRPr="00330D93">
        <w:t xml:space="preserve"> conectada a la PSV-3206, ajustada a 1</w:t>
      </w:r>
      <w:r w:rsidR="00F601A9" w:rsidRPr="00330D93">
        <w:t>0.54</w:t>
      </w:r>
      <w:r w:rsidRPr="00330D93">
        <w:t xml:space="preserve"> </w:t>
      </w:r>
      <w:r w:rsidR="00F601A9" w:rsidRPr="00330D93">
        <w:t>kg/cm</w:t>
      </w:r>
      <w:r w:rsidR="00F601A9" w:rsidRPr="00330D93">
        <w:rPr>
          <w:vertAlign w:val="superscript"/>
        </w:rPr>
        <w:t>2</w:t>
      </w:r>
      <w:r w:rsidRPr="00330D93">
        <w:t xml:space="preserve">, la cual protege al </w:t>
      </w:r>
      <w:r w:rsidRPr="00330D93">
        <w:lastRenderedPageBreak/>
        <w:t>equipo contra condiciones de sobrepresión, descargando los vapores generados hacia el cabezal de drenaje de aminas y permitiendo el manejo controlado del equipo durante maniobras de operación y mantenimiento.</w:t>
      </w:r>
    </w:p>
    <w:p w14:paraId="71731EC9" w14:textId="77777777" w:rsidR="00560FE7" w:rsidRPr="00330D93" w:rsidRDefault="00560FE7" w:rsidP="00A371A5">
      <w:pPr>
        <w:pStyle w:val="Parrafo"/>
      </w:pPr>
      <w:r w:rsidRPr="00330D93">
        <w:t xml:space="preserve">A la salida del Filtro de Sólidos de Amina Pobre F-3206, la corriente de MDEA es conducida a través de dos filtros tipo canasta instalados en paralelo, cuya finalidad es retener partículas remanentes de mayor tamaño que pudieran no haber sido capturadas en el filtro principal. Esta disposición proporciona una etapa adicional de protección mecánica para los equipos subsecuentes, particularmente el intercambiador de calor de amina E-3204. </w:t>
      </w:r>
    </w:p>
    <w:p w14:paraId="6870F81B" w14:textId="77777777" w:rsidR="00560FE7" w:rsidRPr="00330D93" w:rsidRDefault="00560FE7" w:rsidP="00560FE7">
      <w:pPr>
        <w:spacing w:before="240" w:after="240" w:line="276" w:lineRule="auto"/>
        <w:jc w:val="both"/>
        <w:rPr>
          <w:rFonts w:ascii="Arial" w:hAnsi="Arial" w:cs="Arial"/>
          <w:b/>
          <w:bCs/>
          <w:sz w:val="24"/>
          <w:szCs w:val="24"/>
        </w:rPr>
      </w:pPr>
      <w:r w:rsidRPr="00330D93">
        <w:rPr>
          <w:rFonts w:ascii="Arial" w:hAnsi="Arial" w:cs="Arial"/>
          <w:b/>
          <w:bCs/>
          <w:sz w:val="24"/>
          <w:szCs w:val="24"/>
        </w:rPr>
        <w:t>7.4.12 ENFRIADOR DE SOLUCIÓN DE AMINA POBRE (CO-3208)</w:t>
      </w:r>
      <w:bookmarkEnd w:id="59"/>
    </w:p>
    <w:p w14:paraId="61226CC4" w14:textId="3ED139C3" w:rsidR="00F601A9" w:rsidRPr="00330D93" w:rsidRDefault="00F601A9" w:rsidP="00A371A5">
      <w:pPr>
        <w:pStyle w:val="Parrafo"/>
      </w:pPr>
      <w:r w:rsidRPr="00330D93">
        <w:t xml:space="preserve">La MDEA sale del intercambiador E-3204 y se dirige hacia el enfriador de solución de amina pobre CO-3208 (3.074 MM kcal/h @ 10.55 kg/cm2 @ </w:t>
      </w:r>
      <w:hyperlink r:id="rId11" w:history="1">
        <w:r w:rsidRPr="00330D93">
          <w:rPr>
            <w:rStyle w:val="Hyperlink"/>
            <w:color w:val="000000" w:themeColor="text1"/>
            <w:u w:val="none"/>
          </w:rPr>
          <w:t>-28.89 @ 148.89°C</w:t>
        </w:r>
      </w:hyperlink>
      <w:r w:rsidRPr="00330D93">
        <w:t>), por la línea de 6” Ø (6”-AMP-4514-T-A09T1) el cual cuenta con 3 motores ME-3208A/B/C donde el flujo se divide en 2 corrientes de 6” x 4” Ø para entrar al CO-3208, donde cada corriente tiene un indicador de presión y temperatura PI-3208A, TI-3208A de monitoreo local ubicado a la entrada, así como un indicador de presión y temperatura TI-3208B, PI-3208B ubicados a la salida. Las dos corrientes se incorporan a un cabezal de 6” Ø en donde se localiza un transmisor indicador de temperatura TIT-3208 configurado por dos alarmas, una por baja temperatura TAL-3208 @ 43.33°C y por alta temperatura TAH-3208 @ 60°C y un ajuste de @ 54.4°C que envían una señal al TIC-3208, el cual controla el variador de las persianas mediante el transductor TY-3208 con un lazo de control con la válvula TV-3208 para mantener la temperatura de la MDEA pobre en condiciones de operación requerida. La MDEA pobre que sale del CO-3208 fluye a través de una línea de 6” Ø hacia la succión de las bombas principales de amina B-3100A/B</w:t>
      </w:r>
      <w:r w:rsidRPr="00330D93">
        <w:rPr>
          <w:color w:val="000000" w:themeColor="text1"/>
        </w:rPr>
        <w:t xml:space="preserve">. Como dispositivo de seguridad se cuenta </w:t>
      </w:r>
      <w:r w:rsidRPr="00330D93">
        <w:t>con un switch de vibración de monitoreo remoto, configurado por una alarma de alta-alta vibración VSHH-3208A/3208B/3208C.</w:t>
      </w:r>
    </w:p>
    <w:p w14:paraId="65470A3A" w14:textId="77777777" w:rsidR="00560FE7" w:rsidRPr="00330D93" w:rsidRDefault="00560FE7" w:rsidP="00560FE7">
      <w:pPr>
        <w:pStyle w:val="Heading3"/>
        <w:spacing w:before="240" w:after="240" w:line="276" w:lineRule="auto"/>
        <w:ind w:left="754" w:hanging="397"/>
        <w:rPr>
          <w:rFonts w:ascii="Arial" w:hAnsi="Arial" w:cs="Arial"/>
          <w:b/>
          <w:bCs/>
          <w:color w:val="auto"/>
          <w:sz w:val="24"/>
          <w:szCs w:val="24"/>
        </w:rPr>
      </w:pPr>
      <w:bookmarkStart w:id="60" w:name="_Toc221065834"/>
      <w:bookmarkStart w:id="61" w:name="_Toc223107434"/>
      <w:r w:rsidRPr="00330D93">
        <w:rPr>
          <w:rFonts w:ascii="Arial" w:hAnsi="Arial" w:cs="Arial"/>
          <w:b/>
          <w:bCs/>
          <w:color w:val="auto"/>
          <w:sz w:val="24"/>
          <w:szCs w:val="24"/>
        </w:rPr>
        <w:t>7.4.12 BOMBAS PRINCIPALES DE AMINA (B-3100A/B)</w:t>
      </w:r>
      <w:bookmarkEnd w:id="60"/>
      <w:bookmarkEnd w:id="61"/>
    </w:p>
    <w:p w14:paraId="716047A8" w14:textId="095D122E" w:rsidR="00560FE7" w:rsidRPr="00330D93" w:rsidRDefault="00560FE7" w:rsidP="00A371A5">
      <w:pPr>
        <w:pStyle w:val="Parrafo"/>
      </w:pPr>
      <w:r w:rsidRPr="00330D93">
        <w:t>El flujo después del enfriador CO-3208 se distribuye por en dos corrientes de 6” para su ingreso a las bombas principales de amina B-3100A/</w:t>
      </w:r>
      <w:r w:rsidR="004A0BFE" w:rsidRPr="00330D93">
        <w:t>3100</w:t>
      </w:r>
      <w:r w:rsidRPr="00330D93">
        <w:t>B (400 GPM @</w:t>
      </w:r>
      <w:r w:rsidR="004A0BFE" w:rsidRPr="00330D93">
        <w:t>94.91kg/cm</w:t>
      </w:r>
      <w:r w:rsidR="004A0BFE" w:rsidRPr="00330D93">
        <w:rPr>
          <w:vertAlign w:val="superscript"/>
        </w:rPr>
        <w:t xml:space="preserve">2 </w:t>
      </w:r>
      <w:r w:rsidRPr="00330D93">
        <w:t>@450 HP), en cada succión se tiene un filtro tipo strainer STR-3100A/</w:t>
      </w:r>
      <w:r w:rsidR="004A0BFE" w:rsidRPr="00330D93">
        <w:t>3100</w:t>
      </w:r>
      <w:r w:rsidRPr="00330D93">
        <w:t>B monitoreada por un indicador de presión diferencial PDI-3100A/</w:t>
      </w:r>
      <w:r w:rsidR="004A0BFE" w:rsidRPr="00330D93">
        <w:t>3100</w:t>
      </w:r>
      <w:r w:rsidRPr="00330D93">
        <w:t>B para detectar taponamiento, a su vez se tiene monitoreo de la presión local por medio</w:t>
      </w:r>
      <w:r w:rsidR="004A0BFE" w:rsidRPr="00330D93">
        <w:t xml:space="preserve"> de los </w:t>
      </w:r>
      <w:r w:rsidRPr="00330D93">
        <w:t>indicador</w:t>
      </w:r>
      <w:r w:rsidR="004A0BFE" w:rsidRPr="00330D93">
        <w:t>es</w:t>
      </w:r>
      <w:r w:rsidRPr="00330D93">
        <w:t xml:space="preserve"> de presión PI-3100AB/</w:t>
      </w:r>
      <w:r w:rsidR="004A0BFE" w:rsidRPr="00330D93">
        <w:t>3100</w:t>
      </w:r>
      <w:r w:rsidRPr="00330D93">
        <w:t>BA y monitoreo remoto de la presión por medio de</w:t>
      </w:r>
      <w:r w:rsidR="004A0BFE" w:rsidRPr="00330D93">
        <w:t xml:space="preserve"> los transmisores</w:t>
      </w:r>
      <w:r w:rsidRPr="00330D93">
        <w:t xml:space="preserve"> indicador</w:t>
      </w:r>
      <w:r w:rsidR="004A0BFE" w:rsidRPr="00330D93">
        <w:t>es</w:t>
      </w:r>
      <w:r w:rsidRPr="00330D93">
        <w:t xml:space="preserve"> de presión PI</w:t>
      </w:r>
      <w:r w:rsidR="004A0BFE" w:rsidRPr="00330D93">
        <w:t>T</w:t>
      </w:r>
      <w:r w:rsidRPr="00330D93">
        <w:t>-3100AB/BA configurado con tres alarmas, una por baja-baja presión PALL-3100AB/</w:t>
      </w:r>
      <w:r w:rsidR="004A0BFE" w:rsidRPr="00330D93">
        <w:t>3100</w:t>
      </w:r>
      <w:r w:rsidRPr="00330D93">
        <w:t>BA</w:t>
      </w:r>
      <w:r w:rsidR="004A0BFE" w:rsidRPr="00330D93">
        <w:t xml:space="preserve"> </w:t>
      </w:r>
      <w:r w:rsidRPr="00330D93">
        <w:t>@</w:t>
      </w:r>
      <w:r w:rsidR="004A0BFE" w:rsidRPr="00330D93">
        <w:t>1.4kg/cm</w:t>
      </w:r>
      <w:r w:rsidR="004A0BFE" w:rsidRPr="00330D93">
        <w:rPr>
          <w:vertAlign w:val="superscript"/>
        </w:rPr>
        <w:t>2</w:t>
      </w:r>
      <w:r w:rsidRPr="00330D93">
        <w:t>, otra por baja presión PAL-3100AB/BA</w:t>
      </w:r>
      <w:r w:rsidR="004A0BFE" w:rsidRPr="00330D93">
        <w:t xml:space="preserve"> @1.75kg/cm</w:t>
      </w:r>
      <w:r w:rsidR="004A0BFE" w:rsidRPr="00330D93">
        <w:rPr>
          <w:vertAlign w:val="superscript"/>
        </w:rPr>
        <w:t>2</w:t>
      </w:r>
      <w:r w:rsidRPr="00330D93">
        <w:t xml:space="preserve"> y otra por alta presión PAH-3100AB/</w:t>
      </w:r>
      <w:r w:rsidR="004A0BFE" w:rsidRPr="00330D93">
        <w:t>3100</w:t>
      </w:r>
      <w:r w:rsidRPr="00330D93">
        <w:t>BA</w:t>
      </w:r>
      <w:r w:rsidR="004A0BFE" w:rsidRPr="00330D93">
        <w:t xml:space="preserve"> </w:t>
      </w:r>
      <w:r w:rsidRPr="00330D93">
        <w:t>@</w:t>
      </w:r>
      <w:r w:rsidR="004A0BFE" w:rsidRPr="00330D93">
        <w:t>7kg/cm</w:t>
      </w:r>
      <w:r w:rsidR="004A0BFE" w:rsidRPr="00330D93">
        <w:rPr>
          <w:vertAlign w:val="superscript"/>
        </w:rPr>
        <w:t>2</w:t>
      </w:r>
      <w:r w:rsidRPr="00330D93">
        <w:t>, adicionalmente antes de ingresar a las bombas se tiene protección contra sobrepresión mediante las válvulas de alivio (PSV</w:t>
      </w:r>
      <w:r w:rsidRPr="00330D93">
        <w:rPr>
          <w:rFonts w:ascii="Cambria Math" w:hAnsi="Cambria Math" w:cs="Cambria Math"/>
        </w:rPr>
        <w:t>‑</w:t>
      </w:r>
      <w:r w:rsidRPr="00330D93">
        <w:t>3100A/</w:t>
      </w:r>
      <w:r w:rsidR="004A0BFE" w:rsidRPr="00330D93">
        <w:t>3100</w:t>
      </w:r>
      <w:r w:rsidRPr="00330D93">
        <w:t>B) configurada a 1</w:t>
      </w:r>
      <w:r w:rsidR="004A0BFE" w:rsidRPr="00330D93">
        <w:t>0.54kg/cm2</w:t>
      </w:r>
      <w:r w:rsidRPr="00330D93">
        <w:t xml:space="preserve"> en la cual es desfogado al cabezal de amina rica </w:t>
      </w:r>
      <w:r w:rsidR="004A0BFE" w:rsidRPr="00330D93">
        <w:t>(</w:t>
      </w:r>
      <w:r w:rsidRPr="00330D93">
        <w:t>6”-AMR-4032-T-A09T1</w:t>
      </w:r>
      <w:r w:rsidR="004A0BFE" w:rsidRPr="00330D93">
        <w:t>)</w:t>
      </w:r>
      <w:r w:rsidRPr="00330D93">
        <w:t xml:space="preserve"> para s</w:t>
      </w:r>
      <w:r w:rsidR="004A0BFE" w:rsidRPr="00330D93">
        <w:t>u</w:t>
      </w:r>
      <w:r w:rsidRPr="00330D93">
        <w:t xml:space="preserve"> ingreso al tanque flas</w:t>
      </w:r>
      <w:r w:rsidR="004A0BFE" w:rsidRPr="00330D93">
        <w:t>h</w:t>
      </w:r>
      <w:r w:rsidRPr="00330D93">
        <w:t xml:space="preserve"> de amina V-3201.</w:t>
      </w:r>
    </w:p>
    <w:p w14:paraId="15A9EA26" w14:textId="769F06A1" w:rsidR="00560FE7" w:rsidRPr="00330D93" w:rsidRDefault="00560FE7" w:rsidP="00A371A5">
      <w:pPr>
        <w:pStyle w:val="Parrafo"/>
      </w:pPr>
      <w:r w:rsidRPr="00330D93">
        <w:t>La bomba 3100A/</w:t>
      </w:r>
      <w:r w:rsidR="004A0BFE" w:rsidRPr="00330D93">
        <w:t>3100</w:t>
      </w:r>
      <w:r w:rsidRPr="00330D93">
        <w:t xml:space="preserve">B es accionada por un motor eléctrico y cuenta con un sistema de control y protección diseñado para garantizar una operación segura y confiable. El arranque y paro del motor </w:t>
      </w:r>
      <w:r w:rsidRPr="00330D93">
        <w:lastRenderedPageBreak/>
        <w:t>se realizan mediante interruptores manuales HS-3100A, permitiendo la operación local del equipo, siempre que no existan condiciones de disparo activas. El sistema de control recibe y envía señales eléctricas de mando y estado a través de XA-3100A/</w:t>
      </w:r>
      <w:r w:rsidR="004A0BFE" w:rsidRPr="00330D93">
        <w:t>3100</w:t>
      </w:r>
      <w:r w:rsidRPr="00330D93">
        <w:t>BB y XS-3100A/</w:t>
      </w:r>
      <w:r w:rsidR="004A0BFE" w:rsidRPr="00330D93">
        <w:t>3100</w:t>
      </w:r>
      <w:r w:rsidRPr="00330D93">
        <w:t>B, lo que permite la supervisión remota del funcionamiento de la bomba. La integridad mecánica del conjunto bomba-motor es monitoreada continuamente mediante un switch de vibración VSHH-3100 A/</w:t>
      </w:r>
      <w:r w:rsidR="004A0BFE" w:rsidRPr="00330D93">
        <w:t>3100</w:t>
      </w:r>
      <w:r w:rsidRPr="00330D93">
        <w:t>B, el cual, al detectar una condición de vibración alta-alta, provoca el paro automático inmediato del motor para prevenir daños mayores. De manera simultánea, se genera una alarma VAHH-3100 A/B que notifica al operador la condición anormal y el disparo del equipo. Cualquier evento de vibración alta-alta bloquea el rearranque de la bomba hasta que la causa haya sido corregida y el sistema sea restablecido, priorizando siempre las protecciones sobre los comandos de operación.</w:t>
      </w:r>
    </w:p>
    <w:p w14:paraId="32887FDC" w14:textId="1CA141AA" w:rsidR="00560FE7" w:rsidRPr="00330D93" w:rsidRDefault="00560FE7" w:rsidP="00A371A5">
      <w:pPr>
        <w:pStyle w:val="Parrafo"/>
      </w:pPr>
      <w:r w:rsidRPr="00330D93">
        <w:t>Cada bomba en la descarga tiene monitoreo de la presión local por medio de un indicador de presión PI-3100A/B y monitoreo remoto de la presión por medio de indicador de presión PI-3100AA/</w:t>
      </w:r>
      <w:r w:rsidR="004A0BFE" w:rsidRPr="00330D93">
        <w:t>3100</w:t>
      </w:r>
      <w:r w:rsidRPr="00330D93">
        <w:t>BB configurado con dos alarmas, una por baja presión PAL-3100AA/BB @</w:t>
      </w:r>
      <w:r w:rsidR="004A0BFE" w:rsidRPr="00330D93">
        <w:t>56.24kg/cm</w:t>
      </w:r>
      <w:r w:rsidR="004A0BFE" w:rsidRPr="00330D93">
        <w:rPr>
          <w:vertAlign w:val="superscript"/>
        </w:rPr>
        <w:t>2</w:t>
      </w:r>
      <w:r w:rsidRPr="00330D93">
        <w:t xml:space="preserve"> y otra por alta presión PAH-3100AA/BB @</w:t>
      </w:r>
      <w:r w:rsidR="004A0BFE" w:rsidRPr="00330D93">
        <w:t>84.36kg/cm</w:t>
      </w:r>
      <w:r w:rsidR="004A0BFE" w:rsidRPr="00330D93">
        <w:rPr>
          <w:vertAlign w:val="superscript"/>
        </w:rPr>
        <w:t>2</w:t>
      </w:r>
      <w:r w:rsidRPr="00330D93">
        <w:t>. Las líneas de descarga de cada bomba se llevan a la línea 6”-AMP-4522-T-D03T1 en la cual tiene protección contra sobrepresión mediante la válvula de alivio (PSV</w:t>
      </w:r>
      <w:r w:rsidRPr="00330D93">
        <w:rPr>
          <w:rFonts w:ascii="Cambria Math" w:hAnsi="Cambria Math" w:cs="Cambria Math"/>
        </w:rPr>
        <w:t>‑</w:t>
      </w:r>
      <w:r w:rsidRPr="00330D93">
        <w:t xml:space="preserve">3100C) configurada a </w:t>
      </w:r>
      <w:r w:rsidR="004A0BFE" w:rsidRPr="00330D93">
        <w:t>10.54kg/cm</w:t>
      </w:r>
      <w:r w:rsidR="004A0BFE" w:rsidRPr="00330D93">
        <w:rPr>
          <w:vertAlign w:val="superscript"/>
        </w:rPr>
        <w:t>2</w:t>
      </w:r>
      <w:r w:rsidRPr="00330D93">
        <w:t xml:space="preserve"> en la cual es desfogado al cabezal de amina rica </w:t>
      </w:r>
      <w:r w:rsidR="004A0BFE" w:rsidRPr="00330D93">
        <w:t>(</w:t>
      </w:r>
      <w:r w:rsidRPr="00330D93">
        <w:t>6”-AMR-4032-T-A09T1</w:t>
      </w:r>
      <w:r w:rsidR="004A0BFE" w:rsidRPr="00330D93">
        <w:t>)</w:t>
      </w:r>
      <w:r w:rsidRPr="00330D93">
        <w:t xml:space="preserve"> para s</w:t>
      </w:r>
      <w:r w:rsidR="004A0BFE" w:rsidRPr="00330D93">
        <w:t>u</w:t>
      </w:r>
      <w:r w:rsidRPr="00330D93">
        <w:t xml:space="preserve"> ingreso al tanque flas</w:t>
      </w:r>
      <w:r w:rsidR="004A0BFE" w:rsidRPr="00330D93">
        <w:t>h</w:t>
      </w:r>
      <w:r w:rsidRPr="00330D93">
        <w:t xml:space="preserve"> de amina V-3201.</w:t>
      </w:r>
    </w:p>
    <w:p w14:paraId="399DDC69" w14:textId="77777777" w:rsidR="00560FE7" w:rsidRPr="00330D93" w:rsidRDefault="00560FE7" w:rsidP="00560FE7">
      <w:pPr>
        <w:pStyle w:val="Heading2"/>
        <w:numPr>
          <w:ilvl w:val="1"/>
          <w:numId w:val="5"/>
        </w:numPr>
        <w:spacing w:before="240" w:after="240" w:line="276" w:lineRule="auto"/>
        <w:rPr>
          <w:rFonts w:ascii="Arial" w:hAnsi="Arial" w:cs="Arial"/>
          <w:b/>
          <w:bCs/>
          <w:color w:val="auto"/>
          <w:sz w:val="24"/>
          <w:szCs w:val="24"/>
        </w:rPr>
      </w:pPr>
      <w:bookmarkStart w:id="62" w:name="_Toc221065835"/>
      <w:bookmarkStart w:id="63" w:name="_Toc223107435"/>
      <w:r w:rsidRPr="00330D93">
        <w:rPr>
          <w:rFonts w:ascii="Arial" w:hAnsi="Arial" w:cs="Arial"/>
          <w:b/>
          <w:bCs/>
          <w:color w:val="auto"/>
          <w:sz w:val="24"/>
          <w:szCs w:val="24"/>
        </w:rPr>
        <w:t>SISTEMA DE REPOSICIÓN DE AMINA/AGUA</w:t>
      </w:r>
      <w:bookmarkEnd w:id="62"/>
      <w:bookmarkEnd w:id="63"/>
    </w:p>
    <w:p w14:paraId="781D788A" w14:textId="16ADF236" w:rsidR="00560FE7" w:rsidRPr="00330D93" w:rsidRDefault="00560FE7" w:rsidP="00A371A5">
      <w:pPr>
        <w:pStyle w:val="Parrafo"/>
      </w:pPr>
      <w:r w:rsidRPr="00330D93">
        <w:t>El tanque de reposición de amina TV-3205 (120"D.I. x 16´S/S @ 25 M3) cuenta con un indicador de nivel LI-3205 monitoreada de forma remota configurada con tres alarmas, una por bajo nivel LAL-3215 @ 20%, otra por alto nivel LAH-3215 @ 80% y otra por alto-alto nivel LAHH-3215 @ 90% que manda una señal eléctrica al SI-3215A para que actúe la válvula XV-3215. También cuenta con nivel óptico tipo mirilla LG-3215B, como dispositivo de control de presión el tanque cuenta con una válvula de presión al vacío PVSV-3215, adicionalmente cuenta con un suminitro de gas combustible a través de la línea 1"-GC-5009-T-A03T1 que es regulado en dos etapas, PCV-3215A @</w:t>
      </w:r>
      <w:r w:rsidR="004A0BFE" w:rsidRPr="00330D93">
        <w:t>2kg7cm</w:t>
      </w:r>
      <w:r w:rsidR="004A0BFE" w:rsidRPr="00330D93">
        <w:rPr>
          <w:vertAlign w:val="superscript"/>
        </w:rPr>
        <w:t>2</w:t>
      </w:r>
      <w:r w:rsidRPr="00330D93">
        <w:t xml:space="preserve"> y PCV-3215B @ 0</w:t>
      </w:r>
      <w:r w:rsidR="004A0BFE" w:rsidRPr="00330D93">
        <w:t>.01kg/cm</w:t>
      </w:r>
      <w:r w:rsidR="004A0BFE" w:rsidRPr="00330D93">
        <w:rPr>
          <w:vertAlign w:val="superscript"/>
        </w:rPr>
        <w:t>2</w:t>
      </w:r>
      <w:r w:rsidRPr="00330D93">
        <w:t xml:space="preserve"> que se utiliza para mantener presión positiva en el tanque.</w:t>
      </w:r>
    </w:p>
    <w:p w14:paraId="1DA64284" w14:textId="6AF340B9" w:rsidR="00560FE7" w:rsidRPr="00330D93" w:rsidRDefault="00560FE7" w:rsidP="00A371A5">
      <w:pPr>
        <w:pStyle w:val="Parrafo"/>
      </w:pPr>
      <w:r w:rsidRPr="00330D93">
        <w:t xml:space="preserve">La MDEA pobre fluye por el fondo del tanque TV-3215 a través de la línea 2"-AMP-4536-T-A09T1 hacia la bomba de tanque de reposición de amina BA-3215, accionada por el motor ME-3215, la descarga de la bomba se tiene una válvula de seguridad PSV-3215 que protege al sistema contra una sobrepresión, la descarga de la PSV se recircula al tanque de reposición de amina TV-3215, sobre la misma línea de descarga se monitorea la presión mediante el indicador de presión PI-3215, para el agua de reposición se toma desde la toma SP-3217, en la cual es llevada a la línea </w:t>
      </w:r>
      <w:r w:rsidR="004A0BFE" w:rsidRPr="00330D93">
        <w:t>(</w:t>
      </w:r>
      <w:r w:rsidRPr="00330D93">
        <w:t>2"-AMP-4540-T-A09T1</w:t>
      </w:r>
      <w:r w:rsidR="004A0BFE" w:rsidRPr="00330D93">
        <w:t>)</w:t>
      </w:r>
      <w:r w:rsidRPr="00330D93">
        <w:t xml:space="preserve">, mediante la bomba de inyección de agua desmineralizada BA-3217 @ </w:t>
      </w:r>
      <w:r w:rsidR="00D62E03" w:rsidRPr="00330D93">
        <w:t>7.03kg/cm</w:t>
      </w:r>
      <w:r w:rsidR="00D62E03" w:rsidRPr="00330D93">
        <w:rPr>
          <w:vertAlign w:val="superscript"/>
        </w:rPr>
        <w:t xml:space="preserve">2 </w:t>
      </w:r>
      <w:r w:rsidRPr="00330D93">
        <w:t>se mezcla el agua desmineralizada junto con el agua mediante una</w:t>
      </w:r>
      <w:r w:rsidR="004A0BFE" w:rsidRPr="00330D93">
        <w:t xml:space="preserve"> </w:t>
      </w:r>
      <w:r w:rsidRPr="00330D93">
        <w:t xml:space="preserve">mezcladora para inyectarse en el reflujo de agua amarga sobre la línea </w:t>
      </w:r>
      <w:r w:rsidR="004A0BFE" w:rsidRPr="00330D93">
        <w:t>8</w:t>
      </w:r>
      <w:r w:rsidRPr="00330D93">
        <w:t>3"-AAM-4403P-T-A08T1</w:t>
      </w:r>
      <w:r w:rsidR="004A0BFE" w:rsidRPr="00330D93">
        <w:t>)</w:t>
      </w:r>
      <w:r w:rsidRPr="00330D93">
        <w:t>.</w:t>
      </w:r>
    </w:p>
    <w:p w14:paraId="0E528983" w14:textId="77777777" w:rsidR="00560FE7" w:rsidRPr="00330D93" w:rsidRDefault="00560FE7" w:rsidP="00560FE7">
      <w:pPr>
        <w:pStyle w:val="Heading2"/>
        <w:numPr>
          <w:ilvl w:val="1"/>
          <w:numId w:val="5"/>
        </w:numPr>
        <w:spacing w:before="240" w:after="240" w:line="276" w:lineRule="auto"/>
        <w:rPr>
          <w:rFonts w:ascii="Arial" w:hAnsi="Arial" w:cs="Arial"/>
          <w:b/>
          <w:bCs/>
          <w:color w:val="auto"/>
          <w:sz w:val="24"/>
          <w:szCs w:val="24"/>
        </w:rPr>
      </w:pPr>
      <w:bookmarkStart w:id="64" w:name="_Toc221065836"/>
      <w:bookmarkStart w:id="65" w:name="_Toc223107436"/>
      <w:r w:rsidRPr="00330D93">
        <w:rPr>
          <w:rFonts w:ascii="Arial" w:hAnsi="Arial" w:cs="Arial"/>
          <w:b/>
          <w:bCs/>
          <w:color w:val="auto"/>
          <w:sz w:val="24"/>
          <w:szCs w:val="24"/>
        </w:rPr>
        <w:t>SISTEMA DE ACEITE DE CALENTAMIENTO</w:t>
      </w:r>
      <w:bookmarkEnd w:id="64"/>
      <w:bookmarkEnd w:id="65"/>
    </w:p>
    <w:p w14:paraId="4563B60A" w14:textId="77777777" w:rsidR="00DC038F" w:rsidRPr="00DC038F" w:rsidRDefault="00DC038F" w:rsidP="00DC038F">
      <w:pPr>
        <w:pStyle w:val="Parrafo"/>
      </w:pPr>
      <w:bookmarkStart w:id="66" w:name="_Toc221065837"/>
      <w:r w:rsidRPr="00DC038F">
        <w:t xml:space="preserve">El sistema de aceite de calentamiento está diseñado para suministrar energía térmica de forma segura al rehevidor de amina E-3210 (7.04 MMKCAL/HR @ 1,150GPM). El aceite térmico es </w:t>
      </w:r>
      <w:r w:rsidRPr="00DC038F">
        <w:lastRenderedPageBreak/>
        <w:t>almacenado en un tanque de expansión de aceite TV-3214 (60" D.O. x 15´-7/8" T/T @10.54kg/cm2 @ 260°C), El tanque de expansión de aceite V-3214 cuenta con un indicador de presión local PI-3214, un nivel óptico de monitoreo local LI-3214, una línea de gas de manta para mantener presión positiva en el recipiente, mediante la válvula controladora de presión PCV-3214A @ 1.05 Kg/cm2, una válvula controladora de presión PCV-3214B @ 1.41 Kg/cm2  que envía el excedente de gas al cabezal de desfogue, una válvula de presión de seguridad PSV-3214 calibrada a 4.56 Kg/cm2 en caso de represionamiento envía el flujo hacia el cabezal de desfogue. Y un transmisor indicador de nivel LIT-3214A configurado con dos alarmas por alto nivel LAH: 75%, bajo nivel LAL:25 % y un switch de paro por bajo-bajo nivel LSLL-3214 ubicado aproximadamente a un 20% del recipiente, La corriente de salida del tanque de expansión de aceite TV-3214, se dirige al cabezal de succión de las bombas de aceite térmico de 8” Ø, donde salen dos derivaciones para cada bomba; Las bombas de aceite de calentamiento BA-3213A/3213B (1150GPM @ 75 HP @1800 RPM), cuentan con un indicador de presión de monitoreo local en la de succión y en la descarga mediante los indicadores de presión PI-3213A/3213B y PI-3213AA/3213BB respectivamente. Como dispositivo de seguridad cuentan con un suich de bajo nivel en la vasija de aceite de lubricación de las bombas LSL-3213A/3213B. Las bombas succionan del tanque de expansión de aceite V-3214 y descargan hacia un cabezal de 8” Ø sobre el cabezal de succión de las bombas se deriva una línea la cual sale una corriente de 2” Ø hacia el filtro de aceite de calentamiento F-3212, el cual solo trabaja al 15% de apertura y recircula el aceite filtrado al cabezal de succión de las bombas de aceite térmico de 8” Ø.</w:t>
      </w:r>
    </w:p>
    <w:p w14:paraId="1D4B6591" w14:textId="77777777" w:rsidR="00DC038F" w:rsidRPr="00DC038F" w:rsidRDefault="00DC038F" w:rsidP="00DC038F">
      <w:pPr>
        <w:pStyle w:val="Parrafo"/>
      </w:pPr>
      <w:r w:rsidRPr="00DC038F">
        <w:t>El filtro de aceite de calentamiento FL-3212 cumple con la función de filtrar los sólidos arrastrados por la corriente de aceite, cuenta un indicador de presión diferencial PDI-3212, que al indicar una presión diferencial de 7 PSID es indicativo para remplazo de elementos filtrantes.</w:t>
      </w:r>
    </w:p>
    <w:p w14:paraId="7F67E9D5" w14:textId="77777777" w:rsidR="00DC038F" w:rsidRPr="00DC038F" w:rsidRDefault="00DC038F" w:rsidP="00DC038F">
      <w:pPr>
        <w:pStyle w:val="Parrafo"/>
        <w:rPr>
          <w:rFonts w:eastAsiaTheme="majorEastAsia"/>
          <w:b/>
          <w:bCs/>
          <w:sz w:val="24"/>
          <w:szCs w:val="24"/>
        </w:rPr>
      </w:pPr>
      <w:r w:rsidRPr="00DC038F">
        <w:t>Una vez calentado, el aceite térmico es distribuido hacia el rehervidor de amina de amina E-3210 mediante la línea 8"-AC-9002-T-B03T1.</w:t>
      </w:r>
    </w:p>
    <w:p w14:paraId="2406E665" w14:textId="737234FE" w:rsidR="00560FE7" w:rsidRPr="00330D93" w:rsidRDefault="00560FE7" w:rsidP="00DC038F">
      <w:pPr>
        <w:pStyle w:val="Heading2"/>
        <w:numPr>
          <w:ilvl w:val="1"/>
          <w:numId w:val="5"/>
        </w:numPr>
        <w:spacing w:before="240" w:after="240" w:line="276" w:lineRule="auto"/>
        <w:rPr>
          <w:rFonts w:ascii="Arial" w:hAnsi="Arial" w:cs="Arial"/>
          <w:b/>
          <w:bCs/>
          <w:color w:val="auto"/>
          <w:sz w:val="24"/>
          <w:szCs w:val="24"/>
        </w:rPr>
      </w:pPr>
      <w:bookmarkStart w:id="67" w:name="_Toc223107437"/>
      <w:r w:rsidRPr="00330D93">
        <w:rPr>
          <w:rFonts w:ascii="Arial" w:hAnsi="Arial" w:cs="Arial"/>
          <w:b/>
          <w:bCs/>
          <w:color w:val="auto"/>
          <w:sz w:val="24"/>
          <w:szCs w:val="24"/>
        </w:rPr>
        <w:t>SISTEMA DE DESFOGUE</w:t>
      </w:r>
      <w:bookmarkEnd w:id="66"/>
      <w:bookmarkEnd w:id="67"/>
    </w:p>
    <w:p w14:paraId="37C17ED8" w14:textId="77777777" w:rsidR="00560FE7" w:rsidRPr="00330D93" w:rsidRDefault="00560FE7" w:rsidP="00A371A5">
      <w:pPr>
        <w:pStyle w:val="Parrafo"/>
      </w:pPr>
      <w:r w:rsidRPr="00330D93">
        <w:t>Todas las descargas de las válvulas SDV, así como las corrientes provenientes de los equipos de separación de condensados de gas amargo, endulzamiento, regeneración de MDEA, gas combustible y rectificación de gas dulce, son canalizadas al sistema de desfogue de la instalación.</w:t>
      </w:r>
    </w:p>
    <w:p w14:paraId="152BE942" w14:textId="77777777" w:rsidR="00560FE7" w:rsidRPr="00330D93" w:rsidRDefault="00560FE7" w:rsidP="00A371A5">
      <w:pPr>
        <w:pStyle w:val="Parrafo"/>
      </w:pPr>
      <w:r w:rsidRPr="00330D93">
        <w:t>Las descargas de los equipos V-3101 y V-3102 se conducen al cabezal de desfogue 12”-D-7000-T-A13T1, el cual posteriormente se integra a un cabezal de desfogue existente, puesto a disposición por terceros.</w:t>
      </w:r>
    </w:p>
    <w:p w14:paraId="50A032B6" w14:textId="3F713F96" w:rsidR="00560FE7" w:rsidRPr="00330D93" w:rsidRDefault="00560FE7" w:rsidP="00A371A5">
      <w:pPr>
        <w:pStyle w:val="Parrafo"/>
      </w:pPr>
      <w:r w:rsidRPr="00330D93">
        <w:t>Por otra parte, las descargas de los equipos V-3103, T-3001, T-3002, V-3201, V-3100, T-3100 y V-3020 se dirigen al cabezal de desfogue 12”-D-7001-T-A13T1, cuya disposición final consiste en su conducción hacia un quemador temporal, operado por terceros</w:t>
      </w:r>
      <w:r w:rsidR="00A371A5">
        <w:t>.</w:t>
      </w:r>
    </w:p>
    <w:p w14:paraId="2CC650A0" w14:textId="77777777" w:rsidR="00560FE7" w:rsidRPr="00330D93" w:rsidRDefault="00560FE7" w:rsidP="00560FE7">
      <w:pPr>
        <w:pStyle w:val="Heading2"/>
        <w:numPr>
          <w:ilvl w:val="1"/>
          <w:numId w:val="5"/>
        </w:numPr>
        <w:spacing w:before="240" w:after="240" w:line="276" w:lineRule="auto"/>
        <w:rPr>
          <w:rFonts w:ascii="Arial" w:hAnsi="Arial" w:cs="Arial"/>
          <w:b/>
          <w:bCs/>
          <w:color w:val="auto"/>
          <w:sz w:val="24"/>
          <w:szCs w:val="24"/>
        </w:rPr>
      </w:pPr>
      <w:bookmarkStart w:id="68" w:name="_Toc221065838"/>
      <w:bookmarkStart w:id="69" w:name="_Toc223107438"/>
      <w:r w:rsidRPr="00330D93">
        <w:rPr>
          <w:rFonts w:ascii="Arial" w:hAnsi="Arial" w:cs="Arial"/>
          <w:b/>
          <w:bCs/>
          <w:color w:val="auto"/>
          <w:sz w:val="24"/>
          <w:szCs w:val="24"/>
        </w:rPr>
        <w:lastRenderedPageBreak/>
        <w:t>SISTEMA DE DRENAJE CERRADO</w:t>
      </w:r>
      <w:bookmarkEnd w:id="68"/>
      <w:bookmarkEnd w:id="69"/>
    </w:p>
    <w:p w14:paraId="4F0FE22A" w14:textId="77777777" w:rsidR="00560FE7" w:rsidRPr="00330D93" w:rsidRDefault="00560FE7" w:rsidP="003D6F4B">
      <w:pPr>
        <w:pStyle w:val="Parrafo"/>
      </w:pPr>
      <w:r w:rsidRPr="00330D93">
        <w:t>Los líquidos condensados separados en el slug catcher de entrada V-3101 y en el rectificador de gas amargo V-3102 son colectados y canalizados al Cabezal 1 de condensados amargos, correspondiente a la línea 6”-CAM-6000-T-D02T1, diseñado para manejar un flujo máximo aproximado de 7,500 BPD. Dicho cabezal se interconecta con la infraestructura existente, permitiendo la transferencia continua de condensados hacia la Batería de Separación Perdiz, conforme a las condiciones normales de operación.</w:t>
      </w:r>
    </w:p>
    <w:p w14:paraId="2F644F82" w14:textId="77777777" w:rsidR="00560FE7" w:rsidRPr="00330D93" w:rsidRDefault="00560FE7" w:rsidP="003D6F4B">
      <w:pPr>
        <w:pStyle w:val="Parrafo"/>
      </w:pPr>
      <w:r w:rsidRPr="00330D93">
        <w:t>De forma análoga, los líquidos provenientes del filtro de gas amargo V-3103 y del acumulador de gas combustible V-3020 son dirigidos al Cabezal 2 de condensados amargos, identificado como 6”-CAM-6001-T-D02T1, el cual opera con un flujo aproximado de 90 BPD. Este cabezal se integra igualmente a los cabezales existentes, asegurando la evacuación controlada y segura de los condensados hacia la Batería de Separación Perdiz.</w:t>
      </w:r>
    </w:p>
    <w:p w14:paraId="364AF76F" w14:textId="77777777" w:rsidR="00560FE7" w:rsidRPr="00330D93" w:rsidRDefault="00560FE7" w:rsidP="00560FE7">
      <w:pPr>
        <w:pStyle w:val="Heading2"/>
        <w:numPr>
          <w:ilvl w:val="1"/>
          <w:numId w:val="5"/>
        </w:numPr>
        <w:spacing w:before="240" w:after="240" w:line="276" w:lineRule="auto"/>
        <w:rPr>
          <w:rFonts w:ascii="Arial" w:hAnsi="Arial" w:cs="Arial"/>
          <w:b/>
          <w:bCs/>
          <w:color w:val="auto"/>
          <w:sz w:val="24"/>
          <w:szCs w:val="24"/>
        </w:rPr>
      </w:pPr>
      <w:bookmarkStart w:id="70" w:name="_Toc221065839"/>
      <w:bookmarkStart w:id="71" w:name="_Toc223107439"/>
      <w:r w:rsidRPr="00330D93">
        <w:rPr>
          <w:rFonts w:ascii="Arial" w:hAnsi="Arial" w:cs="Arial"/>
          <w:b/>
          <w:bCs/>
          <w:color w:val="auto"/>
          <w:sz w:val="24"/>
          <w:szCs w:val="24"/>
        </w:rPr>
        <w:t>SISTEMA DE AIRE DE INSTRUMENTOS</w:t>
      </w:r>
      <w:bookmarkEnd w:id="70"/>
      <w:bookmarkEnd w:id="71"/>
    </w:p>
    <w:p w14:paraId="7503228E" w14:textId="77777777" w:rsidR="00560FE7" w:rsidRPr="00330D93" w:rsidRDefault="00560FE7" w:rsidP="003D6F4B">
      <w:pPr>
        <w:pStyle w:val="Parrafo"/>
      </w:pPr>
      <w:r w:rsidRPr="00330D93">
        <w:t>El Sistema de Aire de Instrumentos forma parte integral del proyecto de acondicionamiento de 200 MMPCSD de gas húmedo amargo de la PEGHA Perdiz. Su función principal es asegurar una fuente continua, confiable y de alta calidad de aire comprimido, indispensable para la operación segura y eficiente de válvulas de control, actuadores neumáticos e instrumentos asociados al sistema de control del proceso.</w:t>
      </w:r>
    </w:p>
    <w:p w14:paraId="14519B7F" w14:textId="77777777" w:rsidR="00560FE7" w:rsidRPr="00330D93" w:rsidRDefault="00560FE7" w:rsidP="003D6F4B">
      <w:pPr>
        <w:pStyle w:val="Parrafo"/>
      </w:pPr>
      <w:r w:rsidRPr="00330D93">
        <w:t>El sistema suministra aire limpio, seco y adecuadamente regulado, evitando la presencia de humedad, aceite o partículas que puedan comprometer el desempeño y la vida útil de los equipos neumáticos. La distribución se realiza a través de cabezales de aire de instrumentos, los cuales alimentan a los distintos dispositivos de campo conforme a los requerimientos de presión y consumo de cada uno.</w:t>
      </w:r>
    </w:p>
    <w:p w14:paraId="06FCD789" w14:textId="285A8E64" w:rsidR="00560FE7" w:rsidRPr="00330D93" w:rsidRDefault="00560FE7" w:rsidP="00E27BEE">
      <w:pPr>
        <w:pStyle w:val="Parrafo"/>
      </w:pPr>
      <w:r w:rsidRPr="00330D93">
        <w:t>La capacidad de almacenamiento y el control de presión del sistema son factores críticos para su confiabilidad operativa. Los acumuladores o receptores de aire operan dentro de una banda de presión definida, lo que permite contar con un volumen de reserva suficiente ante variaciones de demanda o eventos transitorios. Aguas abajo, el sistema de regulación y control de flujo garantiza una presión estable de suministro de 150 psig, asegurando la correcta respuesta y operación continua de los instrumentos y válvulas neumáticas del proceso.</w:t>
      </w:r>
    </w:p>
    <w:p w14:paraId="1DAD5065" w14:textId="77777777" w:rsidR="00554BC9" w:rsidRDefault="00554BC9" w:rsidP="00554BC9">
      <w:pPr>
        <w:pStyle w:val="Parrafo"/>
      </w:pPr>
      <w:r>
        <w:t>Se tiene instalado lo siguiente:</w:t>
      </w:r>
    </w:p>
    <w:p w14:paraId="1CF1F3F5" w14:textId="77777777" w:rsidR="00554BC9" w:rsidRDefault="00554BC9" w:rsidP="00554BC9">
      <w:pPr>
        <w:pStyle w:val="Parrafo"/>
      </w:pPr>
      <w:r>
        <w:t>C</w:t>
      </w:r>
      <w:r>
        <w:rPr>
          <w:rFonts w:ascii="Cambria Math" w:hAnsi="Cambria Math" w:cs="Cambria Math"/>
        </w:rPr>
        <w:t>‑</w:t>
      </w:r>
      <w:r>
        <w:t>300A/B – Compresores de aire de instrumentos. Las unidades C</w:t>
      </w:r>
      <w:r>
        <w:rPr>
          <w:rFonts w:ascii="Cambria Math" w:hAnsi="Cambria Math" w:cs="Cambria Math"/>
        </w:rPr>
        <w:t>‑</w:t>
      </w:r>
      <w:r>
        <w:t>300A/B corresponden a compresores de tornillo lubricados de 30 HP, cada uno con una capacidad nominal de 133 CFM y una presión de diseño de 8.78 kg/cm². Ambos compresores forman parte de un equipo paquete (Full</w:t>
      </w:r>
      <w:r>
        <w:rPr>
          <w:rFonts w:ascii="Cambria Math" w:hAnsi="Cambria Math" w:cs="Cambria Math"/>
        </w:rPr>
        <w:t>‑</w:t>
      </w:r>
      <w:r>
        <w:t>Feature) que integra el sistema de secado de aire mediante un secador frigorífico, diseñado para entregar aire comprimido seco.</w:t>
      </w:r>
    </w:p>
    <w:p w14:paraId="0928B980" w14:textId="77777777" w:rsidR="00554BC9" w:rsidRDefault="00554BC9" w:rsidP="00554BC9">
      <w:pPr>
        <w:pStyle w:val="Parrafo"/>
      </w:pPr>
      <w:r>
        <w:lastRenderedPageBreak/>
        <w:t>Cada compresor incluye en su tren de tratamiento de aire un pre</w:t>
      </w:r>
      <w:r>
        <w:rPr>
          <w:rFonts w:ascii="Cambria Math" w:hAnsi="Cambria Math" w:cs="Cambria Math"/>
        </w:rPr>
        <w:t>‑</w:t>
      </w:r>
      <w:r>
        <w:t>filtro instalado a la entrada del secador, así como el secador frigorífico integrado, el cual elimina humedad y aerosoles, alcanzando un punto de rocío a presión de 3 °C, conforme a las características del equipo Full</w:t>
      </w:r>
      <w:r>
        <w:rPr>
          <w:rFonts w:ascii="Cambria Math" w:hAnsi="Cambria Math" w:cs="Cambria Math"/>
        </w:rPr>
        <w:t>‑</w:t>
      </w:r>
      <w:r>
        <w:t>Feature. cada unidad cuenta con válvulas de seguridad (PSV) en la línea de entrada y salida, proporcionando protección contra sobrepresión.</w:t>
      </w:r>
    </w:p>
    <w:p w14:paraId="5DA6D955" w14:textId="7047F343" w:rsidR="00E86D20" w:rsidRDefault="00E86D20" w:rsidP="00E86D20">
      <w:pPr>
        <w:pStyle w:val="Parrafo"/>
      </w:pPr>
      <w:r w:rsidRPr="00330D93">
        <w:t>V</w:t>
      </w:r>
      <w:r w:rsidRPr="00330D93">
        <w:rPr>
          <w:rFonts w:ascii="Cambria Math" w:hAnsi="Cambria Math" w:cs="Cambria Math"/>
        </w:rPr>
        <w:t>‑</w:t>
      </w:r>
      <w:r w:rsidRPr="00330D93">
        <w:t xml:space="preserve">311 – Acumulador de aire </w:t>
      </w:r>
      <w:r>
        <w:t>humedo</w:t>
      </w:r>
      <w:r w:rsidRPr="00330D93">
        <w:t xml:space="preserve"> de instrumentos. Diseñado para almacenar aire comprimido a 10.54 kg/cm</w:t>
      </w:r>
      <w:r w:rsidRPr="00330D93">
        <w:rPr>
          <w:vertAlign w:val="superscript"/>
        </w:rPr>
        <w:t>2</w:t>
      </w:r>
      <w:r w:rsidRPr="00330D93">
        <w:t>. Posee indicadores locales de presión (PI</w:t>
      </w:r>
      <w:r w:rsidRPr="00330D93">
        <w:rPr>
          <w:rFonts w:ascii="Cambria Math" w:hAnsi="Cambria Math" w:cs="Cambria Math"/>
        </w:rPr>
        <w:t>‑</w:t>
      </w:r>
      <w:r w:rsidRPr="00330D93">
        <w:t>311) y temperatura (TI</w:t>
      </w:r>
      <w:r w:rsidRPr="00330D93">
        <w:rPr>
          <w:rFonts w:ascii="Cambria Math" w:hAnsi="Cambria Math" w:cs="Cambria Math"/>
        </w:rPr>
        <w:t>‑</w:t>
      </w:r>
      <w:r w:rsidRPr="00330D93">
        <w:t>311). La protección contra sobrepresión se realiza mediante una válvula de alivio (PSV</w:t>
      </w:r>
      <w:r w:rsidRPr="00330D93">
        <w:rPr>
          <w:rFonts w:ascii="Cambria Math" w:hAnsi="Cambria Math" w:cs="Cambria Math"/>
        </w:rPr>
        <w:t>‑</w:t>
      </w:r>
      <w:r w:rsidRPr="00330D93">
        <w:t>311) configurada a 12.65 kg/cm</w:t>
      </w:r>
      <w:r w:rsidRPr="00330D93">
        <w:rPr>
          <w:vertAlign w:val="superscript"/>
        </w:rPr>
        <w:t>2</w:t>
      </w:r>
      <w:r w:rsidRPr="00330D93">
        <w:t>. Los condensados generados son regulados mediante una trampa de regulación de condensados. La salida superior del tanque conecta mediante tubería 4″</w:t>
      </w:r>
      <w:r w:rsidRPr="00330D93">
        <w:rPr>
          <w:rFonts w:ascii="Cambria Math" w:hAnsi="Cambria Math" w:cs="Cambria Math"/>
        </w:rPr>
        <w:t>‑</w:t>
      </w:r>
      <w:r w:rsidRPr="00330D93">
        <w:t>AI</w:t>
      </w:r>
      <w:r w:rsidRPr="00330D93">
        <w:rPr>
          <w:rFonts w:ascii="Cambria Math" w:hAnsi="Cambria Math" w:cs="Cambria Math"/>
        </w:rPr>
        <w:t>‑</w:t>
      </w:r>
      <w:r w:rsidRPr="00330D93">
        <w:t>9503</w:t>
      </w:r>
      <w:r w:rsidRPr="00330D93">
        <w:rPr>
          <w:rFonts w:ascii="Cambria Math" w:hAnsi="Cambria Math" w:cs="Cambria Math"/>
        </w:rPr>
        <w:t>‑</w:t>
      </w:r>
      <w:r w:rsidRPr="00330D93">
        <w:t>T</w:t>
      </w:r>
      <w:r w:rsidRPr="00330D93">
        <w:rPr>
          <w:rFonts w:ascii="Cambria Math" w:hAnsi="Cambria Math" w:cs="Cambria Math"/>
        </w:rPr>
        <w:t>‑</w:t>
      </w:r>
      <w:r w:rsidRPr="00330D93">
        <w:t>A06T1.</w:t>
      </w:r>
    </w:p>
    <w:p w14:paraId="73D74FD1" w14:textId="7514E4EB" w:rsidR="00560FE7" w:rsidRPr="00330D93" w:rsidRDefault="00554BC9" w:rsidP="00554BC9">
      <w:pPr>
        <w:pStyle w:val="Parrafo"/>
      </w:pPr>
      <w:r>
        <w:t>V</w:t>
      </w:r>
      <w:r>
        <w:rPr>
          <w:rFonts w:ascii="Cambria Math" w:hAnsi="Cambria Math" w:cs="Cambria Math"/>
        </w:rPr>
        <w:t>‑</w:t>
      </w:r>
      <w:r>
        <w:t xml:space="preserve">310 – Acumulador de aire </w:t>
      </w:r>
      <w:r w:rsidR="00E86D20">
        <w:t>seco</w:t>
      </w:r>
      <w:r>
        <w:t xml:space="preserve"> de instrumentos. Diseñado para almacenar aire comprimido a 10.54 kg/cm2, posee indicadores locales de presión (PI</w:t>
      </w:r>
      <w:r>
        <w:rPr>
          <w:rFonts w:ascii="Cambria Math" w:hAnsi="Cambria Math" w:cs="Cambria Math"/>
        </w:rPr>
        <w:t>‑</w:t>
      </w:r>
      <w:r>
        <w:t>310A) y temperatura (TI</w:t>
      </w:r>
      <w:r>
        <w:rPr>
          <w:rFonts w:ascii="Cambria Math" w:hAnsi="Cambria Math" w:cs="Cambria Math"/>
        </w:rPr>
        <w:t>‑</w:t>
      </w:r>
      <w:r>
        <w:t>310A). La protección contra sobrepresión se realiza mediante una válvula de alivio (PSV</w:t>
      </w:r>
      <w:r>
        <w:rPr>
          <w:rFonts w:ascii="Cambria Math" w:hAnsi="Cambria Math" w:cs="Cambria Math"/>
        </w:rPr>
        <w:t>‑</w:t>
      </w:r>
      <w:r>
        <w:t>310A) configurada a 12.65 kg/cm2. Los condensados generados son regulados mediante una trampa de regulación de condensados. La salida superior del tanque conecta tubería 2″</w:t>
      </w:r>
      <w:r>
        <w:rPr>
          <w:rFonts w:ascii="Cambria Math" w:hAnsi="Cambria Math" w:cs="Cambria Math"/>
        </w:rPr>
        <w:t>‑</w:t>
      </w:r>
      <w:r>
        <w:t>AI</w:t>
      </w:r>
      <w:r>
        <w:rPr>
          <w:rFonts w:ascii="Cambria Math" w:hAnsi="Cambria Math" w:cs="Cambria Math"/>
        </w:rPr>
        <w:t>‑</w:t>
      </w:r>
      <w:r>
        <w:t>9509</w:t>
      </w:r>
      <w:r>
        <w:rPr>
          <w:rFonts w:ascii="Cambria Math" w:hAnsi="Cambria Math" w:cs="Cambria Math"/>
        </w:rPr>
        <w:t>‑</w:t>
      </w:r>
      <w:r>
        <w:t>T</w:t>
      </w:r>
      <w:r>
        <w:rPr>
          <w:rFonts w:ascii="Cambria Math" w:hAnsi="Cambria Math" w:cs="Cambria Math"/>
        </w:rPr>
        <w:t>‑</w:t>
      </w:r>
      <w:r>
        <w:t>A06T1.</w:t>
      </w:r>
    </w:p>
    <w:p w14:paraId="66C92AFA" w14:textId="77777777" w:rsidR="00560FE7" w:rsidRPr="00330D93" w:rsidRDefault="00560FE7" w:rsidP="003D6F4B">
      <w:pPr>
        <w:pStyle w:val="Parrafo"/>
        <w:rPr>
          <w:b/>
          <w:bCs/>
        </w:rPr>
      </w:pPr>
      <w:r w:rsidRPr="00330D93">
        <w:rPr>
          <w:b/>
          <w:bCs/>
        </w:rPr>
        <w:t>Cabecera de distribución y líneas de servicio</w:t>
      </w:r>
    </w:p>
    <w:p w14:paraId="4E82AB76" w14:textId="77777777" w:rsidR="00560FE7" w:rsidRPr="00330D93" w:rsidRDefault="00560FE7" w:rsidP="003D6F4B">
      <w:pPr>
        <w:pStyle w:val="Parrafo"/>
      </w:pPr>
      <w:r w:rsidRPr="00330D93">
        <w:t>La cabecera de aire de instrumentos está construida con tubería 2″</w:t>
      </w:r>
      <w:r w:rsidRPr="00330D93">
        <w:rPr>
          <w:rFonts w:ascii="Cambria Math" w:hAnsi="Cambria Math" w:cs="Cambria Math"/>
        </w:rPr>
        <w:t>‑</w:t>
      </w:r>
      <w:r w:rsidRPr="00330D93">
        <w:t>AI-9513</w:t>
      </w:r>
      <w:r w:rsidRPr="00330D93">
        <w:rPr>
          <w:rFonts w:ascii="Cambria Math" w:hAnsi="Cambria Math" w:cs="Cambria Math"/>
        </w:rPr>
        <w:t>‑</w:t>
      </w:r>
      <w:r w:rsidRPr="00330D93">
        <w:t>T</w:t>
      </w:r>
      <w:r w:rsidRPr="00330D93">
        <w:rPr>
          <w:rFonts w:ascii="Cambria Math" w:hAnsi="Cambria Math" w:cs="Cambria Math"/>
        </w:rPr>
        <w:t>‑</w:t>
      </w:r>
      <w:r w:rsidRPr="00330D93">
        <w:t>A06T1. De esta cabecera salen múltiples derivaciones de 1 1/4″ X 1″ equipadas con válvulas de aislamiento; cada derivación alimenta los instrumentos de un equipo o área específicos:</w:t>
      </w:r>
    </w:p>
    <w:p w14:paraId="05F8A443" w14:textId="77777777" w:rsidR="00560FE7" w:rsidRPr="00330D93" w:rsidRDefault="00560FE7" w:rsidP="003D6F4B">
      <w:pPr>
        <w:pStyle w:val="Parrafo"/>
      </w:pPr>
      <w:r w:rsidRPr="00330D93">
        <w:t>A INSTTOS DE V</w:t>
      </w:r>
      <w:r w:rsidRPr="00330D93">
        <w:rPr>
          <w:rFonts w:ascii="Cambria Math" w:hAnsi="Cambria Math" w:cs="Cambria Math"/>
        </w:rPr>
        <w:t>‑</w:t>
      </w:r>
      <w:r w:rsidRPr="00330D93">
        <w:t>3101 – Alimenta a la LY-3101A/B (Slug cátcher de entrada).</w:t>
      </w:r>
    </w:p>
    <w:p w14:paraId="2EC26260" w14:textId="77777777" w:rsidR="00560FE7" w:rsidRPr="00330D93" w:rsidRDefault="00560FE7" w:rsidP="003D6F4B">
      <w:pPr>
        <w:pStyle w:val="Parrafo"/>
      </w:pPr>
      <w:r w:rsidRPr="00330D93">
        <w:t>A INSTTOS DE V</w:t>
      </w:r>
      <w:r w:rsidRPr="00330D93">
        <w:rPr>
          <w:rFonts w:ascii="Cambria Math" w:hAnsi="Cambria Math" w:cs="Cambria Math"/>
        </w:rPr>
        <w:t>‑</w:t>
      </w:r>
      <w:r w:rsidRPr="00330D93">
        <w:t>3102 – Suministra aire al LY-3102 (Rectificador de gas amargo).</w:t>
      </w:r>
    </w:p>
    <w:p w14:paraId="7244D404" w14:textId="77777777" w:rsidR="00560FE7" w:rsidRPr="00330D93" w:rsidRDefault="00560FE7" w:rsidP="003D6F4B">
      <w:pPr>
        <w:pStyle w:val="Parrafo"/>
      </w:pPr>
      <w:r w:rsidRPr="00330D93">
        <w:t>De esta cabecera salen múltiples derivaciones de 1 1/4″ X 1″ equipadas con válvulas de aislamiento; cada derivación alimenta los instrumentos de un equipo o área específicos:</w:t>
      </w:r>
    </w:p>
    <w:p w14:paraId="558680CF" w14:textId="77777777" w:rsidR="00560FE7" w:rsidRPr="00330D93" w:rsidRDefault="00560FE7" w:rsidP="003D6F4B">
      <w:pPr>
        <w:pStyle w:val="Parrafo"/>
      </w:pPr>
      <w:r w:rsidRPr="00330D93">
        <w:t>A INSTTOS DE V-3103 – Provee aire de instrumentos al LY-3102A/B (Filtro de gas amargo</w:t>
      </w:r>
    </w:p>
    <w:p w14:paraId="240859A5" w14:textId="77777777" w:rsidR="00560FE7" w:rsidRPr="00330D93" w:rsidRDefault="00560FE7" w:rsidP="003D6F4B">
      <w:pPr>
        <w:pStyle w:val="Parrafo"/>
      </w:pPr>
      <w:r w:rsidRPr="00330D93">
        <w:t>A INSTTOS DE V</w:t>
      </w:r>
      <w:r w:rsidRPr="00330D93">
        <w:rPr>
          <w:rFonts w:ascii="Cambria Math" w:hAnsi="Cambria Math" w:cs="Cambria Math"/>
        </w:rPr>
        <w:t>‑</w:t>
      </w:r>
      <w:r w:rsidRPr="00330D93">
        <w:t>3104 – Alimenta a instrumentos LC-3104 (Rectificador de gas dulce).</w:t>
      </w:r>
    </w:p>
    <w:p w14:paraId="6F63DD9D" w14:textId="77777777" w:rsidR="00560FE7" w:rsidRPr="00330D93" w:rsidRDefault="00560FE7" w:rsidP="003D6F4B">
      <w:pPr>
        <w:pStyle w:val="Parrafo"/>
      </w:pPr>
      <w:r w:rsidRPr="00330D93">
        <w:t>A INSTTOS DE T-3001 – Alimenta a la LY-3001 (Torre contactora de amina)</w:t>
      </w:r>
    </w:p>
    <w:p w14:paraId="6539C599" w14:textId="77777777" w:rsidR="00560FE7" w:rsidRPr="00330D93" w:rsidRDefault="00560FE7" w:rsidP="003D6F4B">
      <w:pPr>
        <w:pStyle w:val="Parrafo"/>
      </w:pPr>
      <w:r w:rsidRPr="00330D93">
        <w:t>A INSTTOS DE T-3002 – Suministra aire al LY-3002 (Torre contactora de amina)</w:t>
      </w:r>
    </w:p>
    <w:p w14:paraId="745E5845" w14:textId="77777777" w:rsidR="00560FE7" w:rsidRPr="00330D93" w:rsidRDefault="00560FE7" w:rsidP="003D6F4B">
      <w:pPr>
        <w:pStyle w:val="Parrafo"/>
      </w:pPr>
      <w:r w:rsidRPr="00330D93">
        <w:t>A INSTTOS DE V-3201 – Suministra aire al LY-3204 (Tanque flash de amina)</w:t>
      </w:r>
    </w:p>
    <w:p w14:paraId="626D392A" w14:textId="77777777" w:rsidR="00560FE7" w:rsidRPr="00330D93" w:rsidRDefault="00560FE7" w:rsidP="003D6F4B">
      <w:pPr>
        <w:pStyle w:val="Parrafo"/>
      </w:pPr>
      <w:r w:rsidRPr="00330D93">
        <w:t>A INSTTOS DE E-3210 – Suministra aire LY-3210 (Rehervidor de amina</w:t>
      </w:r>
    </w:p>
    <w:p w14:paraId="1336E1E4" w14:textId="77777777" w:rsidR="00560FE7" w:rsidRPr="00330D93" w:rsidRDefault="00560FE7" w:rsidP="003D6F4B">
      <w:pPr>
        <w:pStyle w:val="Parrafo"/>
      </w:pPr>
      <w:r w:rsidRPr="00330D93">
        <w:t xml:space="preserve">Todas las derivaciones cuentan con válvulas de ¾ ″ normalmente cerradas (N.C.) para permitir el mantenimiento sin afectar el resto del sistema. La cabecera de aire de instrumentos debe suministrar un flujo constante de aire limpio y seco y mantener presión suficiente para que los </w:t>
      </w:r>
      <w:r w:rsidRPr="00330D93">
        <w:lastRenderedPageBreak/>
        <w:t>equipos neumáticos funcionen correctamente, tal como señalan las descripciones generales de los cabezales de aire instrumentales.</w:t>
      </w:r>
    </w:p>
    <w:p w14:paraId="3B84B54E" w14:textId="77777777" w:rsidR="00560FE7" w:rsidRPr="00330D93" w:rsidRDefault="00560FE7" w:rsidP="00560FE7">
      <w:pPr>
        <w:pStyle w:val="Heading2"/>
        <w:numPr>
          <w:ilvl w:val="1"/>
          <w:numId w:val="5"/>
        </w:numPr>
        <w:spacing w:before="240" w:after="240" w:line="276" w:lineRule="auto"/>
        <w:ind w:left="357" w:firstLine="397"/>
        <w:rPr>
          <w:rFonts w:ascii="Arial" w:hAnsi="Arial" w:cs="Arial"/>
          <w:b/>
          <w:bCs/>
          <w:color w:val="auto"/>
          <w:sz w:val="24"/>
          <w:szCs w:val="24"/>
        </w:rPr>
      </w:pPr>
      <w:bookmarkStart w:id="72" w:name="_Toc221065840"/>
      <w:bookmarkStart w:id="73" w:name="_Toc223107440"/>
      <w:r w:rsidRPr="00330D93">
        <w:rPr>
          <w:rFonts w:ascii="Arial" w:hAnsi="Arial" w:cs="Arial"/>
          <w:b/>
          <w:bCs/>
          <w:color w:val="auto"/>
          <w:sz w:val="24"/>
          <w:szCs w:val="24"/>
        </w:rPr>
        <w:t>SISTEMA DE GAS COMBUSTIBLE</w:t>
      </w:r>
      <w:bookmarkEnd w:id="72"/>
      <w:bookmarkEnd w:id="73"/>
    </w:p>
    <w:p w14:paraId="6D2C4421" w14:textId="45BCC9F4" w:rsidR="00560FE7" w:rsidRPr="00330D93" w:rsidRDefault="00560FE7" w:rsidP="003D6F4B">
      <w:pPr>
        <w:pStyle w:val="Parrafo"/>
        <w:rPr>
          <w:rFonts w:eastAsia="Times New Roman"/>
          <w:kern w:val="0"/>
          <w:szCs w:val="20"/>
          <w:lang w:eastAsia="ja-JP"/>
          <w14:ligatures w14:val="none"/>
        </w:rPr>
      </w:pPr>
      <w:r w:rsidRPr="00330D93">
        <w:t xml:space="preserve">La corriente de gas combustible se toma de la línea 12”-GD-3005-T-D01T1 proveniente del rectificador V-3104, el flujo corresponde a 3.5 MMPCSD para cubrir las necesidades de PEGHA Perdiz, pasando por las válvulas de corte </w:t>
      </w:r>
      <w:r w:rsidR="00871CA2" w:rsidRPr="00330D93">
        <w:t>SDV</w:t>
      </w:r>
      <w:r w:rsidRPr="00330D93">
        <w:t>-</w:t>
      </w:r>
      <w:r w:rsidR="00871CA2" w:rsidRPr="00330D93">
        <w:t>100</w:t>
      </w:r>
      <w:r w:rsidRPr="00330D93">
        <w:t xml:space="preserve"> para dirigirse hacia el paquete de medición, en dónde previamente se censa mediante un elemento de flujo FE-</w:t>
      </w:r>
      <w:r w:rsidR="00916F4D" w:rsidRPr="00330D93">
        <w:t>100</w:t>
      </w:r>
      <w:r w:rsidRPr="00330D93">
        <w:t xml:space="preserve"> censado de forma remota mediante un indicador de flujo FI-</w:t>
      </w:r>
      <w:r w:rsidR="00916F4D" w:rsidRPr="00330D93">
        <w:t>100</w:t>
      </w:r>
      <w:r w:rsidRPr="00330D93">
        <w:t>, donde se subdivide en dos flujos de 2”</w:t>
      </w:r>
      <w:r w:rsidRPr="00330D93">
        <w:rPr>
          <w:rFonts w:eastAsia="Times New Roman"/>
          <w:kern w:val="0"/>
          <w:szCs w:val="20"/>
          <w:lang w:eastAsia="ja-JP"/>
          <w14:ligatures w14:val="none"/>
        </w:rPr>
        <w:t xml:space="preserve"> Ø para una configuración en operación y otra en relevo, en este paquete de regulación se tiene un arreglo de dos válvulas de control de presión PCV-100A/B (una operación y otra en relevo) se ajusta la presión a </w:t>
      </w:r>
      <w:r w:rsidR="00D62E03" w:rsidRPr="00330D93">
        <w:t>35.15kg/cm</w:t>
      </w:r>
      <w:r w:rsidR="00D62E03" w:rsidRPr="00330D93">
        <w:rPr>
          <w:vertAlign w:val="superscript"/>
        </w:rPr>
        <w:t xml:space="preserve">2 </w:t>
      </w:r>
      <w:r w:rsidRPr="00330D93">
        <w:rPr>
          <w:rFonts w:eastAsia="Times New Roman"/>
          <w:kern w:val="0"/>
          <w:szCs w:val="20"/>
          <w:lang w:eastAsia="ja-JP"/>
          <w14:ligatures w14:val="none"/>
        </w:rPr>
        <w:t>con la cual es monitoreada de forma local mediante el indicador de presión PI-101A/AB, posteriormente se baja ajusta de nuevo a</w:t>
      </w:r>
      <w:r w:rsidR="00D62E03" w:rsidRPr="00330D93">
        <w:rPr>
          <w:rFonts w:eastAsia="Times New Roman"/>
          <w:kern w:val="0"/>
          <w:szCs w:val="20"/>
          <w:lang w:eastAsia="ja-JP"/>
          <w14:ligatures w14:val="none"/>
        </w:rPr>
        <w:t xml:space="preserve"> </w:t>
      </w:r>
      <w:r w:rsidR="00D62E03" w:rsidRPr="00330D93">
        <w:t>10.54 kg/cm</w:t>
      </w:r>
      <w:r w:rsidR="00D62E03" w:rsidRPr="00330D93">
        <w:rPr>
          <w:vertAlign w:val="superscript"/>
        </w:rPr>
        <w:t>2</w:t>
      </w:r>
      <w:r w:rsidRPr="00330D93">
        <w:rPr>
          <w:rFonts w:eastAsia="Times New Roman"/>
          <w:kern w:val="0"/>
          <w:szCs w:val="20"/>
          <w:lang w:eastAsia="ja-JP"/>
          <w14:ligatures w14:val="none"/>
        </w:rPr>
        <w:t xml:space="preserve"> mediante el PCV-101A/B (una operación y otra en relevo) y a la vez es monitoreada 101AB/BB de forma local mediante el indicador de presión PI-101AB/BB. A la salida de la redundancia se tiene indicadores de presión PI-100A y PI-100B (local y remoto respectivamente) así como también un indicador de temperatura TI-100B de forma remota.</w:t>
      </w:r>
    </w:p>
    <w:p w14:paraId="563E9B2D" w14:textId="346C994E" w:rsidR="00560FE7" w:rsidRPr="00330D93" w:rsidRDefault="00560FE7" w:rsidP="003D6F4B">
      <w:pPr>
        <w:pStyle w:val="Parrafo"/>
        <w:rPr>
          <w:rFonts w:eastAsia="Times New Roman"/>
          <w:kern w:val="0"/>
          <w:szCs w:val="20"/>
          <w:lang w:eastAsia="ja-JP"/>
          <w14:ligatures w14:val="none"/>
        </w:rPr>
      </w:pPr>
      <w:r w:rsidRPr="00330D93">
        <w:rPr>
          <w:rFonts w:eastAsia="Times New Roman"/>
          <w:kern w:val="0"/>
          <w:szCs w:val="20"/>
          <w:lang w:eastAsia="ja-JP"/>
          <w14:ligatures w14:val="none"/>
        </w:rPr>
        <w:t xml:space="preserve">Sobre la línea 2”-GC-5007-T-A03T1 se tiene como elemento de seguridad una válvula PSV-3220 ajustada a </w:t>
      </w:r>
      <w:r w:rsidR="00D62E03" w:rsidRPr="00330D93">
        <w:t>11.95 kg/cm</w:t>
      </w:r>
      <w:r w:rsidR="00D62E03" w:rsidRPr="00330D93">
        <w:rPr>
          <w:vertAlign w:val="superscript"/>
        </w:rPr>
        <w:t>2</w:t>
      </w:r>
      <w:r w:rsidR="00D652AF" w:rsidRPr="00330D93">
        <w:rPr>
          <w:vertAlign w:val="superscript"/>
        </w:rPr>
        <w:t xml:space="preserve"> </w:t>
      </w:r>
      <w:r w:rsidR="00D652AF" w:rsidRPr="00330D93">
        <w:rPr>
          <w:rFonts w:eastAsia="Times New Roman"/>
          <w:kern w:val="0"/>
          <w:szCs w:val="20"/>
          <w:lang w:eastAsia="ja-JP"/>
          <w14:ligatures w14:val="none"/>
        </w:rPr>
        <w:t>esta unidad es de tipo operada por piloto, seleccionada específicamente para garantizar la integridad del recipiente ante escenarios de exposición a fuego exterior,</w:t>
      </w:r>
      <w:r w:rsidRPr="00330D93">
        <w:rPr>
          <w:rFonts w:eastAsia="Times New Roman"/>
          <w:kern w:val="0"/>
          <w:szCs w:val="20"/>
          <w:lang w:eastAsia="ja-JP"/>
          <w14:ligatures w14:val="none"/>
        </w:rPr>
        <w:t xml:space="preserve"> en caso de represionamiento se envía el excedente de presión al cabezal de desfogue.</w:t>
      </w:r>
    </w:p>
    <w:p w14:paraId="6F86F3A5" w14:textId="5D8D5933" w:rsidR="00E7601D" w:rsidRDefault="00560FE7" w:rsidP="003D6F4B">
      <w:pPr>
        <w:pStyle w:val="Parrafo"/>
      </w:pPr>
      <w:r w:rsidRPr="00330D93">
        <w:rPr>
          <w:rFonts w:eastAsia="Times New Roman"/>
          <w:kern w:val="0"/>
          <w:szCs w:val="20"/>
          <w:lang w:eastAsia="ja-JP"/>
          <w14:ligatures w14:val="none"/>
        </w:rPr>
        <w:t xml:space="preserve">El acumulador de gas combustible V-3020 </w:t>
      </w:r>
      <w:r w:rsidRPr="00330D93">
        <w:t xml:space="preserve">(18” D.I. × 5´-3” S/S @ </w:t>
      </w:r>
      <w:r w:rsidR="00D62E03" w:rsidRPr="00330D93">
        <w:t>30.93 kg/cm</w:t>
      </w:r>
      <w:r w:rsidR="00D62E03" w:rsidRPr="00330D93">
        <w:rPr>
          <w:vertAlign w:val="superscript"/>
        </w:rPr>
        <w:t xml:space="preserve">2 </w:t>
      </w:r>
      <w:r w:rsidRPr="00330D93">
        <w:t>@ 93.33 °C cuenta con un indicador local de temperatura y presión, TI-3020 y PI-3020, además cuenta con un nivel óptico tipo mirilla LG-3020, para el manejo de condensados, el equipo cuenta con una trama de condensados para llevar los condensados por medio de una línea de 1” al cabezal 2 de drenaje cerrado. La corriente de gas combustible que sale por la parte superior del separador fluye hacia la línea 2”-GC-5007A-T-A03T1, con la cual se distribuye hacia el tanque de reposición de amina, tanque flas de amina y hacia el paquete de aceite de calentamient</w:t>
      </w:r>
      <w:r w:rsidR="000F5891" w:rsidRPr="00330D93">
        <w:t>amina y hacia el paquete de aceite de calentamiento.</w:t>
      </w:r>
    </w:p>
    <w:p w14:paraId="12A3D0D2" w14:textId="77777777" w:rsidR="00E7601D" w:rsidRDefault="00E7601D">
      <w:pPr>
        <w:rPr>
          <w:rFonts w:ascii="Arial" w:hAnsi="Arial" w:cs="Arial"/>
          <w:szCs w:val="18"/>
        </w:rPr>
      </w:pPr>
      <w:r>
        <w:br w:type="page"/>
      </w:r>
    </w:p>
    <w:p w14:paraId="2411E510" w14:textId="002E4E5E" w:rsidR="00AB1401" w:rsidRPr="00445406" w:rsidRDefault="00E7601D" w:rsidP="00445406">
      <w:pPr>
        <w:pStyle w:val="Heading1"/>
        <w:ind w:left="567"/>
        <w:rPr>
          <w:i w:val="0"/>
          <w:iCs/>
        </w:rPr>
      </w:pPr>
      <w:bookmarkStart w:id="74" w:name="_Toc223107441"/>
      <w:r w:rsidRPr="00445406">
        <w:rPr>
          <w:i w:val="0"/>
          <w:iCs/>
        </w:rPr>
        <w:lastRenderedPageBreak/>
        <w:t xml:space="preserve">Anexo </w:t>
      </w:r>
      <w:r w:rsidRPr="00445406">
        <w:rPr>
          <w:i w:val="0"/>
          <w:iCs/>
        </w:rPr>
        <w:fldChar w:fldCharType="begin"/>
      </w:r>
      <w:r w:rsidRPr="00445406">
        <w:rPr>
          <w:i w:val="0"/>
          <w:iCs/>
        </w:rPr>
        <w:instrText xml:space="preserve"> SEQ Anexo \* ARABIC </w:instrText>
      </w:r>
      <w:r w:rsidRPr="00445406">
        <w:rPr>
          <w:i w:val="0"/>
          <w:iCs/>
        </w:rPr>
        <w:fldChar w:fldCharType="separate"/>
      </w:r>
      <w:r w:rsidR="00445406" w:rsidRPr="00445406">
        <w:rPr>
          <w:i w:val="0"/>
          <w:iCs/>
          <w:noProof/>
        </w:rPr>
        <w:t>1</w:t>
      </w:r>
      <w:r w:rsidRPr="00445406">
        <w:rPr>
          <w:i w:val="0"/>
          <w:iCs/>
        </w:rPr>
        <w:fldChar w:fldCharType="end"/>
      </w:r>
      <w:r w:rsidRPr="00445406">
        <w:rPr>
          <w:i w:val="0"/>
          <w:iCs/>
        </w:rPr>
        <w:t>. EPERDIZ-ACAL-FOR-003 FORMATO EVALUACIÓN</w:t>
      </w:r>
      <w:bookmarkEnd w:id="74"/>
    </w:p>
    <w:p w14:paraId="0E0BE3D7" w14:textId="6E24BD71" w:rsidR="00634F07" w:rsidRPr="00634F07" w:rsidRDefault="00634F07" w:rsidP="00634F07">
      <w:pPr>
        <w:pStyle w:val="Parrafo"/>
        <w:rPr>
          <w:b/>
          <w:bCs/>
          <w:lang w:eastAsia="ja-JP"/>
        </w:rPr>
      </w:pPr>
      <w:r w:rsidRPr="00634F07">
        <w:rPr>
          <w:b/>
          <w:bCs/>
          <w:lang w:eastAsia="ja-JP"/>
        </w:rPr>
        <w:t>HOJA 1 DE 2</w:t>
      </w:r>
    </w:p>
    <w:p w14:paraId="720EA81D" w14:textId="6561811E" w:rsidR="00634F07" w:rsidRDefault="006447DD" w:rsidP="00634F07">
      <w:pPr>
        <w:jc w:val="center"/>
        <w:rPr>
          <w:lang w:eastAsia="ja-JP"/>
        </w:rPr>
      </w:pPr>
      <w:r>
        <w:rPr>
          <w:noProof/>
        </w:rPr>
        <w:drawing>
          <wp:anchor distT="0" distB="0" distL="114300" distR="114300" simplePos="0" relativeHeight="251658242" behindDoc="0" locked="0" layoutInCell="1" allowOverlap="1" wp14:anchorId="2D374CA0" wp14:editId="25D19C63">
            <wp:simplePos x="0" y="0"/>
            <wp:positionH relativeFrom="margin">
              <wp:align>center</wp:align>
            </wp:positionH>
            <wp:positionV relativeFrom="paragraph">
              <wp:posOffset>8018</wp:posOffset>
            </wp:positionV>
            <wp:extent cx="5292000" cy="6849761"/>
            <wp:effectExtent l="19050" t="19050" r="23495" b="27305"/>
            <wp:wrapNone/>
            <wp:docPr id="144129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092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2000" cy="684976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BB6504B" w14:textId="77777777" w:rsidR="00634F07" w:rsidRDefault="00634F07">
      <w:pPr>
        <w:rPr>
          <w:lang w:eastAsia="ja-JP"/>
        </w:rPr>
      </w:pPr>
      <w:r>
        <w:rPr>
          <w:lang w:eastAsia="ja-JP"/>
        </w:rPr>
        <w:br w:type="page"/>
      </w:r>
    </w:p>
    <w:p w14:paraId="21EBD651" w14:textId="77777777" w:rsidR="00634F07" w:rsidRPr="00634F07" w:rsidRDefault="00634F07" w:rsidP="00634F07">
      <w:pPr>
        <w:pStyle w:val="Parrafo"/>
        <w:rPr>
          <w:b/>
          <w:bCs/>
          <w:lang w:eastAsia="ja-JP"/>
        </w:rPr>
      </w:pPr>
      <w:r w:rsidRPr="00634F07">
        <w:rPr>
          <w:b/>
          <w:bCs/>
          <w:lang w:eastAsia="ja-JP"/>
        </w:rPr>
        <w:lastRenderedPageBreak/>
        <w:t>Anexo 1. EPERDIZ-ACAL-FOR-003 FORMATO EVALUACIÓN</w:t>
      </w:r>
    </w:p>
    <w:p w14:paraId="58AB6513" w14:textId="47C55F5A" w:rsidR="00E7601D" w:rsidRDefault="00634F07" w:rsidP="00634F07">
      <w:pPr>
        <w:pStyle w:val="Parrafo"/>
        <w:rPr>
          <w:b/>
          <w:bCs/>
          <w:lang w:eastAsia="ja-JP"/>
        </w:rPr>
      </w:pPr>
      <w:r w:rsidRPr="00634F07">
        <w:rPr>
          <w:b/>
          <w:bCs/>
          <w:lang w:eastAsia="ja-JP"/>
        </w:rPr>
        <w:t xml:space="preserve">HOJA </w:t>
      </w:r>
      <w:r>
        <w:rPr>
          <w:b/>
          <w:bCs/>
          <w:lang w:eastAsia="ja-JP"/>
        </w:rPr>
        <w:t>2</w:t>
      </w:r>
      <w:r w:rsidRPr="00634F07">
        <w:rPr>
          <w:b/>
          <w:bCs/>
          <w:lang w:eastAsia="ja-JP"/>
        </w:rPr>
        <w:t xml:space="preserve"> DE 2</w:t>
      </w:r>
    </w:p>
    <w:p w14:paraId="51938BC8" w14:textId="3F7A6B4A" w:rsidR="00634F07" w:rsidRPr="00634F07" w:rsidRDefault="005E1C59" w:rsidP="005E1C59">
      <w:pPr>
        <w:pStyle w:val="Parrafo"/>
        <w:jc w:val="center"/>
        <w:rPr>
          <w:b/>
          <w:bCs/>
          <w:lang w:eastAsia="ja-JP"/>
        </w:rPr>
      </w:pPr>
      <w:r>
        <w:rPr>
          <w:noProof/>
        </w:rPr>
        <w:drawing>
          <wp:inline distT="0" distB="0" distL="0" distR="0" wp14:anchorId="5672C707" wp14:editId="221750C5">
            <wp:extent cx="5292000" cy="6848441"/>
            <wp:effectExtent l="19050" t="19050" r="23495" b="10160"/>
            <wp:docPr id="66744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42047" name=""/>
                    <pic:cNvPicPr/>
                  </pic:nvPicPr>
                  <pic:blipFill>
                    <a:blip r:embed="rId13"/>
                    <a:stretch>
                      <a:fillRect/>
                    </a:stretch>
                  </pic:blipFill>
                  <pic:spPr>
                    <a:xfrm>
                      <a:off x="0" y="0"/>
                      <a:ext cx="5292000" cy="6848441"/>
                    </a:xfrm>
                    <a:prstGeom prst="rect">
                      <a:avLst/>
                    </a:prstGeom>
                    <a:ln>
                      <a:solidFill>
                        <a:schemeClr val="tx1"/>
                      </a:solidFill>
                    </a:ln>
                  </pic:spPr>
                </pic:pic>
              </a:graphicData>
            </a:graphic>
          </wp:inline>
        </w:drawing>
      </w:r>
    </w:p>
    <w:sectPr w:rsidR="00634F07" w:rsidRPr="00634F07" w:rsidSect="00092859">
      <w:headerReference w:type="even" r:id="rId14"/>
      <w:headerReference w:type="default" r:id="rId15"/>
      <w:footerReference w:type="even" r:id="rId16"/>
      <w:footerReference w:type="default" r:id="rId17"/>
      <w:headerReference w:type="first" r:id="rId18"/>
      <w:footerReference w:type="first" r:id="rId19"/>
      <w:pgSz w:w="12240" w:h="15840"/>
      <w:pgMar w:top="1691" w:right="720" w:bottom="720" w:left="720" w:header="714" w:footer="110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FB5D" w14:textId="77777777" w:rsidR="00A77BD4" w:rsidRDefault="00A77BD4" w:rsidP="00F65552">
      <w:pPr>
        <w:spacing w:after="0" w:line="240" w:lineRule="auto"/>
      </w:pPr>
      <w:r>
        <w:separator/>
      </w:r>
    </w:p>
  </w:endnote>
  <w:endnote w:type="continuationSeparator" w:id="0">
    <w:p w14:paraId="001C090C" w14:textId="77777777" w:rsidR="00A77BD4" w:rsidRDefault="00A77BD4" w:rsidP="00F6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6AEA" w14:textId="77777777" w:rsidR="000E05A1" w:rsidRDefault="000E05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C1C9" w14:textId="1E6F6805" w:rsidR="00B5391C" w:rsidRDefault="002C62A5" w:rsidP="0043384D">
    <w:pPr>
      <w:pStyle w:val="Footer"/>
      <w:tabs>
        <w:tab w:val="center" w:pos="5400"/>
        <w:tab w:val="right" w:pos="10800"/>
      </w:tabs>
    </w:pPr>
    <w:r>
      <w:rPr>
        <w:noProof/>
      </w:rPr>
      <w:drawing>
        <wp:anchor distT="0" distB="0" distL="114300" distR="114300" simplePos="0" relativeHeight="251658241" behindDoc="1" locked="0" layoutInCell="1" allowOverlap="1" wp14:anchorId="3C921A25" wp14:editId="4A989ED5">
          <wp:simplePos x="0" y="0"/>
          <wp:positionH relativeFrom="page">
            <wp:posOffset>0</wp:posOffset>
          </wp:positionH>
          <wp:positionV relativeFrom="paragraph">
            <wp:posOffset>-245243</wp:posOffset>
          </wp:positionV>
          <wp:extent cx="7766935" cy="1045845"/>
          <wp:effectExtent l="0" t="0" r="0" b="0"/>
          <wp:wrapNone/>
          <wp:docPr id="909122998" name="Imagen 909122998"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37832" name="Imagen 985937832" descr="Imagen que contiene Interfaz de usuario gráfica&#10;&#10;El contenido generado por IA puede ser incorrecto."/>
                  <pic:cNvPicPr/>
                </pic:nvPicPr>
                <pic:blipFill rotWithShape="1">
                  <a:blip r:embed="rId1">
                    <a:extLst>
                      <a:ext uri="{28A0092B-C50C-407E-A947-70E740481C1C}">
                        <a14:useLocalDpi xmlns:a14="http://schemas.microsoft.com/office/drawing/2010/main" val="0"/>
                      </a:ext>
                    </a:extLst>
                  </a:blip>
                  <a:srcRect t="89596" b="-1"/>
                  <a:stretch/>
                </pic:blipFill>
                <pic:spPr bwMode="auto">
                  <a:xfrm>
                    <a:off x="0" y="0"/>
                    <a:ext cx="7766935" cy="1045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384D">
      <w:tab/>
    </w:r>
    <w:r w:rsidR="0043384D">
      <w:tab/>
    </w:r>
    <w:r w:rsidR="0043384D">
      <w:tab/>
    </w:r>
    <w:r w:rsidR="0043384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0078" w14:textId="055ADEBB" w:rsidR="00C2199D" w:rsidRDefault="00E171A2" w:rsidP="00271284">
    <w:pPr>
      <w:pStyle w:val="Footer"/>
      <w:tabs>
        <w:tab w:val="clear" w:pos="4419"/>
        <w:tab w:val="clear" w:pos="8838"/>
        <w:tab w:val="left" w:pos="6002"/>
      </w:tabs>
    </w:pPr>
    <w:r>
      <w:rPr>
        <w:noProof/>
      </w:rPr>
      <w:drawing>
        <wp:anchor distT="0" distB="0" distL="114300" distR="114300" simplePos="0" relativeHeight="251658240" behindDoc="1" locked="0" layoutInCell="1" allowOverlap="1" wp14:anchorId="6EFFAC56" wp14:editId="1A301A21">
          <wp:simplePos x="0" y="0"/>
          <wp:positionH relativeFrom="page">
            <wp:align>right</wp:align>
          </wp:positionH>
          <wp:positionV relativeFrom="paragraph">
            <wp:posOffset>-428625</wp:posOffset>
          </wp:positionV>
          <wp:extent cx="7766935" cy="1045845"/>
          <wp:effectExtent l="0" t="0" r="0" b="0"/>
          <wp:wrapNone/>
          <wp:docPr id="761265100" name="Imagen 761265100"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El contenido generado por IA puede ser incorrecto."/>
                  <pic:cNvPicPr/>
                </pic:nvPicPr>
                <pic:blipFill rotWithShape="1">
                  <a:blip r:embed="rId1">
                    <a:extLst>
                      <a:ext uri="{28A0092B-C50C-407E-A947-70E740481C1C}">
                        <a14:useLocalDpi xmlns:a14="http://schemas.microsoft.com/office/drawing/2010/main" val="0"/>
                      </a:ext>
                    </a:extLst>
                  </a:blip>
                  <a:srcRect t="89596" b="-1"/>
                  <a:stretch/>
                </pic:blipFill>
                <pic:spPr bwMode="auto">
                  <a:xfrm>
                    <a:off x="0" y="0"/>
                    <a:ext cx="7766935" cy="1045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128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ABB5" w14:textId="77777777" w:rsidR="00A77BD4" w:rsidRDefault="00A77BD4" w:rsidP="00F65552">
      <w:pPr>
        <w:spacing w:after="0" w:line="240" w:lineRule="auto"/>
      </w:pPr>
      <w:r>
        <w:separator/>
      </w:r>
    </w:p>
  </w:footnote>
  <w:footnote w:type="continuationSeparator" w:id="0">
    <w:p w14:paraId="5C02F6A7" w14:textId="77777777" w:rsidR="00A77BD4" w:rsidRDefault="00A77BD4" w:rsidP="00F6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DAB67" w14:textId="77777777" w:rsidR="000E05A1" w:rsidRDefault="000E05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EAC4" w14:textId="77777777" w:rsidR="00092859" w:rsidRDefault="00092859" w:rsidP="00092859">
    <w:pPr>
      <w:pStyle w:val="Header"/>
    </w:pPr>
    <w:r w:rsidRPr="004A2794">
      <w:rPr>
        <w:noProof/>
      </w:rPr>
      <mc:AlternateContent>
        <mc:Choice Requires="wps">
          <w:drawing>
            <wp:anchor distT="0" distB="0" distL="114300" distR="114300" simplePos="0" relativeHeight="251658253" behindDoc="0" locked="0" layoutInCell="1" allowOverlap="1" wp14:anchorId="34E63892" wp14:editId="7F150AEF">
              <wp:simplePos x="0" y="0"/>
              <wp:positionH relativeFrom="column">
                <wp:posOffset>4112895</wp:posOffset>
              </wp:positionH>
              <wp:positionV relativeFrom="paragraph">
                <wp:posOffset>228600</wp:posOffset>
              </wp:positionV>
              <wp:extent cx="971550" cy="209550"/>
              <wp:effectExtent l="0" t="0" r="0" b="0"/>
              <wp:wrapSquare wrapText="bothSides"/>
              <wp:docPr id="477254633" name="Cuadro de texto 477254633"/>
              <wp:cNvGraphicFramePr/>
              <a:graphic xmlns:a="http://schemas.openxmlformats.org/drawingml/2006/main">
                <a:graphicData uri="http://schemas.microsoft.com/office/word/2010/wordprocessingShape">
                  <wps:wsp>
                    <wps:cNvSpPr txBox="1"/>
                    <wps:spPr>
                      <a:xfrm>
                        <a:off x="0" y="0"/>
                        <a:ext cx="971550" cy="20955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02CB1D8" w14:textId="77777777" w:rsidR="00092859" w:rsidRPr="002C6D33" w:rsidRDefault="00092859" w:rsidP="00092859">
                          <w:pPr>
                            <w:rPr>
                              <w:rStyle w:val="SubtleEmphasis"/>
                              <w:rFonts w:eastAsiaTheme="minorEastAsia"/>
                            </w:rPr>
                          </w:pPr>
                          <w:r w:rsidRPr="00DF4880">
                            <w:rPr>
                              <w:rStyle w:val="SubtleEmphasis"/>
                              <w:rFonts w:eastAsiaTheme="minorEastAsia"/>
                              <w:b w:val="0"/>
                              <w:bCs w:val="0"/>
                            </w:rPr>
                            <w:fldChar w:fldCharType="begin"/>
                          </w:r>
                          <w:r w:rsidRPr="00DF4880">
                            <w:rPr>
                              <w:rStyle w:val="SubtleEmphasis"/>
                              <w:rFonts w:eastAsiaTheme="minorEastAsia"/>
                            </w:rPr>
                            <w:instrText>PAGE  \* Arabic  \* MERGEFORMAT</w:instrText>
                          </w:r>
                          <w:r w:rsidRPr="00DF4880">
                            <w:rPr>
                              <w:rStyle w:val="SubtleEmphasis"/>
                              <w:rFonts w:eastAsiaTheme="minorEastAsia"/>
                              <w:b w:val="0"/>
                              <w:bCs w:val="0"/>
                            </w:rPr>
                            <w:fldChar w:fldCharType="separate"/>
                          </w:r>
                          <w:r w:rsidRPr="00DF4880">
                            <w:rPr>
                              <w:rStyle w:val="SubtleEmphasis"/>
                              <w:rFonts w:eastAsiaTheme="minorEastAsia"/>
                            </w:rPr>
                            <w:t>1</w:t>
                          </w:r>
                          <w:r w:rsidRPr="00DF4880">
                            <w:rPr>
                              <w:rStyle w:val="SubtleEmphasis"/>
                              <w:rFonts w:eastAsiaTheme="minorEastAsia"/>
                              <w:b w:val="0"/>
                              <w:bCs w:val="0"/>
                            </w:rPr>
                            <w:fldChar w:fldCharType="end"/>
                          </w:r>
                          <w:r w:rsidRPr="00DF4880">
                            <w:rPr>
                              <w:rStyle w:val="SubtleEmphasis"/>
                              <w:rFonts w:eastAsiaTheme="minorEastAsia"/>
                            </w:rPr>
                            <w:t xml:space="preserve"> de </w:t>
                          </w:r>
                          <w:r w:rsidRPr="00DF4880">
                            <w:rPr>
                              <w:rStyle w:val="SubtleEmphasis"/>
                              <w:rFonts w:eastAsiaTheme="minorEastAsia"/>
                              <w:b w:val="0"/>
                              <w:bCs w:val="0"/>
                            </w:rPr>
                            <w:fldChar w:fldCharType="begin"/>
                          </w:r>
                          <w:r w:rsidRPr="00DF4880">
                            <w:rPr>
                              <w:rStyle w:val="SubtleEmphasis"/>
                              <w:rFonts w:eastAsiaTheme="minorEastAsia"/>
                            </w:rPr>
                            <w:instrText>NUMPAGES  \* Arabic  \* MERGEFORMAT</w:instrText>
                          </w:r>
                          <w:r w:rsidRPr="00DF4880">
                            <w:rPr>
                              <w:rStyle w:val="SubtleEmphasis"/>
                              <w:rFonts w:eastAsiaTheme="minorEastAsia"/>
                              <w:b w:val="0"/>
                              <w:bCs w:val="0"/>
                            </w:rPr>
                            <w:fldChar w:fldCharType="separate"/>
                          </w:r>
                          <w:r w:rsidRPr="00DF4880">
                            <w:rPr>
                              <w:rStyle w:val="SubtleEmphasis"/>
                              <w:rFonts w:eastAsiaTheme="minorEastAsia"/>
                            </w:rPr>
                            <w:t>2</w:t>
                          </w:r>
                          <w:r w:rsidRPr="00DF4880">
                            <w:rPr>
                              <w:rStyle w:val="SubtleEmphasis"/>
                              <w:rFonts w:eastAsiaTheme="minorEastAsia"/>
                              <w:b w:val="0"/>
                              <w:bCs w:val="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63892" id="_x0000_t202" coordsize="21600,21600" o:spt="202" path="m,l,21600r21600,l21600,xe">
              <v:stroke joinstyle="miter"/>
              <v:path gradientshapeok="t" o:connecttype="rect"/>
            </v:shapetype>
            <v:shape id="Cuadro de texto 477254633" o:spid="_x0000_s1026" type="#_x0000_t202" style="position:absolute;margin-left:323.85pt;margin-top:18pt;width:76.5pt;height:16.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" filled="f" stroked="f">
              <v:textbox>
                <w:txbxContent>
                  <w:p w14:paraId="102CB1D8" w14:textId="77777777" w:rsidR="00092859" w:rsidRPr="002C6D33" w:rsidRDefault="00092859" w:rsidP="00092859">
                    <w:pPr>
                      <w:rPr>
                        <w:rStyle w:val="SubtleEmphasis"/>
                        <w:rFonts w:eastAsiaTheme="minorEastAsia"/>
                      </w:rPr>
                    </w:pPr>
                    <w:r w:rsidRPr="00DF4880">
                      <w:rPr>
                        <w:rStyle w:val="SubtleEmphasis"/>
                        <w:rFonts w:eastAsiaTheme="minorEastAsia"/>
                        <w:b w:val="0"/>
                        <w:bCs w:val="0"/>
                      </w:rPr>
                      <w:fldChar w:fldCharType="begin"/>
                    </w:r>
                    <w:r w:rsidRPr="00DF4880">
                      <w:rPr>
                        <w:rStyle w:val="SubtleEmphasis"/>
                        <w:rFonts w:eastAsiaTheme="minorEastAsia"/>
                      </w:rPr>
                      <w:instrText>PAGE  \* Arabic  \* MERGEFORMAT</w:instrText>
                    </w:r>
                    <w:r w:rsidRPr="00DF4880">
                      <w:rPr>
                        <w:rStyle w:val="SubtleEmphasis"/>
                        <w:rFonts w:eastAsiaTheme="minorEastAsia"/>
                        <w:b w:val="0"/>
                        <w:bCs w:val="0"/>
                      </w:rPr>
                      <w:fldChar w:fldCharType="separate"/>
                    </w:r>
                    <w:r w:rsidRPr="00DF4880">
                      <w:rPr>
                        <w:rStyle w:val="SubtleEmphasis"/>
                        <w:rFonts w:eastAsiaTheme="minorEastAsia"/>
                      </w:rPr>
                      <w:t>1</w:t>
                    </w:r>
                    <w:r w:rsidRPr="00DF4880">
                      <w:rPr>
                        <w:rStyle w:val="SubtleEmphasis"/>
                        <w:rFonts w:eastAsiaTheme="minorEastAsia"/>
                        <w:b w:val="0"/>
                        <w:bCs w:val="0"/>
                      </w:rPr>
                      <w:fldChar w:fldCharType="end"/>
                    </w:r>
                    <w:r w:rsidRPr="00DF4880">
                      <w:rPr>
                        <w:rStyle w:val="SubtleEmphasis"/>
                        <w:rFonts w:eastAsiaTheme="minorEastAsia"/>
                      </w:rPr>
                      <w:t xml:space="preserve"> de </w:t>
                    </w:r>
                    <w:r w:rsidRPr="00DF4880">
                      <w:rPr>
                        <w:rStyle w:val="SubtleEmphasis"/>
                        <w:rFonts w:eastAsiaTheme="minorEastAsia"/>
                        <w:b w:val="0"/>
                        <w:bCs w:val="0"/>
                      </w:rPr>
                      <w:fldChar w:fldCharType="begin"/>
                    </w:r>
                    <w:r w:rsidRPr="00DF4880">
                      <w:rPr>
                        <w:rStyle w:val="SubtleEmphasis"/>
                        <w:rFonts w:eastAsiaTheme="minorEastAsia"/>
                      </w:rPr>
                      <w:instrText>NUMPAGES  \* Arabic  \* MERGEFORMAT</w:instrText>
                    </w:r>
                    <w:r w:rsidRPr="00DF4880">
                      <w:rPr>
                        <w:rStyle w:val="SubtleEmphasis"/>
                        <w:rFonts w:eastAsiaTheme="minorEastAsia"/>
                        <w:b w:val="0"/>
                        <w:bCs w:val="0"/>
                      </w:rPr>
                      <w:fldChar w:fldCharType="separate"/>
                    </w:r>
                    <w:r w:rsidRPr="00DF4880">
                      <w:rPr>
                        <w:rStyle w:val="SubtleEmphasis"/>
                        <w:rFonts w:eastAsiaTheme="minorEastAsia"/>
                      </w:rPr>
                      <w:t>2</w:t>
                    </w:r>
                    <w:r w:rsidRPr="00DF4880">
                      <w:rPr>
                        <w:rStyle w:val="SubtleEmphasis"/>
                        <w:rFonts w:eastAsiaTheme="minorEastAsia"/>
                        <w:b w:val="0"/>
                        <w:bCs w:val="0"/>
                      </w:rPr>
                      <w:fldChar w:fldCharType="end"/>
                    </w:r>
                  </w:p>
                </w:txbxContent>
              </v:textbox>
              <w10:wrap type="square"/>
            </v:shape>
          </w:pict>
        </mc:Fallback>
      </mc:AlternateContent>
    </w:r>
    <w:r w:rsidRPr="004A2794">
      <w:rPr>
        <w:noProof/>
      </w:rPr>
      <mc:AlternateContent>
        <mc:Choice Requires="wps">
          <w:drawing>
            <wp:anchor distT="0" distB="0" distL="114300" distR="114300" simplePos="0" relativeHeight="251658251" behindDoc="0" locked="0" layoutInCell="1" allowOverlap="1" wp14:anchorId="6551611E" wp14:editId="7E07A41F">
              <wp:simplePos x="0" y="0"/>
              <wp:positionH relativeFrom="column">
                <wp:posOffset>4685030</wp:posOffset>
              </wp:positionH>
              <wp:positionV relativeFrom="paragraph">
                <wp:posOffset>35560</wp:posOffset>
              </wp:positionV>
              <wp:extent cx="685800" cy="196215"/>
              <wp:effectExtent l="0" t="0" r="0" b="0"/>
              <wp:wrapSquare wrapText="bothSides"/>
              <wp:docPr id="848148145" name="Cuadro de texto 848148145"/>
              <wp:cNvGraphicFramePr/>
              <a:graphic xmlns:a="http://schemas.openxmlformats.org/drawingml/2006/main">
                <a:graphicData uri="http://schemas.microsoft.com/office/word/2010/wordprocessingShape">
                  <wps:wsp>
                    <wps:cNvSpPr txBox="1"/>
                    <wps:spPr>
                      <a:xfrm>
                        <a:off x="0" y="0"/>
                        <a:ext cx="685800" cy="19621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C2D97D5" w14:textId="711972F3" w:rsidR="00092859" w:rsidRPr="002C6D33" w:rsidRDefault="00834B29" w:rsidP="00092859">
                          <w:pPr>
                            <w:rPr>
                              <w:rStyle w:val="SubtleEmphasis"/>
                              <w:rFonts w:eastAsiaTheme="minorEastAsia"/>
                            </w:rPr>
                          </w:pPr>
                          <w:r>
                            <w:rPr>
                              <w:rStyle w:val="SubtleEmphasis"/>
                              <w:rFonts w:eastAsiaTheme="minorEastAsia"/>
                            </w:rPr>
                            <w:t>Ene</w:t>
                          </w:r>
                          <w:r w:rsidR="00092859">
                            <w:rPr>
                              <w:rStyle w:val="SubtleEmphasis"/>
                              <w:rFonts w:eastAsiaTheme="minorEastAsia"/>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1611E" id="Cuadro de texto 848148145" o:spid="_x0000_s1027" type="#_x0000_t202" style="position:absolute;margin-left:368.9pt;margin-top:2.8pt;width:54pt;height:15.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" filled="f" stroked="f">
              <v:textbox>
                <w:txbxContent>
                  <w:p w14:paraId="6C2D97D5" w14:textId="711972F3" w:rsidR="00092859" w:rsidRPr="002C6D33" w:rsidRDefault="00834B29" w:rsidP="00092859">
                    <w:pPr>
                      <w:rPr>
                        <w:rStyle w:val="SubtleEmphasis"/>
                        <w:rFonts w:eastAsiaTheme="minorEastAsia"/>
                      </w:rPr>
                    </w:pPr>
                    <w:r>
                      <w:rPr>
                        <w:rStyle w:val="SubtleEmphasis"/>
                        <w:rFonts w:eastAsiaTheme="minorEastAsia"/>
                      </w:rPr>
                      <w:t>Ene</w:t>
                    </w:r>
                    <w:r w:rsidR="00092859">
                      <w:rPr>
                        <w:rStyle w:val="SubtleEmphasis"/>
                        <w:rFonts w:eastAsiaTheme="minorEastAsia"/>
                      </w:rPr>
                      <w:t>-26</w:t>
                    </w:r>
                  </w:p>
                </w:txbxContent>
              </v:textbox>
              <w10:wrap type="square"/>
            </v:shape>
          </w:pict>
        </mc:Fallback>
      </mc:AlternateContent>
    </w:r>
    <w:r w:rsidRPr="004A2794">
      <w:rPr>
        <w:noProof/>
      </w:rPr>
      <mc:AlternateContent>
        <mc:Choice Requires="wps">
          <w:drawing>
            <wp:anchor distT="0" distB="0" distL="114300" distR="114300" simplePos="0" relativeHeight="251658250" behindDoc="0" locked="0" layoutInCell="1" allowOverlap="1" wp14:anchorId="06302C81" wp14:editId="0128126E">
              <wp:simplePos x="0" y="0"/>
              <wp:positionH relativeFrom="column">
                <wp:posOffset>4694555</wp:posOffset>
              </wp:positionH>
              <wp:positionV relativeFrom="paragraph">
                <wp:posOffset>-173990</wp:posOffset>
              </wp:positionV>
              <wp:extent cx="685800" cy="228600"/>
              <wp:effectExtent l="0" t="0" r="0" b="0"/>
              <wp:wrapSquare wrapText="bothSides"/>
              <wp:docPr id="974747224" name="Cuadro de texto 974747224"/>
              <wp:cNvGraphicFramePr/>
              <a:graphic xmlns:a="http://schemas.openxmlformats.org/drawingml/2006/main">
                <a:graphicData uri="http://schemas.microsoft.com/office/word/2010/wordprocessingShape">
                  <wps:wsp>
                    <wps:cNvSpPr txBox="1"/>
                    <wps:spPr>
                      <a:xfrm>
                        <a:off x="0" y="0"/>
                        <a:ext cx="685800" cy="2286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5E23C5B" w14:textId="77777777" w:rsidR="00092859" w:rsidRPr="002C6D33" w:rsidRDefault="00092859" w:rsidP="00092859">
                          <w:pPr>
                            <w:rPr>
                              <w:rStyle w:val="SubtleEmphasis"/>
                              <w:rFonts w:eastAsiaTheme="minorEastAsia"/>
                            </w:rPr>
                          </w:pPr>
                          <w:r w:rsidRPr="002C6D33">
                            <w:rPr>
                              <w:rStyle w:val="SubtleEmphasis"/>
                              <w:rFonts w:eastAsiaTheme="minorEastAsia"/>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302C81" id="Cuadro de texto 974747224" o:spid="_x0000_s1028" type="#_x0000_t202" style="position:absolute;margin-left:369.65pt;margin-top:-13.7pt;width:54pt;height:18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" filled="f" stroked="f">
              <v:textbox>
                <w:txbxContent>
                  <w:p w14:paraId="65E23C5B" w14:textId="77777777" w:rsidR="00092859" w:rsidRPr="002C6D33" w:rsidRDefault="00092859" w:rsidP="00092859">
                    <w:pPr>
                      <w:rPr>
                        <w:rStyle w:val="SubtleEmphasis"/>
                        <w:rFonts w:eastAsiaTheme="minorEastAsia"/>
                      </w:rPr>
                    </w:pPr>
                    <w:r w:rsidRPr="002C6D33">
                      <w:rPr>
                        <w:rStyle w:val="SubtleEmphasis"/>
                        <w:rFonts w:eastAsiaTheme="minorEastAsia"/>
                      </w:rPr>
                      <w:t>01</w:t>
                    </w:r>
                  </w:p>
                </w:txbxContent>
              </v:textbox>
              <w10:wrap type="square"/>
            </v:shape>
          </w:pict>
        </mc:Fallback>
      </mc:AlternateContent>
    </w:r>
    <w:r>
      <w:rPr>
        <w:noProof/>
        <w:lang w:val="es-ES"/>
      </w:rPr>
      <w:drawing>
        <wp:anchor distT="0" distB="0" distL="114300" distR="114300" simplePos="0" relativeHeight="251658249" behindDoc="1" locked="0" layoutInCell="1" allowOverlap="1" wp14:anchorId="7957B6F6" wp14:editId="3512F3A1">
          <wp:simplePos x="0" y="0"/>
          <wp:positionH relativeFrom="margin">
            <wp:posOffset>3762375</wp:posOffset>
          </wp:positionH>
          <wp:positionV relativeFrom="paragraph">
            <wp:posOffset>-262890</wp:posOffset>
          </wp:positionV>
          <wp:extent cx="3190875" cy="791845"/>
          <wp:effectExtent l="0" t="0" r="0" b="8255"/>
          <wp:wrapNone/>
          <wp:docPr id="65036918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22452" name="Imagen 1483922452"/>
                  <pic:cNvPicPr/>
                </pic:nvPicPr>
                <pic:blipFill rotWithShape="1">
                  <a:blip r:embed="rId1"/>
                  <a:srcRect r="56173"/>
                  <a:stretch>
                    <a:fillRect/>
                  </a:stretch>
                </pic:blipFill>
                <pic:spPr bwMode="auto">
                  <a:xfrm>
                    <a:off x="0" y="0"/>
                    <a:ext cx="3190875" cy="791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2794">
      <w:rPr>
        <w:noProof/>
      </w:rPr>
      <mc:AlternateContent>
        <mc:Choice Requires="wps">
          <w:drawing>
            <wp:anchor distT="0" distB="0" distL="114300" distR="114300" simplePos="0" relativeHeight="251658252" behindDoc="0" locked="0" layoutInCell="1" allowOverlap="1" wp14:anchorId="33193B09" wp14:editId="69FA900C">
              <wp:simplePos x="0" y="0"/>
              <wp:positionH relativeFrom="column">
                <wp:posOffset>5439410</wp:posOffset>
              </wp:positionH>
              <wp:positionV relativeFrom="paragraph">
                <wp:posOffset>76200</wp:posOffset>
              </wp:positionV>
              <wp:extent cx="1658620" cy="371475"/>
              <wp:effectExtent l="0" t="0" r="0" b="9525"/>
              <wp:wrapSquare wrapText="bothSides"/>
              <wp:docPr id="651985859" name="Cuadro de texto 651985859"/>
              <wp:cNvGraphicFramePr/>
              <a:graphic xmlns:a="http://schemas.openxmlformats.org/drawingml/2006/main">
                <a:graphicData uri="http://schemas.microsoft.com/office/word/2010/wordprocessingShape">
                  <wps:wsp>
                    <wps:cNvSpPr txBox="1"/>
                    <wps:spPr>
                      <a:xfrm>
                        <a:off x="0" y="0"/>
                        <a:ext cx="1658620" cy="37147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D0EFB1D" w14:textId="6743876A" w:rsidR="00092859" w:rsidRPr="002C6D33" w:rsidRDefault="00924F50" w:rsidP="00092859">
                          <w:pPr>
                            <w:rPr>
                              <w:rStyle w:val="SubtleEmphasis"/>
                              <w:rFonts w:eastAsiaTheme="minorEastAsia"/>
                            </w:rPr>
                          </w:pPr>
                          <w:r>
                            <w:rPr>
                              <w:rStyle w:val="SubtleEmphasis"/>
                              <w:rFonts w:eastAsiaTheme="minorEastAsia"/>
                            </w:rPr>
                            <w:t>EPERDIZ-OPE-FIO-001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93B09" id="Cuadro de texto 651985859" o:spid="_x0000_s1029" type="#_x0000_t202" style="position:absolute;margin-left:428.3pt;margin-top:6pt;width:130.6pt;height:29.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" filled="f" stroked="f">
              <v:textbox>
                <w:txbxContent>
                  <w:p w14:paraId="2D0EFB1D" w14:textId="6743876A" w:rsidR="00092859" w:rsidRPr="002C6D33" w:rsidRDefault="00924F50" w:rsidP="00092859">
                    <w:pPr>
                      <w:rPr>
                        <w:rStyle w:val="SubtleEmphasis"/>
                        <w:rFonts w:eastAsiaTheme="minorEastAsia"/>
                      </w:rPr>
                    </w:pPr>
                    <w:r>
                      <w:rPr>
                        <w:rStyle w:val="SubtleEmphasis"/>
                        <w:rFonts w:eastAsiaTheme="minorEastAsia"/>
                      </w:rPr>
                      <w:t>EPERDIZ-OPE-FIO-001</w:t>
                    </w:r>
                  </w:p>
                </w:txbxContent>
              </v:textbox>
              <w10:wrap type="square"/>
            </v:shape>
          </w:pict>
        </mc:Fallback>
      </mc:AlternateContent>
    </w:r>
    <w:r>
      <w:rPr>
        <w:noProof/>
      </w:rPr>
      <w:drawing>
        <wp:anchor distT="0" distB="0" distL="114300" distR="114300" simplePos="0" relativeHeight="251658248" behindDoc="0" locked="0" layoutInCell="1" allowOverlap="1" wp14:anchorId="4C751D03" wp14:editId="43E6D135">
          <wp:simplePos x="0" y="0"/>
          <wp:positionH relativeFrom="column">
            <wp:posOffset>9525</wp:posOffset>
          </wp:positionH>
          <wp:positionV relativeFrom="paragraph">
            <wp:posOffset>-215265</wp:posOffset>
          </wp:positionV>
          <wp:extent cx="1893034" cy="720000"/>
          <wp:effectExtent l="0" t="0" r="0" b="4445"/>
          <wp:wrapNone/>
          <wp:docPr id="744769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3034" cy="7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ED99D4" w14:textId="77777777" w:rsidR="00092859" w:rsidRDefault="00092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2AC" w14:textId="3FB9EDB2" w:rsidR="006A3797" w:rsidRDefault="001C456C">
    <w:pPr>
      <w:pStyle w:val="Header"/>
    </w:pPr>
    <w:r w:rsidRPr="004A2794">
      <w:rPr>
        <w:noProof/>
      </w:rPr>
      <mc:AlternateContent>
        <mc:Choice Requires="wps">
          <w:drawing>
            <wp:anchor distT="0" distB="0" distL="114300" distR="114300" simplePos="0" relativeHeight="251658247" behindDoc="0" locked="0" layoutInCell="1" allowOverlap="1" wp14:anchorId="4F1092C4" wp14:editId="6D4378C0">
              <wp:simplePos x="0" y="0"/>
              <wp:positionH relativeFrom="column">
                <wp:posOffset>4112895</wp:posOffset>
              </wp:positionH>
              <wp:positionV relativeFrom="paragraph">
                <wp:posOffset>228600</wp:posOffset>
              </wp:positionV>
              <wp:extent cx="971550" cy="209550"/>
              <wp:effectExtent l="0" t="0" r="0" b="0"/>
              <wp:wrapSquare wrapText="bothSides"/>
              <wp:docPr id="1365694015" name="Cuadro de texto 1365694015"/>
              <wp:cNvGraphicFramePr/>
              <a:graphic xmlns:a="http://schemas.openxmlformats.org/drawingml/2006/main">
                <a:graphicData uri="http://schemas.microsoft.com/office/word/2010/wordprocessingShape">
                  <wps:wsp>
                    <wps:cNvSpPr txBox="1"/>
                    <wps:spPr>
                      <a:xfrm>
                        <a:off x="0" y="0"/>
                        <a:ext cx="971550" cy="20955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A4D7B00" w14:textId="77777777" w:rsidR="001C456C" w:rsidRPr="002C6D33" w:rsidRDefault="001C456C" w:rsidP="001C456C">
                          <w:pPr>
                            <w:rPr>
                              <w:rStyle w:val="SubtleEmphasis"/>
                              <w:rFonts w:eastAsiaTheme="minorEastAsia"/>
                            </w:rPr>
                          </w:pPr>
                          <w:r w:rsidRPr="00DF4880">
                            <w:rPr>
                              <w:rStyle w:val="SubtleEmphasis"/>
                              <w:rFonts w:eastAsiaTheme="minorEastAsia"/>
                              <w:b w:val="0"/>
                              <w:bCs w:val="0"/>
                            </w:rPr>
                            <w:fldChar w:fldCharType="begin"/>
                          </w:r>
                          <w:r w:rsidRPr="00DF4880">
                            <w:rPr>
                              <w:rStyle w:val="SubtleEmphasis"/>
                              <w:rFonts w:eastAsiaTheme="minorEastAsia"/>
                            </w:rPr>
                            <w:instrText>PAGE  \* Arabic  \* MERGEFORMAT</w:instrText>
                          </w:r>
                          <w:r w:rsidRPr="00DF4880">
                            <w:rPr>
                              <w:rStyle w:val="SubtleEmphasis"/>
                              <w:rFonts w:eastAsiaTheme="minorEastAsia"/>
                              <w:b w:val="0"/>
                              <w:bCs w:val="0"/>
                            </w:rPr>
                            <w:fldChar w:fldCharType="separate"/>
                          </w:r>
                          <w:r w:rsidRPr="00DF4880">
                            <w:rPr>
                              <w:rStyle w:val="SubtleEmphasis"/>
                              <w:rFonts w:eastAsiaTheme="minorEastAsia"/>
                            </w:rPr>
                            <w:t>1</w:t>
                          </w:r>
                          <w:r w:rsidRPr="00DF4880">
                            <w:rPr>
                              <w:rStyle w:val="SubtleEmphasis"/>
                              <w:rFonts w:eastAsiaTheme="minorEastAsia"/>
                              <w:b w:val="0"/>
                              <w:bCs w:val="0"/>
                            </w:rPr>
                            <w:fldChar w:fldCharType="end"/>
                          </w:r>
                          <w:r w:rsidRPr="00DF4880">
                            <w:rPr>
                              <w:rStyle w:val="SubtleEmphasis"/>
                              <w:rFonts w:eastAsiaTheme="minorEastAsia"/>
                            </w:rPr>
                            <w:t xml:space="preserve"> de </w:t>
                          </w:r>
                          <w:r w:rsidRPr="00DF4880">
                            <w:rPr>
                              <w:rStyle w:val="SubtleEmphasis"/>
                              <w:rFonts w:eastAsiaTheme="minorEastAsia"/>
                              <w:b w:val="0"/>
                              <w:bCs w:val="0"/>
                            </w:rPr>
                            <w:fldChar w:fldCharType="begin"/>
                          </w:r>
                          <w:r w:rsidRPr="00DF4880">
                            <w:rPr>
                              <w:rStyle w:val="SubtleEmphasis"/>
                              <w:rFonts w:eastAsiaTheme="minorEastAsia"/>
                            </w:rPr>
                            <w:instrText>NUMPAGES  \* Arabic  \* MERGEFORMAT</w:instrText>
                          </w:r>
                          <w:r w:rsidRPr="00DF4880">
                            <w:rPr>
                              <w:rStyle w:val="SubtleEmphasis"/>
                              <w:rFonts w:eastAsiaTheme="minorEastAsia"/>
                              <w:b w:val="0"/>
                              <w:bCs w:val="0"/>
                            </w:rPr>
                            <w:fldChar w:fldCharType="separate"/>
                          </w:r>
                          <w:r w:rsidRPr="00DF4880">
                            <w:rPr>
                              <w:rStyle w:val="SubtleEmphasis"/>
                              <w:rFonts w:eastAsiaTheme="minorEastAsia"/>
                            </w:rPr>
                            <w:t>2</w:t>
                          </w:r>
                          <w:r w:rsidRPr="00DF4880">
                            <w:rPr>
                              <w:rStyle w:val="SubtleEmphasis"/>
                              <w:rFonts w:eastAsiaTheme="minorEastAsia"/>
                              <w:b w:val="0"/>
                              <w:bCs w:val="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1092C4" id="_x0000_t202" coordsize="21600,21600" o:spt="202" path="m,l,21600r21600,l21600,xe">
              <v:stroke joinstyle="miter"/>
              <v:path gradientshapeok="t" o:connecttype="rect"/>
            </v:shapetype>
            <v:shape id="Cuadro de texto 1365694015" o:spid="_x0000_s1030" type="#_x0000_t202" style="position:absolute;margin-left:323.85pt;margin-top:18pt;width:76.5pt;height:1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" filled="f" stroked="f">
              <v:textbox>
                <w:txbxContent>
                  <w:p w14:paraId="3A4D7B00" w14:textId="77777777" w:rsidR="001C456C" w:rsidRPr="002C6D33" w:rsidRDefault="001C456C" w:rsidP="001C456C">
                    <w:pPr>
                      <w:rPr>
                        <w:rStyle w:val="SubtleEmphasis"/>
                        <w:rFonts w:eastAsiaTheme="minorEastAsia"/>
                      </w:rPr>
                    </w:pPr>
                    <w:r w:rsidRPr="00DF4880">
                      <w:rPr>
                        <w:rStyle w:val="SubtleEmphasis"/>
                        <w:rFonts w:eastAsiaTheme="minorEastAsia"/>
                        <w:b w:val="0"/>
                        <w:bCs w:val="0"/>
                      </w:rPr>
                      <w:fldChar w:fldCharType="begin"/>
                    </w:r>
                    <w:r w:rsidRPr="00DF4880">
                      <w:rPr>
                        <w:rStyle w:val="SubtleEmphasis"/>
                        <w:rFonts w:eastAsiaTheme="minorEastAsia"/>
                      </w:rPr>
                      <w:instrText>PAGE  \* Arabic  \* MERGEFORMAT</w:instrText>
                    </w:r>
                    <w:r w:rsidRPr="00DF4880">
                      <w:rPr>
                        <w:rStyle w:val="SubtleEmphasis"/>
                        <w:rFonts w:eastAsiaTheme="minorEastAsia"/>
                        <w:b w:val="0"/>
                        <w:bCs w:val="0"/>
                      </w:rPr>
                      <w:fldChar w:fldCharType="separate"/>
                    </w:r>
                    <w:r w:rsidRPr="00DF4880">
                      <w:rPr>
                        <w:rStyle w:val="SubtleEmphasis"/>
                        <w:rFonts w:eastAsiaTheme="minorEastAsia"/>
                      </w:rPr>
                      <w:t>1</w:t>
                    </w:r>
                    <w:r w:rsidRPr="00DF4880">
                      <w:rPr>
                        <w:rStyle w:val="SubtleEmphasis"/>
                        <w:rFonts w:eastAsiaTheme="minorEastAsia"/>
                        <w:b w:val="0"/>
                        <w:bCs w:val="0"/>
                      </w:rPr>
                      <w:fldChar w:fldCharType="end"/>
                    </w:r>
                    <w:r w:rsidRPr="00DF4880">
                      <w:rPr>
                        <w:rStyle w:val="SubtleEmphasis"/>
                        <w:rFonts w:eastAsiaTheme="minorEastAsia"/>
                      </w:rPr>
                      <w:t xml:space="preserve"> de </w:t>
                    </w:r>
                    <w:r w:rsidRPr="00DF4880">
                      <w:rPr>
                        <w:rStyle w:val="SubtleEmphasis"/>
                        <w:rFonts w:eastAsiaTheme="minorEastAsia"/>
                        <w:b w:val="0"/>
                        <w:bCs w:val="0"/>
                      </w:rPr>
                      <w:fldChar w:fldCharType="begin"/>
                    </w:r>
                    <w:r w:rsidRPr="00DF4880">
                      <w:rPr>
                        <w:rStyle w:val="SubtleEmphasis"/>
                        <w:rFonts w:eastAsiaTheme="minorEastAsia"/>
                      </w:rPr>
                      <w:instrText>NUMPAGES  \* Arabic  \* MERGEFORMAT</w:instrText>
                    </w:r>
                    <w:r w:rsidRPr="00DF4880">
                      <w:rPr>
                        <w:rStyle w:val="SubtleEmphasis"/>
                        <w:rFonts w:eastAsiaTheme="minorEastAsia"/>
                        <w:b w:val="0"/>
                        <w:bCs w:val="0"/>
                      </w:rPr>
                      <w:fldChar w:fldCharType="separate"/>
                    </w:r>
                    <w:r w:rsidRPr="00DF4880">
                      <w:rPr>
                        <w:rStyle w:val="SubtleEmphasis"/>
                        <w:rFonts w:eastAsiaTheme="minorEastAsia"/>
                      </w:rPr>
                      <w:t>2</w:t>
                    </w:r>
                    <w:r w:rsidRPr="00DF4880">
                      <w:rPr>
                        <w:rStyle w:val="SubtleEmphasis"/>
                        <w:rFonts w:eastAsiaTheme="minorEastAsia"/>
                        <w:b w:val="0"/>
                        <w:bCs w:val="0"/>
                      </w:rPr>
                      <w:fldChar w:fldCharType="end"/>
                    </w:r>
                  </w:p>
                </w:txbxContent>
              </v:textbox>
              <w10:wrap type="square"/>
            </v:shape>
          </w:pict>
        </mc:Fallback>
      </mc:AlternateContent>
    </w:r>
    <w:r w:rsidRPr="004A2794">
      <w:rPr>
        <w:noProof/>
      </w:rPr>
      <mc:AlternateContent>
        <mc:Choice Requires="wps">
          <w:drawing>
            <wp:anchor distT="0" distB="0" distL="114300" distR="114300" simplePos="0" relativeHeight="251658245" behindDoc="0" locked="0" layoutInCell="1" allowOverlap="1" wp14:anchorId="5E8CF5BB" wp14:editId="03CD97B6">
              <wp:simplePos x="0" y="0"/>
              <wp:positionH relativeFrom="column">
                <wp:posOffset>4685030</wp:posOffset>
              </wp:positionH>
              <wp:positionV relativeFrom="paragraph">
                <wp:posOffset>35560</wp:posOffset>
              </wp:positionV>
              <wp:extent cx="685800" cy="196215"/>
              <wp:effectExtent l="0" t="0" r="0" b="0"/>
              <wp:wrapSquare wrapText="bothSides"/>
              <wp:docPr id="10" name="Cuadro de texto 10"/>
              <wp:cNvGraphicFramePr/>
              <a:graphic xmlns:a="http://schemas.openxmlformats.org/drawingml/2006/main">
                <a:graphicData uri="http://schemas.microsoft.com/office/word/2010/wordprocessingShape">
                  <wps:wsp>
                    <wps:cNvSpPr txBox="1"/>
                    <wps:spPr>
                      <a:xfrm>
                        <a:off x="0" y="0"/>
                        <a:ext cx="685800" cy="19621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FE8DA07" w14:textId="77777777" w:rsidR="001C456C" w:rsidRPr="002C6D33" w:rsidRDefault="001C456C" w:rsidP="001C456C">
                          <w:pPr>
                            <w:rPr>
                              <w:rStyle w:val="SubtleEmphasis"/>
                              <w:rFonts w:eastAsiaTheme="minorEastAsia"/>
                            </w:rPr>
                          </w:pPr>
                          <w:r>
                            <w:rPr>
                              <w:rStyle w:val="SubtleEmphasis"/>
                              <w:rFonts w:eastAsiaTheme="minorEastAsia"/>
                            </w:rPr>
                            <w:t>Feb-26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CF5BB" id="Cuadro de texto 10" o:spid="_x0000_s1031" type="#_x0000_t202" style="position:absolute;margin-left:368.9pt;margin-top:2.8pt;width:54pt;height:15.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" filled="f" stroked="f">
              <v:textbox>
                <w:txbxContent>
                  <w:p w14:paraId="7FE8DA07" w14:textId="77777777" w:rsidR="001C456C" w:rsidRPr="002C6D33" w:rsidRDefault="001C456C" w:rsidP="001C456C">
                    <w:pPr>
                      <w:rPr>
                        <w:rStyle w:val="SubtleEmphasis"/>
                        <w:rFonts w:eastAsiaTheme="minorEastAsia"/>
                      </w:rPr>
                    </w:pPr>
                    <w:r>
                      <w:rPr>
                        <w:rStyle w:val="SubtleEmphasis"/>
                        <w:rFonts w:eastAsiaTheme="minorEastAsia"/>
                      </w:rPr>
                      <w:t>Feb-26</w:t>
                    </w:r>
                  </w:p>
                </w:txbxContent>
              </v:textbox>
              <w10:wrap type="square"/>
            </v:shape>
          </w:pict>
        </mc:Fallback>
      </mc:AlternateContent>
    </w:r>
    <w:r w:rsidRPr="004A2794">
      <w:rPr>
        <w:noProof/>
      </w:rPr>
      <mc:AlternateContent>
        <mc:Choice Requires="wps">
          <w:drawing>
            <wp:anchor distT="0" distB="0" distL="114300" distR="114300" simplePos="0" relativeHeight="251658244" behindDoc="0" locked="0" layoutInCell="1" allowOverlap="1" wp14:anchorId="61BAE7F3" wp14:editId="32867ED6">
              <wp:simplePos x="0" y="0"/>
              <wp:positionH relativeFrom="column">
                <wp:posOffset>4694555</wp:posOffset>
              </wp:positionH>
              <wp:positionV relativeFrom="paragraph">
                <wp:posOffset>-173990</wp:posOffset>
              </wp:positionV>
              <wp:extent cx="685800" cy="228600"/>
              <wp:effectExtent l="0" t="0" r="0" b="0"/>
              <wp:wrapSquare wrapText="bothSides"/>
              <wp:docPr id="1847211158" name="Cuadro de texto 1847211158"/>
              <wp:cNvGraphicFramePr/>
              <a:graphic xmlns:a="http://schemas.openxmlformats.org/drawingml/2006/main">
                <a:graphicData uri="http://schemas.microsoft.com/office/word/2010/wordprocessingShape">
                  <wps:wsp>
                    <wps:cNvSpPr txBox="1"/>
                    <wps:spPr>
                      <a:xfrm>
                        <a:off x="0" y="0"/>
                        <a:ext cx="685800" cy="2286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03A54C2" w14:textId="77777777" w:rsidR="001C456C" w:rsidRPr="002C6D33" w:rsidRDefault="001C456C" w:rsidP="001C456C">
                          <w:pPr>
                            <w:rPr>
                              <w:rStyle w:val="SubtleEmphasis"/>
                              <w:rFonts w:eastAsiaTheme="minorEastAsia"/>
                            </w:rPr>
                          </w:pPr>
                          <w:r w:rsidRPr="002C6D33">
                            <w:rPr>
                              <w:rStyle w:val="SubtleEmphasis"/>
                              <w:rFonts w:eastAsiaTheme="minorEastAsia"/>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BAE7F3" id="Cuadro de texto 1847211158" o:spid="_x0000_s1032" type="#_x0000_t202" style="position:absolute;margin-left:369.65pt;margin-top:-13.7pt;width:54pt;height:1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" filled="f" stroked="f">
              <v:textbox>
                <w:txbxContent>
                  <w:p w14:paraId="603A54C2" w14:textId="77777777" w:rsidR="001C456C" w:rsidRPr="002C6D33" w:rsidRDefault="001C456C" w:rsidP="001C456C">
                    <w:pPr>
                      <w:rPr>
                        <w:rStyle w:val="SubtleEmphasis"/>
                        <w:rFonts w:eastAsiaTheme="minorEastAsia"/>
                      </w:rPr>
                    </w:pPr>
                    <w:r w:rsidRPr="002C6D33">
                      <w:rPr>
                        <w:rStyle w:val="SubtleEmphasis"/>
                        <w:rFonts w:eastAsiaTheme="minorEastAsia"/>
                      </w:rPr>
                      <w:t>01</w:t>
                    </w:r>
                  </w:p>
                </w:txbxContent>
              </v:textbox>
              <w10:wrap type="square"/>
            </v:shape>
          </w:pict>
        </mc:Fallback>
      </mc:AlternateContent>
    </w:r>
    <w:r>
      <w:rPr>
        <w:noProof/>
        <w:lang w:val="es-ES"/>
      </w:rPr>
      <w:drawing>
        <wp:anchor distT="0" distB="0" distL="114300" distR="114300" simplePos="0" relativeHeight="251658243" behindDoc="1" locked="0" layoutInCell="1" allowOverlap="1" wp14:anchorId="76A756FC" wp14:editId="5BEA5254">
          <wp:simplePos x="0" y="0"/>
          <wp:positionH relativeFrom="margin">
            <wp:posOffset>3762375</wp:posOffset>
          </wp:positionH>
          <wp:positionV relativeFrom="paragraph">
            <wp:posOffset>-262890</wp:posOffset>
          </wp:positionV>
          <wp:extent cx="3190875" cy="791845"/>
          <wp:effectExtent l="0" t="0" r="0" b="8255"/>
          <wp:wrapNone/>
          <wp:docPr id="123966277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22452" name="Imagen 1483922452"/>
                  <pic:cNvPicPr/>
                </pic:nvPicPr>
                <pic:blipFill rotWithShape="1">
                  <a:blip r:embed="rId1"/>
                  <a:srcRect r="56173"/>
                  <a:stretch>
                    <a:fillRect/>
                  </a:stretch>
                </pic:blipFill>
                <pic:spPr bwMode="auto">
                  <a:xfrm>
                    <a:off x="0" y="0"/>
                    <a:ext cx="3190875" cy="791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2794">
      <w:rPr>
        <w:noProof/>
      </w:rPr>
      <mc:AlternateContent>
        <mc:Choice Requires="wps">
          <w:drawing>
            <wp:anchor distT="0" distB="0" distL="114300" distR="114300" simplePos="0" relativeHeight="251658246" behindDoc="0" locked="0" layoutInCell="1" allowOverlap="1" wp14:anchorId="25821CE2" wp14:editId="01A1B656">
              <wp:simplePos x="0" y="0"/>
              <wp:positionH relativeFrom="column">
                <wp:posOffset>5439410</wp:posOffset>
              </wp:positionH>
              <wp:positionV relativeFrom="paragraph">
                <wp:posOffset>76200</wp:posOffset>
              </wp:positionV>
              <wp:extent cx="1658620" cy="371475"/>
              <wp:effectExtent l="0" t="0" r="0" b="9525"/>
              <wp:wrapSquare wrapText="bothSides"/>
              <wp:docPr id="14" name="Cuadro de texto 14"/>
              <wp:cNvGraphicFramePr/>
              <a:graphic xmlns:a="http://schemas.openxmlformats.org/drawingml/2006/main">
                <a:graphicData uri="http://schemas.microsoft.com/office/word/2010/wordprocessingShape">
                  <wps:wsp>
                    <wps:cNvSpPr txBox="1"/>
                    <wps:spPr>
                      <a:xfrm>
                        <a:off x="0" y="0"/>
                        <a:ext cx="1658620" cy="37147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307D72" w14:textId="7377CE6E" w:rsidR="001C456C" w:rsidRPr="002C6D33" w:rsidRDefault="001C456C" w:rsidP="001C456C">
                          <w:pPr>
                            <w:rPr>
                              <w:rStyle w:val="SubtleEmphasis"/>
                              <w:rFonts w:eastAsiaTheme="minorEastAsia"/>
                            </w:rPr>
                          </w:pPr>
                          <w:r>
                            <w:rPr>
                              <w:rStyle w:val="SubtleEmphasis"/>
                              <w:rFonts w:eastAsiaTheme="minorEastAsia"/>
                            </w:rPr>
                            <w:t>P</w:t>
                          </w:r>
                          <w:r w:rsidRPr="002C6D33">
                            <w:rPr>
                              <w:rStyle w:val="SubtleEmphasis"/>
                              <w:rFonts w:eastAsiaTheme="minorEastAsia"/>
                            </w:rPr>
                            <w:t>APAN-MED-PRO-00</w:t>
                          </w:r>
                          <w:r>
                            <w:rPr>
                              <w:rStyle w:val="SubtleEmphasis"/>
                              <w:rFonts w:eastAsiaTheme="minorEastAsia"/>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21CE2" id="Cuadro de texto 14" o:spid="_x0000_s1033" type="#_x0000_t202" style="position:absolute;margin-left:428.3pt;margin-top:6pt;width:130.6pt;height:29.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" filled="f" stroked="f">
              <v:textbox>
                <w:txbxContent>
                  <w:p w14:paraId="19307D72" w14:textId="7377CE6E" w:rsidR="001C456C" w:rsidRPr="002C6D33" w:rsidRDefault="001C456C" w:rsidP="001C456C">
                    <w:pPr>
                      <w:rPr>
                        <w:rStyle w:val="SubtleEmphasis"/>
                        <w:rFonts w:eastAsiaTheme="minorEastAsia"/>
                      </w:rPr>
                    </w:pPr>
                    <w:r>
                      <w:rPr>
                        <w:rStyle w:val="SubtleEmphasis"/>
                        <w:rFonts w:eastAsiaTheme="minorEastAsia"/>
                      </w:rPr>
                      <w:t>P</w:t>
                    </w:r>
                    <w:r w:rsidRPr="002C6D33">
                      <w:rPr>
                        <w:rStyle w:val="SubtleEmphasis"/>
                        <w:rFonts w:eastAsiaTheme="minorEastAsia"/>
                      </w:rPr>
                      <w:t>APAN-MED-PRO-00</w:t>
                    </w:r>
                    <w:r>
                      <w:rPr>
                        <w:rStyle w:val="SubtleEmphasis"/>
                        <w:rFonts w:eastAsiaTheme="minorEastAsia"/>
                      </w:rPr>
                      <w:t>5</w:t>
                    </w:r>
                  </w:p>
                </w:txbxContent>
              </v:textbox>
              <w10:wrap type="square"/>
            </v:shape>
          </w:pict>
        </mc:Fallback>
      </mc:AlternateContent>
    </w:r>
    <w:r w:rsidR="007F664F">
      <w:rPr>
        <w:noProof/>
      </w:rPr>
      <w:drawing>
        <wp:anchor distT="0" distB="0" distL="114300" distR="114300" simplePos="0" relativeHeight="251658242" behindDoc="0" locked="0" layoutInCell="1" allowOverlap="1" wp14:anchorId="1A3CDD31" wp14:editId="485995AF">
          <wp:simplePos x="0" y="0"/>
          <wp:positionH relativeFrom="column">
            <wp:posOffset>9525</wp:posOffset>
          </wp:positionH>
          <wp:positionV relativeFrom="paragraph">
            <wp:posOffset>-215265</wp:posOffset>
          </wp:positionV>
          <wp:extent cx="1893034" cy="720000"/>
          <wp:effectExtent l="0" t="0" r="0" b="4445"/>
          <wp:wrapNone/>
          <wp:docPr id="162820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3034" cy="720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701"/>
    <w:multiLevelType w:val="hybridMultilevel"/>
    <w:tmpl w:val="99165D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8FE6DDF"/>
    <w:multiLevelType w:val="multilevel"/>
    <w:tmpl w:val="36AE01B0"/>
    <w:lvl w:ilvl="0">
      <w:start w:val="1"/>
      <w:numFmt w:val="bullet"/>
      <w:lvlText w:val=""/>
      <w:lvlJc w:val="left"/>
      <w:pPr>
        <w:ind w:left="720" w:hanging="360"/>
      </w:pPr>
      <w:rPr>
        <w:rFonts w:ascii="Symbol" w:hAnsi="Symbol"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A531194"/>
    <w:multiLevelType w:val="hybridMultilevel"/>
    <w:tmpl w:val="A6CC70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FD55BDB"/>
    <w:multiLevelType w:val="multilevel"/>
    <w:tmpl w:val="194CFED4"/>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2FF4274"/>
    <w:multiLevelType w:val="multilevel"/>
    <w:tmpl w:val="194CFED4"/>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2EF1919"/>
    <w:multiLevelType w:val="multilevel"/>
    <w:tmpl w:val="194CFED4"/>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9130EE5"/>
    <w:multiLevelType w:val="multilevel"/>
    <w:tmpl w:val="194CFED4"/>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50590841">
    <w:abstractNumId w:val="2"/>
  </w:num>
  <w:num w:numId="2" w16cid:durableId="1264338395">
    <w:abstractNumId w:val="6"/>
  </w:num>
  <w:num w:numId="3" w16cid:durableId="1356805840">
    <w:abstractNumId w:val="0"/>
  </w:num>
  <w:num w:numId="4" w16cid:durableId="581569381">
    <w:abstractNumId w:val="4"/>
  </w:num>
  <w:num w:numId="5" w16cid:durableId="744958901">
    <w:abstractNumId w:val="3"/>
  </w:num>
  <w:num w:numId="6" w16cid:durableId="1456365027">
    <w:abstractNumId w:val="1"/>
  </w:num>
  <w:num w:numId="7" w16cid:durableId="248276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E7"/>
    <w:rsid w:val="00001B94"/>
    <w:rsid w:val="00003527"/>
    <w:rsid w:val="000041A2"/>
    <w:rsid w:val="0000462A"/>
    <w:rsid w:val="000048F4"/>
    <w:rsid w:val="00004AAF"/>
    <w:rsid w:val="000051D5"/>
    <w:rsid w:val="0000653F"/>
    <w:rsid w:val="00006801"/>
    <w:rsid w:val="00007912"/>
    <w:rsid w:val="00010324"/>
    <w:rsid w:val="00015574"/>
    <w:rsid w:val="00015A90"/>
    <w:rsid w:val="00015F39"/>
    <w:rsid w:val="00015FE6"/>
    <w:rsid w:val="00022B8C"/>
    <w:rsid w:val="00022FA5"/>
    <w:rsid w:val="000251C6"/>
    <w:rsid w:val="0002569B"/>
    <w:rsid w:val="00027E13"/>
    <w:rsid w:val="00031A16"/>
    <w:rsid w:val="0003394D"/>
    <w:rsid w:val="000344B9"/>
    <w:rsid w:val="00034836"/>
    <w:rsid w:val="00036E08"/>
    <w:rsid w:val="00036F24"/>
    <w:rsid w:val="00041DF4"/>
    <w:rsid w:val="00042F1F"/>
    <w:rsid w:val="000437CF"/>
    <w:rsid w:val="00044214"/>
    <w:rsid w:val="00045ABD"/>
    <w:rsid w:val="0004718E"/>
    <w:rsid w:val="00047E5E"/>
    <w:rsid w:val="00050BBD"/>
    <w:rsid w:val="00051F55"/>
    <w:rsid w:val="000532C2"/>
    <w:rsid w:val="000538BC"/>
    <w:rsid w:val="000546C8"/>
    <w:rsid w:val="00054912"/>
    <w:rsid w:val="00055228"/>
    <w:rsid w:val="00055C94"/>
    <w:rsid w:val="00057EAB"/>
    <w:rsid w:val="000608B6"/>
    <w:rsid w:val="000635CD"/>
    <w:rsid w:val="000702D1"/>
    <w:rsid w:val="00070D9A"/>
    <w:rsid w:val="00072F33"/>
    <w:rsid w:val="000742FD"/>
    <w:rsid w:val="00080BBE"/>
    <w:rsid w:val="000817BA"/>
    <w:rsid w:val="00083346"/>
    <w:rsid w:val="00083EF4"/>
    <w:rsid w:val="00083FD6"/>
    <w:rsid w:val="00084B45"/>
    <w:rsid w:val="00085AB2"/>
    <w:rsid w:val="0008648A"/>
    <w:rsid w:val="00086A99"/>
    <w:rsid w:val="00087E4C"/>
    <w:rsid w:val="000900EA"/>
    <w:rsid w:val="00091A8F"/>
    <w:rsid w:val="00091E86"/>
    <w:rsid w:val="000927EC"/>
    <w:rsid w:val="00092859"/>
    <w:rsid w:val="000942DA"/>
    <w:rsid w:val="00094CC3"/>
    <w:rsid w:val="00096294"/>
    <w:rsid w:val="00096DD6"/>
    <w:rsid w:val="0009780C"/>
    <w:rsid w:val="00097AFE"/>
    <w:rsid w:val="000A0C7E"/>
    <w:rsid w:val="000A197F"/>
    <w:rsid w:val="000A1B2C"/>
    <w:rsid w:val="000A221E"/>
    <w:rsid w:val="000A2F07"/>
    <w:rsid w:val="000A4327"/>
    <w:rsid w:val="000A47B1"/>
    <w:rsid w:val="000A571B"/>
    <w:rsid w:val="000A5E95"/>
    <w:rsid w:val="000A657A"/>
    <w:rsid w:val="000B06F6"/>
    <w:rsid w:val="000B1A60"/>
    <w:rsid w:val="000B1A8E"/>
    <w:rsid w:val="000B2E3F"/>
    <w:rsid w:val="000B300B"/>
    <w:rsid w:val="000B38CE"/>
    <w:rsid w:val="000B4126"/>
    <w:rsid w:val="000B74BE"/>
    <w:rsid w:val="000B7B45"/>
    <w:rsid w:val="000C2D6A"/>
    <w:rsid w:val="000C3569"/>
    <w:rsid w:val="000C3834"/>
    <w:rsid w:val="000C3FFC"/>
    <w:rsid w:val="000C5815"/>
    <w:rsid w:val="000D0C58"/>
    <w:rsid w:val="000D4852"/>
    <w:rsid w:val="000D49A1"/>
    <w:rsid w:val="000D554F"/>
    <w:rsid w:val="000D591A"/>
    <w:rsid w:val="000D6240"/>
    <w:rsid w:val="000D627A"/>
    <w:rsid w:val="000E05A1"/>
    <w:rsid w:val="000E1941"/>
    <w:rsid w:val="000E2055"/>
    <w:rsid w:val="000E2159"/>
    <w:rsid w:val="000E2A1F"/>
    <w:rsid w:val="000E3581"/>
    <w:rsid w:val="000E363F"/>
    <w:rsid w:val="000E4788"/>
    <w:rsid w:val="000E47BF"/>
    <w:rsid w:val="000E4A00"/>
    <w:rsid w:val="000E5579"/>
    <w:rsid w:val="000E7660"/>
    <w:rsid w:val="000F08A5"/>
    <w:rsid w:val="000F16B4"/>
    <w:rsid w:val="000F19C5"/>
    <w:rsid w:val="000F202C"/>
    <w:rsid w:val="000F4DDB"/>
    <w:rsid w:val="000F5891"/>
    <w:rsid w:val="000F67F4"/>
    <w:rsid w:val="001006C3"/>
    <w:rsid w:val="00100F04"/>
    <w:rsid w:val="001017E9"/>
    <w:rsid w:val="00101C74"/>
    <w:rsid w:val="00102712"/>
    <w:rsid w:val="001029F2"/>
    <w:rsid w:val="0010368C"/>
    <w:rsid w:val="0010565C"/>
    <w:rsid w:val="001065E3"/>
    <w:rsid w:val="00107A26"/>
    <w:rsid w:val="00110038"/>
    <w:rsid w:val="00110C92"/>
    <w:rsid w:val="001154D4"/>
    <w:rsid w:val="00117D5D"/>
    <w:rsid w:val="00117E4F"/>
    <w:rsid w:val="001206DD"/>
    <w:rsid w:val="001249C9"/>
    <w:rsid w:val="00124CA6"/>
    <w:rsid w:val="00125997"/>
    <w:rsid w:val="0013030B"/>
    <w:rsid w:val="00131362"/>
    <w:rsid w:val="00132501"/>
    <w:rsid w:val="0013268C"/>
    <w:rsid w:val="00134EDF"/>
    <w:rsid w:val="001354D0"/>
    <w:rsid w:val="001366C4"/>
    <w:rsid w:val="001366E4"/>
    <w:rsid w:val="00136ABA"/>
    <w:rsid w:val="00136B4C"/>
    <w:rsid w:val="0013785B"/>
    <w:rsid w:val="00140474"/>
    <w:rsid w:val="001436C7"/>
    <w:rsid w:val="00143C29"/>
    <w:rsid w:val="00143EAF"/>
    <w:rsid w:val="00144796"/>
    <w:rsid w:val="001447C2"/>
    <w:rsid w:val="00144F32"/>
    <w:rsid w:val="0014578C"/>
    <w:rsid w:val="0014613A"/>
    <w:rsid w:val="00147560"/>
    <w:rsid w:val="00152D36"/>
    <w:rsid w:val="00153D33"/>
    <w:rsid w:val="001575A3"/>
    <w:rsid w:val="00157AE8"/>
    <w:rsid w:val="00160C87"/>
    <w:rsid w:val="00160E4E"/>
    <w:rsid w:val="00161432"/>
    <w:rsid w:val="00161FD6"/>
    <w:rsid w:val="00162F59"/>
    <w:rsid w:val="0016578E"/>
    <w:rsid w:val="001706E8"/>
    <w:rsid w:val="0017107B"/>
    <w:rsid w:val="00171D83"/>
    <w:rsid w:val="00171DC0"/>
    <w:rsid w:val="00171E1A"/>
    <w:rsid w:val="00172A44"/>
    <w:rsid w:val="001764BF"/>
    <w:rsid w:val="00176763"/>
    <w:rsid w:val="0018158C"/>
    <w:rsid w:val="001816AB"/>
    <w:rsid w:val="001830DA"/>
    <w:rsid w:val="00183CC8"/>
    <w:rsid w:val="00184CD9"/>
    <w:rsid w:val="00184D43"/>
    <w:rsid w:val="0018678A"/>
    <w:rsid w:val="00190CC3"/>
    <w:rsid w:val="00191000"/>
    <w:rsid w:val="001921BE"/>
    <w:rsid w:val="001929A0"/>
    <w:rsid w:val="00193057"/>
    <w:rsid w:val="00194955"/>
    <w:rsid w:val="001964AE"/>
    <w:rsid w:val="00197700"/>
    <w:rsid w:val="001A004D"/>
    <w:rsid w:val="001A0B6A"/>
    <w:rsid w:val="001A1299"/>
    <w:rsid w:val="001A129A"/>
    <w:rsid w:val="001A1530"/>
    <w:rsid w:val="001A1F02"/>
    <w:rsid w:val="001A25F5"/>
    <w:rsid w:val="001A30EC"/>
    <w:rsid w:val="001A3966"/>
    <w:rsid w:val="001A5489"/>
    <w:rsid w:val="001A5D57"/>
    <w:rsid w:val="001A67EC"/>
    <w:rsid w:val="001B211A"/>
    <w:rsid w:val="001B3503"/>
    <w:rsid w:val="001B3DD0"/>
    <w:rsid w:val="001B3E98"/>
    <w:rsid w:val="001B5A3E"/>
    <w:rsid w:val="001B5C0D"/>
    <w:rsid w:val="001B77A3"/>
    <w:rsid w:val="001C0215"/>
    <w:rsid w:val="001C04DA"/>
    <w:rsid w:val="001C114E"/>
    <w:rsid w:val="001C456C"/>
    <w:rsid w:val="001C72FB"/>
    <w:rsid w:val="001D0CF2"/>
    <w:rsid w:val="001D14F2"/>
    <w:rsid w:val="001D2942"/>
    <w:rsid w:val="001D4FC3"/>
    <w:rsid w:val="001D4FE6"/>
    <w:rsid w:val="001E07BF"/>
    <w:rsid w:val="001E359E"/>
    <w:rsid w:val="001E7211"/>
    <w:rsid w:val="001E73A0"/>
    <w:rsid w:val="001E7FB6"/>
    <w:rsid w:val="001F52F3"/>
    <w:rsid w:val="001F7ED8"/>
    <w:rsid w:val="002008A0"/>
    <w:rsid w:val="00205276"/>
    <w:rsid w:val="00206793"/>
    <w:rsid w:val="00211C89"/>
    <w:rsid w:val="002121D5"/>
    <w:rsid w:val="002125AB"/>
    <w:rsid w:val="00212745"/>
    <w:rsid w:val="00214604"/>
    <w:rsid w:val="00214D8C"/>
    <w:rsid w:val="002153D9"/>
    <w:rsid w:val="002154D4"/>
    <w:rsid w:val="002156F7"/>
    <w:rsid w:val="00216878"/>
    <w:rsid w:val="00216B54"/>
    <w:rsid w:val="00217CD8"/>
    <w:rsid w:val="002205E4"/>
    <w:rsid w:val="00221705"/>
    <w:rsid w:val="0022206D"/>
    <w:rsid w:val="002221C3"/>
    <w:rsid w:val="00223167"/>
    <w:rsid w:val="00223452"/>
    <w:rsid w:val="002240BC"/>
    <w:rsid w:val="00224DE9"/>
    <w:rsid w:val="00226A65"/>
    <w:rsid w:val="00230A10"/>
    <w:rsid w:val="00230E5D"/>
    <w:rsid w:val="002329DA"/>
    <w:rsid w:val="00232CD6"/>
    <w:rsid w:val="002343C8"/>
    <w:rsid w:val="00234D5D"/>
    <w:rsid w:val="00234DF5"/>
    <w:rsid w:val="0023596F"/>
    <w:rsid w:val="002376D0"/>
    <w:rsid w:val="0024047B"/>
    <w:rsid w:val="00242A76"/>
    <w:rsid w:val="00244619"/>
    <w:rsid w:val="00244B65"/>
    <w:rsid w:val="00244D03"/>
    <w:rsid w:val="00245673"/>
    <w:rsid w:val="002461C9"/>
    <w:rsid w:val="0024649D"/>
    <w:rsid w:val="00247C89"/>
    <w:rsid w:val="00247F50"/>
    <w:rsid w:val="002504E0"/>
    <w:rsid w:val="002508E1"/>
    <w:rsid w:val="0025221D"/>
    <w:rsid w:val="00252D43"/>
    <w:rsid w:val="002545C5"/>
    <w:rsid w:val="002571FD"/>
    <w:rsid w:val="00257B59"/>
    <w:rsid w:val="00257D7D"/>
    <w:rsid w:val="00257DFA"/>
    <w:rsid w:val="00261BFD"/>
    <w:rsid w:val="00262238"/>
    <w:rsid w:val="00263716"/>
    <w:rsid w:val="00264F3C"/>
    <w:rsid w:val="00265C33"/>
    <w:rsid w:val="002664FB"/>
    <w:rsid w:val="0027062B"/>
    <w:rsid w:val="0027062C"/>
    <w:rsid w:val="00271095"/>
    <w:rsid w:val="00271284"/>
    <w:rsid w:val="0027194C"/>
    <w:rsid w:val="00272021"/>
    <w:rsid w:val="00272D03"/>
    <w:rsid w:val="00272FB9"/>
    <w:rsid w:val="0027316D"/>
    <w:rsid w:val="0027503D"/>
    <w:rsid w:val="00275082"/>
    <w:rsid w:val="0027568B"/>
    <w:rsid w:val="00277119"/>
    <w:rsid w:val="002777CB"/>
    <w:rsid w:val="00277E10"/>
    <w:rsid w:val="00277EBD"/>
    <w:rsid w:val="0028161C"/>
    <w:rsid w:val="00285031"/>
    <w:rsid w:val="00290185"/>
    <w:rsid w:val="00290E1E"/>
    <w:rsid w:val="002919FD"/>
    <w:rsid w:val="002920DE"/>
    <w:rsid w:val="002922B9"/>
    <w:rsid w:val="00294A83"/>
    <w:rsid w:val="002A323E"/>
    <w:rsid w:val="002A3DF6"/>
    <w:rsid w:val="002A4493"/>
    <w:rsid w:val="002A525F"/>
    <w:rsid w:val="002A5CB6"/>
    <w:rsid w:val="002A7DB8"/>
    <w:rsid w:val="002B2FC5"/>
    <w:rsid w:val="002B34E4"/>
    <w:rsid w:val="002B3D5F"/>
    <w:rsid w:val="002C13A0"/>
    <w:rsid w:val="002C1D43"/>
    <w:rsid w:val="002C2186"/>
    <w:rsid w:val="002C3806"/>
    <w:rsid w:val="002C3918"/>
    <w:rsid w:val="002C564F"/>
    <w:rsid w:val="002C5C31"/>
    <w:rsid w:val="002C62A5"/>
    <w:rsid w:val="002C7868"/>
    <w:rsid w:val="002D1011"/>
    <w:rsid w:val="002D3AE3"/>
    <w:rsid w:val="002D4C75"/>
    <w:rsid w:val="002D777B"/>
    <w:rsid w:val="002E0096"/>
    <w:rsid w:val="002E07C8"/>
    <w:rsid w:val="002E1890"/>
    <w:rsid w:val="002E3499"/>
    <w:rsid w:val="002E3592"/>
    <w:rsid w:val="002E3E1F"/>
    <w:rsid w:val="002E432F"/>
    <w:rsid w:val="002E5CE4"/>
    <w:rsid w:val="002E6D8F"/>
    <w:rsid w:val="002F0D1D"/>
    <w:rsid w:val="002F1E8E"/>
    <w:rsid w:val="002F1F69"/>
    <w:rsid w:val="002F226B"/>
    <w:rsid w:val="002F25F3"/>
    <w:rsid w:val="002F2ED0"/>
    <w:rsid w:val="002F34B0"/>
    <w:rsid w:val="002F3970"/>
    <w:rsid w:val="002F3BFA"/>
    <w:rsid w:val="002F3EB0"/>
    <w:rsid w:val="002F4C5A"/>
    <w:rsid w:val="002F50CC"/>
    <w:rsid w:val="002F579E"/>
    <w:rsid w:val="002F5903"/>
    <w:rsid w:val="002F6D6C"/>
    <w:rsid w:val="00302571"/>
    <w:rsid w:val="00302F04"/>
    <w:rsid w:val="00304018"/>
    <w:rsid w:val="00304199"/>
    <w:rsid w:val="00305933"/>
    <w:rsid w:val="00305BD3"/>
    <w:rsid w:val="003067BB"/>
    <w:rsid w:val="00306FF2"/>
    <w:rsid w:val="00307411"/>
    <w:rsid w:val="003100CB"/>
    <w:rsid w:val="00311C4F"/>
    <w:rsid w:val="00313966"/>
    <w:rsid w:val="0031423C"/>
    <w:rsid w:val="00314863"/>
    <w:rsid w:val="00314C78"/>
    <w:rsid w:val="00315018"/>
    <w:rsid w:val="0031654B"/>
    <w:rsid w:val="00317742"/>
    <w:rsid w:val="00317F2D"/>
    <w:rsid w:val="0032093E"/>
    <w:rsid w:val="00320A46"/>
    <w:rsid w:val="00321392"/>
    <w:rsid w:val="00321B64"/>
    <w:rsid w:val="003229C6"/>
    <w:rsid w:val="00323CE9"/>
    <w:rsid w:val="00323F52"/>
    <w:rsid w:val="00324535"/>
    <w:rsid w:val="00324864"/>
    <w:rsid w:val="00325B7F"/>
    <w:rsid w:val="00326BCD"/>
    <w:rsid w:val="0032741F"/>
    <w:rsid w:val="00330D93"/>
    <w:rsid w:val="003311A9"/>
    <w:rsid w:val="003313B5"/>
    <w:rsid w:val="00331658"/>
    <w:rsid w:val="00331870"/>
    <w:rsid w:val="00331C45"/>
    <w:rsid w:val="003321E4"/>
    <w:rsid w:val="0033266A"/>
    <w:rsid w:val="00333F93"/>
    <w:rsid w:val="0033401D"/>
    <w:rsid w:val="0033566B"/>
    <w:rsid w:val="003366A5"/>
    <w:rsid w:val="00336730"/>
    <w:rsid w:val="0033689E"/>
    <w:rsid w:val="003378CA"/>
    <w:rsid w:val="00337FEF"/>
    <w:rsid w:val="0034018B"/>
    <w:rsid w:val="00340CAD"/>
    <w:rsid w:val="00341F74"/>
    <w:rsid w:val="00343081"/>
    <w:rsid w:val="003448A1"/>
    <w:rsid w:val="00345B65"/>
    <w:rsid w:val="0034680E"/>
    <w:rsid w:val="00353FE5"/>
    <w:rsid w:val="00357C99"/>
    <w:rsid w:val="003606F2"/>
    <w:rsid w:val="00360B7A"/>
    <w:rsid w:val="00363A22"/>
    <w:rsid w:val="00366327"/>
    <w:rsid w:val="00367407"/>
    <w:rsid w:val="003704B5"/>
    <w:rsid w:val="00370507"/>
    <w:rsid w:val="00371807"/>
    <w:rsid w:val="0037192F"/>
    <w:rsid w:val="00372610"/>
    <w:rsid w:val="00372750"/>
    <w:rsid w:val="00372BFF"/>
    <w:rsid w:val="00373379"/>
    <w:rsid w:val="00374B2B"/>
    <w:rsid w:val="00375968"/>
    <w:rsid w:val="0037607A"/>
    <w:rsid w:val="00376300"/>
    <w:rsid w:val="00376388"/>
    <w:rsid w:val="00376BA9"/>
    <w:rsid w:val="00377466"/>
    <w:rsid w:val="0038206C"/>
    <w:rsid w:val="00382083"/>
    <w:rsid w:val="00382AEF"/>
    <w:rsid w:val="003837FA"/>
    <w:rsid w:val="003848E9"/>
    <w:rsid w:val="003867F4"/>
    <w:rsid w:val="0038791C"/>
    <w:rsid w:val="00387BEF"/>
    <w:rsid w:val="0039060F"/>
    <w:rsid w:val="0039160D"/>
    <w:rsid w:val="00392FD0"/>
    <w:rsid w:val="003935F6"/>
    <w:rsid w:val="00393F26"/>
    <w:rsid w:val="0039432C"/>
    <w:rsid w:val="0039558F"/>
    <w:rsid w:val="00397700"/>
    <w:rsid w:val="003A033B"/>
    <w:rsid w:val="003A1139"/>
    <w:rsid w:val="003A19B0"/>
    <w:rsid w:val="003A2BA7"/>
    <w:rsid w:val="003A47B8"/>
    <w:rsid w:val="003A55D2"/>
    <w:rsid w:val="003A64C0"/>
    <w:rsid w:val="003A79C1"/>
    <w:rsid w:val="003A7B0A"/>
    <w:rsid w:val="003B0208"/>
    <w:rsid w:val="003B1223"/>
    <w:rsid w:val="003B32B5"/>
    <w:rsid w:val="003B403D"/>
    <w:rsid w:val="003B450B"/>
    <w:rsid w:val="003B5FDB"/>
    <w:rsid w:val="003B6BED"/>
    <w:rsid w:val="003B6FEE"/>
    <w:rsid w:val="003B7F57"/>
    <w:rsid w:val="003C093D"/>
    <w:rsid w:val="003C1A33"/>
    <w:rsid w:val="003C33DE"/>
    <w:rsid w:val="003C3ABF"/>
    <w:rsid w:val="003C42E7"/>
    <w:rsid w:val="003C59EB"/>
    <w:rsid w:val="003C7485"/>
    <w:rsid w:val="003D01A0"/>
    <w:rsid w:val="003D02F7"/>
    <w:rsid w:val="003D13B3"/>
    <w:rsid w:val="003D2137"/>
    <w:rsid w:val="003D41D2"/>
    <w:rsid w:val="003D5251"/>
    <w:rsid w:val="003D56E0"/>
    <w:rsid w:val="003D6F4B"/>
    <w:rsid w:val="003D7061"/>
    <w:rsid w:val="003D70CA"/>
    <w:rsid w:val="003D7151"/>
    <w:rsid w:val="003D7EDC"/>
    <w:rsid w:val="003E0377"/>
    <w:rsid w:val="003E0D50"/>
    <w:rsid w:val="003E0DF5"/>
    <w:rsid w:val="003E13B0"/>
    <w:rsid w:val="003E18F5"/>
    <w:rsid w:val="003E264A"/>
    <w:rsid w:val="003E4922"/>
    <w:rsid w:val="003E6598"/>
    <w:rsid w:val="003E76FC"/>
    <w:rsid w:val="003F05FC"/>
    <w:rsid w:val="003F08BD"/>
    <w:rsid w:val="003F1542"/>
    <w:rsid w:val="00400840"/>
    <w:rsid w:val="0040319F"/>
    <w:rsid w:val="004032C9"/>
    <w:rsid w:val="00403945"/>
    <w:rsid w:val="00404976"/>
    <w:rsid w:val="00405101"/>
    <w:rsid w:val="00407D83"/>
    <w:rsid w:val="0041011E"/>
    <w:rsid w:val="0041148C"/>
    <w:rsid w:val="00412159"/>
    <w:rsid w:val="0041318B"/>
    <w:rsid w:val="00414170"/>
    <w:rsid w:val="004156BE"/>
    <w:rsid w:val="00415F4E"/>
    <w:rsid w:val="00416515"/>
    <w:rsid w:val="00416843"/>
    <w:rsid w:val="00417C3C"/>
    <w:rsid w:val="00417E3A"/>
    <w:rsid w:val="00417E60"/>
    <w:rsid w:val="004222CD"/>
    <w:rsid w:val="00422CDB"/>
    <w:rsid w:val="00424991"/>
    <w:rsid w:val="00424B06"/>
    <w:rsid w:val="0042563C"/>
    <w:rsid w:val="004277FF"/>
    <w:rsid w:val="0042783C"/>
    <w:rsid w:val="00430B54"/>
    <w:rsid w:val="004315E7"/>
    <w:rsid w:val="00431B79"/>
    <w:rsid w:val="004337B8"/>
    <w:rsid w:val="0043384D"/>
    <w:rsid w:val="00433E9D"/>
    <w:rsid w:val="004351CC"/>
    <w:rsid w:val="0043572C"/>
    <w:rsid w:val="0043611F"/>
    <w:rsid w:val="00436C38"/>
    <w:rsid w:val="00436C8A"/>
    <w:rsid w:val="0043714F"/>
    <w:rsid w:val="00440B45"/>
    <w:rsid w:val="00445406"/>
    <w:rsid w:val="00446370"/>
    <w:rsid w:val="0044660E"/>
    <w:rsid w:val="004477CF"/>
    <w:rsid w:val="004507C8"/>
    <w:rsid w:val="00451045"/>
    <w:rsid w:val="0045225C"/>
    <w:rsid w:val="00452A35"/>
    <w:rsid w:val="0045605E"/>
    <w:rsid w:val="00457587"/>
    <w:rsid w:val="00461019"/>
    <w:rsid w:val="00461873"/>
    <w:rsid w:val="0046377E"/>
    <w:rsid w:val="0046391B"/>
    <w:rsid w:val="0046575F"/>
    <w:rsid w:val="00466568"/>
    <w:rsid w:val="00466601"/>
    <w:rsid w:val="00466669"/>
    <w:rsid w:val="00466C42"/>
    <w:rsid w:val="0046765A"/>
    <w:rsid w:val="00470E50"/>
    <w:rsid w:val="004725CB"/>
    <w:rsid w:val="00472AD7"/>
    <w:rsid w:val="004758C2"/>
    <w:rsid w:val="004771D6"/>
    <w:rsid w:val="00477760"/>
    <w:rsid w:val="00480E19"/>
    <w:rsid w:val="004810E9"/>
    <w:rsid w:val="0048127A"/>
    <w:rsid w:val="00482FFD"/>
    <w:rsid w:val="00487337"/>
    <w:rsid w:val="004914CF"/>
    <w:rsid w:val="00491AAD"/>
    <w:rsid w:val="00492A7F"/>
    <w:rsid w:val="00493CBA"/>
    <w:rsid w:val="00494E44"/>
    <w:rsid w:val="00496413"/>
    <w:rsid w:val="004976FE"/>
    <w:rsid w:val="004A0A4E"/>
    <w:rsid w:val="004A0BFE"/>
    <w:rsid w:val="004A36BB"/>
    <w:rsid w:val="004A40EE"/>
    <w:rsid w:val="004A52FD"/>
    <w:rsid w:val="004A5CB1"/>
    <w:rsid w:val="004B0539"/>
    <w:rsid w:val="004B20F7"/>
    <w:rsid w:val="004B2E3B"/>
    <w:rsid w:val="004B5105"/>
    <w:rsid w:val="004B5AAA"/>
    <w:rsid w:val="004B7947"/>
    <w:rsid w:val="004C162D"/>
    <w:rsid w:val="004C357A"/>
    <w:rsid w:val="004C37F0"/>
    <w:rsid w:val="004C459D"/>
    <w:rsid w:val="004C4B52"/>
    <w:rsid w:val="004C6FDC"/>
    <w:rsid w:val="004D17F5"/>
    <w:rsid w:val="004D2FE3"/>
    <w:rsid w:val="004D5F01"/>
    <w:rsid w:val="004D61FD"/>
    <w:rsid w:val="004D6D09"/>
    <w:rsid w:val="004E0E81"/>
    <w:rsid w:val="004E2ABB"/>
    <w:rsid w:val="004E4B94"/>
    <w:rsid w:val="004E4EC9"/>
    <w:rsid w:val="004E4FDE"/>
    <w:rsid w:val="004E5522"/>
    <w:rsid w:val="004E5810"/>
    <w:rsid w:val="004F0944"/>
    <w:rsid w:val="004F0F53"/>
    <w:rsid w:val="004F2531"/>
    <w:rsid w:val="004F25F2"/>
    <w:rsid w:val="004F2D13"/>
    <w:rsid w:val="004F3BF5"/>
    <w:rsid w:val="004F40AB"/>
    <w:rsid w:val="0050068A"/>
    <w:rsid w:val="00500F69"/>
    <w:rsid w:val="005016FC"/>
    <w:rsid w:val="0050275C"/>
    <w:rsid w:val="0050357A"/>
    <w:rsid w:val="005041BF"/>
    <w:rsid w:val="005041E4"/>
    <w:rsid w:val="00504C18"/>
    <w:rsid w:val="00504CF9"/>
    <w:rsid w:val="00505E01"/>
    <w:rsid w:val="00505FEE"/>
    <w:rsid w:val="0050768D"/>
    <w:rsid w:val="00511C00"/>
    <w:rsid w:val="00513461"/>
    <w:rsid w:val="005138A2"/>
    <w:rsid w:val="00514F63"/>
    <w:rsid w:val="00516048"/>
    <w:rsid w:val="00516B8E"/>
    <w:rsid w:val="005178EB"/>
    <w:rsid w:val="00523FB8"/>
    <w:rsid w:val="0052465A"/>
    <w:rsid w:val="0052472C"/>
    <w:rsid w:val="005260E3"/>
    <w:rsid w:val="005265FC"/>
    <w:rsid w:val="00526DA7"/>
    <w:rsid w:val="00526DEC"/>
    <w:rsid w:val="00526EDF"/>
    <w:rsid w:val="00531992"/>
    <w:rsid w:val="00532C30"/>
    <w:rsid w:val="005338D8"/>
    <w:rsid w:val="00534824"/>
    <w:rsid w:val="00535F53"/>
    <w:rsid w:val="00537B31"/>
    <w:rsid w:val="00541C6C"/>
    <w:rsid w:val="00543182"/>
    <w:rsid w:val="0054332C"/>
    <w:rsid w:val="005436F0"/>
    <w:rsid w:val="00543C04"/>
    <w:rsid w:val="00546303"/>
    <w:rsid w:val="0054687C"/>
    <w:rsid w:val="00550EE3"/>
    <w:rsid w:val="005524B3"/>
    <w:rsid w:val="0055273D"/>
    <w:rsid w:val="00554991"/>
    <w:rsid w:val="00554BC9"/>
    <w:rsid w:val="00555713"/>
    <w:rsid w:val="00555EDE"/>
    <w:rsid w:val="00556436"/>
    <w:rsid w:val="00556918"/>
    <w:rsid w:val="00557119"/>
    <w:rsid w:val="00557518"/>
    <w:rsid w:val="0056034B"/>
    <w:rsid w:val="00560852"/>
    <w:rsid w:val="00560FE7"/>
    <w:rsid w:val="005629B4"/>
    <w:rsid w:val="0056380F"/>
    <w:rsid w:val="00563ECF"/>
    <w:rsid w:val="005675AA"/>
    <w:rsid w:val="00567802"/>
    <w:rsid w:val="00574370"/>
    <w:rsid w:val="0057612A"/>
    <w:rsid w:val="00581C11"/>
    <w:rsid w:val="005825AF"/>
    <w:rsid w:val="00584119"/>
    <w:rsid w:val="00584B3F"/>
    <w:rsid w:val="00584E89"/>
    <w:rsid w:val="005853C0"/>
    <w:rsid w:val="00586018"/>
    <w:rsid w:val="005867B2"/>
    <w:rsid w:val="0059143F"/>
    <w:rsid w:val="0059367F"/>
    <w:rsid w:val="00593EA8"/>
    <w:rsid w:val="00595221"/>
    <w:rsid w:val="00595ED7"/>
    <w:rsid w:val="00597830"/>
    <w:rsid w:val="005A05C1"/>
    <w:rsid w:val="005A145D"/>
    <w:rsid w:val="005A14CF"/>
    <w:rsid w:val="005A2A21"/>
    <w:rsid w:val="005A3118"/>
    <w:rsid w:val="005B1A02"/>
    <w:rsid w:val="005B1A1E"/>
    <w:rsid w:val="005B2511"/>
    <w:rsid w:val="005B2DB7"/>
    <w:rsid w:val="005B314B"/>
    <w:rsid w:val="005B3826"/>
    <w:rsid w:val="005B43ED"/>
    <w:rsid w:val="005B490B"/>
    <w:rsid w:val="005B58E1"/>
    <w:rsid w:val="005B6F1C"/>
    <w:rsid w:val="005B784C"/>
    <w:rsid w:val="005C0F0E"/>
    <w:rsid w:val="005C14CA"/>
    <w:rsid w:val="005C1665"/>
    <w:rsid w:val="005C1D67"/>
    <w:rsid w:val="005C23EA"/>
    <w:rsid w:val="005C42FC"/>
    <w:rsid w:val="005C52E7"/>
    <w:rsid w:val="005C6DA1"/>
    <w:rsid w:val="005C735D"/>
    <w:rsid w:val="005C7A04"/>
    <w:rsid w:val="005C7D3D"/>
    <w:rsid w:val="005D1C3E"/>
    <w:rsid w:val="005D26BB"/>
    <w:rsid w:val="005D286F"/>
    <w:rsid w:val="005D29C2"/>
    <w:rsid w:val="005D37A9"/>
    <w:rsid w:val="005D684B"/>
    <w:rsid w:val="005D720D"/>
    <w:rsid w:val="005D777C"/>
    <w:rsid w:val="005E0129"/>
    <w:rsid w:val="005E1C59"/>
    <w:rsid w:val="005E6E0C"/>
    <w:rsid w:val="005E6EFF"/>
    <w:rsid w:val="005E7085"/>
    <w:rsid w:val="005E7B84"/>
    <w:rsid w:val="005F190F"/>
    <w:rsid w:val="005F3735"/>
    <w:rsid w:val="005F3C0C"/>
    <w:rsid w:val="005F66FC"/>
    <w:rsid w:val="005F74F4"/>
    <w:rsid w:val="006025DE"/>
    <w:rsid w:val="0060333A"/>
    <w:rsid w:val="00603D87"/>
    <w:rsid w:val="006049D0"/>
    <w:rsid w:val="00604AC0"/>
    <w:rsid w:val="00605CFD"/>
    <w:rsid w:val="00607477"/>
    <w:rsid w:val="00612535"/>
    <w:rsid w:val="0061277C"/>
    <w:rsid w:val="0062091E"/>
    <w:rsid w:val="00621067"/>
    <w:rsid w:val="00622BD3"/>
    <w:rsid w:val="00625288"/>
    <w:rsid w:val="00625987"/>
    <w:rsid w:val="00626D8A"/>
    <w:rsid w:val="006302D9"/>
    <w:rsid w:val="0063355D"/>
    <w:rsid w:val="00633685"/>
    <w:rsid w:val="00633790"/>
    <w:rsid w:val="00634F07"/>
    <w:rsid w:val="006356D6"/>
    <w:rsid w:val="006371D2"/>
    <w:rsid w:val="006371F4"/>
    <w:rsid w:val="006411C8"/>
    <w:rsid w:val="0064228F"/>
    <w:rsid w:val="00642C46"/>
    <w:rsid w:val="0064364C"/>
    <w:rsid w:val="006447DD"/>
    <w:rsid w:val="00644CE7"/>
    <w:rsid w:val="00644D6C"/>
    <w:rsid w:val="00644E0B"/>
    <w:rsid w:val="00645130"/>
    <w:rsid w:val="006475FD"/>
    <w:rsid w:val="00647738"/>
    <w:rsid w:val="00650543"/>
    <w:rsid w:val="006505C4"/>
    <w:rsid w:val="006526B6"/>
    <w:rsid w:val="0065339A"/>
    <w:rsid w:val="00653F3F"/>
    <w:rsid w:val="00655035"/>
    <w:rsid w:val="00656C91"/>
    <w:rsid w:val="006632BC"/>
    <w:rsid w:val="00663C95"/>
    <w:rsid w:val="006658A0"/>
    <w:rsid w:val="0066635D"/>
    <w:rsid w:val="00666784"/>
    <w:rsid w:val="00670BFF"/>
    <w:rsid w:val="006724AB"/>
    <w:rsid w:val="0067592C"/>
    <w:rsid w:val="00675AD8"/>
    <w:rsid w:val="00681D89"/>
    <w:rsid w:val="006842CB"/>
    <w:rsid w:val="00685B70"/>
    <w:rsid w:val="00686415"/>
    <w:rsid w:val="00686C1F"/>
    <w:rsid w:val="00687078"/>
    <w:rsid w:val="0068727D"/>
    <w:rsid w:val="006905AC"/>
    <w:rsid w:val="006905EE"/>
    <w:rsid w:val="00690B21"/>
    <w:rsid w:val="006919D6"/>
    <w:rsid w:val="006926BC"/>
    <w:rsid w:val="00692804"/>
    <w:rsid w:val="00694323"/>
    <w:rsid w:val="0069438C"/>
    <w:rsid w:val="00694744"/>
    <w:rsid w:val="0069609E"/>
    <w:rsid w:val="006963CD"/>
    <w:rsid w:val="00696EB8"/>
    <w:rsid w:val="00697C58"/>
    <w:rsid w:val="00697DDD"/>
    <w:rsid w:val="006A0D4A"/>
    <w:rsid w:val="006A210E"/>
    <w:rsid w:val="006A2AB9"/>
    <w:rsid w:val="006A3797"/>
    <w:rsid w:val="006A3DC9"/>
    <w:rsid w:val="006A4789"/>
    <w:rsid w:val="006A50B4"/>
    <w:rsid w:val="006A5950"/>
    <w:rsid w:val="006A7C28"/>
    <w:rsid w:val="006B079D"/>
    <w:rsid w:val="006B23C8"/>
    <w:rsid w:val="006B46F1"/>
    <w:rsid w:val="006B4FF6"/>
    <w:rsid w:val="006B6DDB"/>
    <w:rsid w:val="006B6F25"/>
    <w:rsid w:val="006C12EB"/>
    <w:rsid w:val="006C2A8C"/>
    <w:rsid w:val="006C38F9"/>
    <w:rsid w:val="006C4699"/>
    <w:rsid w:val="006C532C"/>
    <w:rsid w:val="006C5F16"/>
    <w:rsid w:val="006C632E"/>
    <w:rsid w:val="006C6744"/>
    <w:rsid w:val="006C67DF"/>
    <w:rsid w:val="006D3F45"/>
    <w:rsid w:val="006D4A73"/>
    <w:rsid w:val="006D65A7"/>
    <w:rsid w:val="006D6D0B"/>
    <w:rsid w:val="006D759C"/>
    <w:rsid w:val="006E049C"/>
    <w:rsid w:val="006E11C9"/>
    <w:rsid w:val="006E1EBA"/>
    <w:rsid w:val="006E31D7"/>
    <w:rsid w:val="006E40E9"/>
    <w:rsid w:val="006E4190"/>
    <w:rsid w:val="006E6709"/>
    <w:rsid w:val="006F0697"/>
    <w:rsid w:val="006F0CC5"/>
    <w:rsid w:val="006F1288"/>
    <w:rsid w:val="006F40C0"/>
    <w:rsid w:val="006F4967"/>
    <w:rsid w:val="006F4DA2"/>
    <w:rsid w:val="006F5A60"/>
    <w:rsid w:val="006F5EB9"/>
    <w:rsid w:val="006F6D86"/>
    <w:rsid w:val="0070084E"/>
    <w:rsid w:val="0070151D"/>
    <w:rsid w:val="007026DB"/>
    <w:rsid w:val="0070319B"/>
    <w:rsid w:val="00704640"/>
    <w:rsid w:val="007048A4"/>
    <w:rsid w:val="00705206"/>
    <w:rsid w:val="00705C8B"/>
    <w:rsid w:val="00705E55"/>
    <w:rsid w:val="007069D0"/>
    <w:rsid w:val="007077D1"/>
    <w:rsid w:val="00707AD1"/>
    <w:rsid w:val="007115EC"/>
    <w:rsid w:val="00712207"/>
    <w:rsid w:val="0071262F"/>
    <w:rsid w:val="007127E2"/>
    <w:rsid w:val="00714734"/>
    <w:rsid w:val="0071481E"/>
    <w:rsid w:val="007149CB"/>
    <w:rsid w:val="0071507F"/>
    <w:rsid w:val="00717133"/>
    <w:rsid w:val="00720E99"/>
    <w:rsid w:val="007216CE"/>
    <w:rsid w:val="0072270A"/>
    <w:rsid w:val="0072298B"/>
    <w:rsid w:val="0072509B"/>
    <w:rsid w:val="00725133"/>
    <w:rsid w:val="00725879"/>
    <w:rsid w:val="00726951"/>
    <w:rsid w:val="007274F1"/>
    <w:rsid w:val="00727CC7"/>
    <w:rsid w:val="00733180"/>
    <w:rsid w:val="00734F1E"/>
    <w:rsid w:val="007350E7"/>
    <w:rsid w:val="00736FA7"/>
    <w:rsid w:val="00737ACC"/>
    <w:rsid w:val="00743D98"/>
    <w:rsid w:val="00744A41"/>
    <w:rsid w:val="00744DB3"/>
    <w:rsid w:val="007453E6"/>
    <w:rsid w:val="00745C00"/>
    <w:rsid w:val="00745CCB"/>
    <w:rsid w:val="007478DA"/>
    <w:rsid w:val="0075045F"/>
    <w:rsid w:val="00750478"/>
    <w:rsid w:val="00750FA6"/>
    <w:rsid w:val="0075192D"/>
    <w:rsid w:val="00751BAC"/>
    <w:rsid w:val="0075292A"/>
    <w:rsid w:val="00753FF4"/>
    <w:rsid w:val="0075474C"/>
    <w:rsid w:val="007551F5"/>
    <w:rsid w:val="007563F2"/>
    <w:rsid w:val="00757921"/>
    <w:rsid w:val="00761731"/>
    <w:rsid w:val="0076210A"/>
    <w:rsid w:val="00762D85"/>
    <w:rsid w:val="00765120"/>
    <w:rsid w:val="00765C7D"/>
    <w:rsid w:val="00765DC7"/>
    <w:rsid w:val="00765DD0"/>
    <w:rsid w:val="00766F2E"/>
    <w:rsid w:val="00770079"/>
    <w:rsid w:val="007700D4"/>
    <w:rsid w:val="00770399"/>
    <w:rsid w:val="00770577"/>
    <w:rsid w:val="007712CE"/>
    <w:rsid w:val="00772350"/>
    <w:rsid w:val="0077340A"/>
    <w:rsid w:val="00776644"/>
    <w:rsid w:val="00776773"/>
    <w:rsid w:val="00776A48"/>
    <w:rsid w:val="0077740C"/>
    <w:rsid w:val="0078082B"/>
    <w:rsid w:val="00783D75"/>
    <w:rsid w:val="0078477B"/>
    <w:rsid w:val="00785066"/>
    <w:rsid w:val="00785BC1"/>
    <w:rsid w:val="00786090"/>
    <w:rsid w:val="0078644E"/>
    <w:rsid w:val="00786B4D"/>
    <w:rsid w:val="00786BF7"/>
    <w:rsid w:val="007876F2"/>
    <w:rsid w:val="007905E5"/>
    <w:rsid w:val="00792765"/>
    <w:rsid w:val="007935BE"/>
    <w:rsid w:val="00794FE1"/>
    <w:rsid w:val="007958D5"/>
    <w:rsid w:val="00795D30"/>
    <w:rsid w:val="007A2065"/>
    <w:rsid w:val="007A288D"/>
    <w:rsid w:val="007A4681"/>
    <w:rsid w:val="007A602F"/>
    <w:rsid w:val="007A6AEB"/>
    <w:rsid w:val="007A71E6"/>
    <w:rsid w:val="007A7921"/>
    <w:rsid w:val="007A7DD3"/>
    <w:rsid w:val="007B160A"/>
    <w:rsid w:val="007B1B96"/>
    <w:rsid w:val="007B1BEF"/>
    <w:rsid w:val="007B2E52"/>
    <w:rsid w:val="007B3F8E"/>
    <w:rsid w:val="007B45D3"/>
    <w:rsid w:val="007B4D85"/>
    <w:rsid w:val="007B6376"/>
    <w:rsid w:val="007B664B"/>
    <w:rsid w:val="007B6997"/>
    <w:rsid w:val="007B70ED"/>
    <w:rsid w:val="007B7742"/>
    <w:rsid w:val="007B7BBC"/>
    <w:rsid w:val="007B7C03"/>
    <w:rsid w:val="007C1752"/>
    <w:rsid w:val="007C1B74"/>
    <w:rsid w:val="007C26B5"/>
    <w:rsid w:val="007C3147"/>
    <w:rsid w:val="007C3FF0"/>
    <w:rsid w:val="007C71D1"/>
    <w:rsid w:val="007C7324"/>
    <w:rsid w:val="007D027A"/>
    <w:rsid w:val="007D0878"/>
    <w:rsid w:val="007D0AC2"/>
    <w:rsid w:val="007D0F34"/>
    <w:rsid w:val="007D1789"/>
    <w:rsid w:val="007D1A94"/>
    <w:rsid w:val="007D3A0B"/>
    <w:rsid w:val="007D738D"/>
    <w:rsid w:val="007E151E"/>
    <w:rsid w:val="007E3560"/>
    <w:rsid w:val="007E5EC9"/>
    <w:rsid w:val="007E7D45"/>
    <w:rsid w:val="007F03ED"/>
    <w:rsid w:val="007F179B"/>
    <w:rsid w:val="007F1E13"/>
    <w:rsid w:val="007F23E9"/>
    <w:rsid w:val="007F4789"/>
    <w:rsid w:val="007F64FB"/>
    <w:rsid w:val="007F664F"/>
    <w:rsid w:val="008007AC"/>
    <w:rsid w:val="00801824"/>
    <w:rsid w:val="00806E9D"/>
    <w:rsid w:val="00807D86"/>
    <w:rsid w:val="00810DBA"/>
    <w:rsid w:val="00810F16"/>
    <w:rsid w:val="008113FD"/>
    <w:rsid w:val="00812C05"/>
    <w:rsid w:val="00812F3F"/>
    <w:rsid w:val="0081381C"/>
    <w:rsid w:val="00814AB2"/>
    <w:rsid w:val="008204A8"/>
    <w:rsid w:val="00821B17"/>
    <w:rsid w:val="00822DD9"/>
    <w:rsid w:val="0082326F"/>
    <w:rsid w:val="00824F79"/>
    <w:rsid w:val="00825A8D"/>
    <w:rsid w:val="00825CF8"/>
    <w:rsid w:val="0082720E"/>
    <w:rsid w:val="00832105"/>
    <w:rsid w:val="00832690"/>
    <w:rsid w:val="00833B63"/>
    <w:rsid w:val="0083474C"/>
    <w:rsid w:val="00834B29"/>
    <w:rsid w:val="008355F8"/>
    <w:rsid w:val="00836DAE"/>
    <w:rsid w:val="008378F7"/>
    <w:rsid w:val="008429EC"/>
    <w:rsid w:val="00842B75"/>
    <w:rsid w:val="00843C7C"/>
    <w:rsid w:val="0084443F"/>
    <w:rsid w:val="0084468D"/>
    <w:rsid w:val="0084660C"/>
    <w:rsid w:val="00846619"/>
    <w:rsid w:val="008473BE"/>
    <w:rsid w:val="008473DB"/>
    <w:rsid w:val="00847452"/>
    <w:rsid w:val="00847E00"/>
    <w:rsid w:val="008500A8"/>
    <w:rsid w:val="00850AB9"/>
    <w:rsid w:val="00850EB9"/>
    <w:rsid w:val="00852256"/>
    <w:rsid w:val="00853A7C"/>
    <w:rsid w:val="00853C50"/>
    <w:rsid w:val="0085438A"/>
    <w:rsid w:val="00855E48"/>
    <w:rsid w:val="00856388"/>
    <w:rsid w:val="008568AC"/>
    <w:rsid w:val="00857E59"/>
    <w:rsid w:val="00862578"/>
    <w:rsid w:val="00863E4D"/>
    <w:rsid w:val="00864C7F"/>
    <w:rsid w:val="00870962"/>
    <w:rsid w:val="008718DB"/>
    <w:rsid w:val="00871CA2"/>
    <w:rsid w:val="00872E3E"/>
    <w:rsid w:val="008743DC"/>
    <w:rsid w:val="00874FBF"/>
    <w:rsid w:val="00875640"/>
    <w:rsid w:val="00877CF7"/>
    <w:rsid w:val="00882850"/>
    <w:rsid w:val="00883DE1"/>
    <w:rsid w:val="00884870"/>
    <w:rsid w:val="00886844"/>
    <w:rsid w:val="008869ED"/>
    <w:rsid w:val="00890345"/>
    <w:rsid w:val="00890529"/>
    <w:rsid w:val="00891375"/>
    <w:rsid w:val="008916DE"/>
    <w:rsid w:val="0089299D"/>
    <w:rsid w:val="008929C3"/>
    <w:rsid w:val="00892C53"/>
    <w:rsid w:val="008935F9"/>
    <w:rsid w:val="00895773"/>
    <w:rsid w:val="00896055"/>
    <w:rsid w:val="008A1270"/>
    <w:rsid w:val="008A1E7A"/>
    <w:rsid w:val="008A2167"/>
    <w:rsid w:val="008A2B63"/>
    <w:rsid w:val="008A2C20"/>
    <w:rsid w:val="008A5ED0"/>
    <w:rsid w:val="008A6679"/>
    <w:rsid w:val="008A6DD2"/>
    <w:rsid w:val="008A6FBE"/>
    <w:rsid w:val="008A7CF3"/>
    <w:rsid w:val="008A7E12"/>
    <w:rsid w:val="008B07DA"/>
    <w:rsid w:val="008B2398"/>
    <w:rsid w:val="008B368A"/>
    <w:rsid w:val="008B4FDD"/>
    <w:rsid w:val="008B6E18"/>
    <w:rsid w:val="008B7364"/>
    <w:rsid w:val="008C0467"/>
    <w:rsid w:val="008C1750"/>
    <w:rsid w:val="008C4C97"/>
    <w:rsid w:val="008C5D78"/>
    <w:rsid w:val="008C6F43"/>
    <w:rsid w:val="008C7465"/>
    <w:rsid w:val="008D13A7"/>
    <w:rsid w:val="008D1AD5"/>
    <w:rsid w:val="008D321E"/>
    <w:rsid w:val="008D3B7F"/>
    <w:rsid w:val="008D4CAD"/>
    <w:rsid w:val="008D65A6"/>
    <w:rsid w:val="008E0166"/>
    <w:rsid w:val="008E0DF9"/>
    <w:rsid w:val="008E17FE"/>
    <w:rsid w:val="008E290F"/>
    <w:rsid w:val="008E295E"/>
    <w:rsid w:val="008E5F95"/>
    <w:rsid w:val="008E62D5"/>
    <w:rsid w:val="008E62DF"/>
    <w:rsid w:val="008E6369"/>
    <w:rsid w:val="008F06C9"/>
    <w:rsid w:val="008F2400"/>
    <w:rsid w:val="008F409C"/>
    <w:rsid w:val="008F4B36"/>
    <w:rsid w:val="008F5ADD"/>
    <w:rsid w:val="008F5C57"/>
    <w:rsid w:val="008F6BA0"/>
    <w:rsid w:val="008F7343"/>
    <w:rsid w:val="008F7DDC"/>
    <w:rsid w:val="0090212B"/>
    <w:rsid w:val="009022BA"/>
    <w:rsid w:val="009029B0"/>
    <w:rsid w:val="00902AC2"/>
    <w:rsid w:val="00903321"/>
    <w:rsid w:val="009037C8"/>
    <w:rsid w:val="00903C5C"/>
    <w:rsid w:val="00906FAD"/>
    <w:rsid w:val="009079C0"/>
    <w:rsid w:val="0091124C"/>
    <w:rsid w:val="0091592B"/>
    <w:rsid w:val="00916F4D"/>
    <w:rsid w:val="00917D27"/>
    <w:rsid w:val="00921EA8"/>
    <w:rsid w:val="009231F0"/>
    <w:rsid w:val="00923B71"/>
    <w:rsid w:val="00924F50"/>
    <w:rsid w:val="00925467"/>
    <w:rsid w:val="009255FE"/>
    <w:rsid w:val="00925CEE"/>
    <w:rsid w:val="00931E70"/>
    <w:rsid w:val="009327D2"/>
    <w:rsid w:val="009328CD"/>
    <w:rsid w:val="009328F5"/>
    <w:rsid w:val="009332AE"/>
    <w:rsid w:val="0093343D"/>
    <w:rsid w:val="00934094"/>
    <w:rsid w:val="00935377"/>
    <w:rsid w:val="0093546D"/>
    <w:rsid w:val="009356B6"/>
    <w:rsid w:val="00935786"/>
    <w:rsid w:val="00936484"/>
    <w:rsid w:val="0093712A"/>
    <w:rsid w:val="009406A7"/>
    <w:rsid w:val="00940C1E"/>
    <w:rsid w:val="00942E1B"/>
    <w:rsid w:val="00943417"/>
    <w:rsid w:val="009451CC"/>
    <w:rsid w:val="00945F1F"/>
    <w:rsid w:val="00947536"/>
    <w:rsid w:val="00947900"/>
    <w:rsid w:val="00947975"/>
    <w:rsid w:val="00951CB7"/>
    <w:rsid w:val="009520E3"/>
    <w:rsid w:val="00954953"/>
    <w:rsid w:val="009557BD"/>
    <w:rsid w:val="00956B5C"/>
    <w:rsid w:val="0096194E"/>
    <w:rsid w:val="00962A05"/>
    <w:rsid w:val="0096307B"/>
    <w:rsid w:val="00963525"/>
    <w:rsid w:val="00963FC9"/>
    <w:rsid w:val="0096471A"/>
    <w:rsid w:val="009650D3"/>
    <w:rsid w:val="00966864"/>
    <w:rsid w:val="0096756D"/>
    <w:rsid w:val="009711D2"/>
    <w:rsid w:val="00971A2F"/>
    <w:rsid w:val="00974078"/>
    <w:rsid w:val="00974609"/>
    <w:rsid w:val="00975211"/>
    <w:rsid w:val="0097773D"/>
    <w:rsid w:val="00980320"/>
    <w:rsid w:val="009814B7"/>
    <w:rsid w:val="00982092"/>
    <w:rsid w:val="00982CC8"/>
    <w:rsid w:val="009835D5"/>
    <w:rsid w:val="00983856"/>
    <w:rsid w:val="00983BF7"/>
    <w:rsid w:val="009861B7"/>
    <w:rsid w:val="009875E4"/>
    <w:rsid w:val="00991C57"/>
    <w:rsid w:val="00993D7A"/>
    <w:rsid w:val="00994365"/>
    <w:rsid w:val="00994532"/>
    <w:rsid w:val="0099497B"/>
    <w:rsid w:val="00997221"/>
    <w:rsid w:val="009976C1"/>
    <w:rsid w:val="009A0E97"/>
    <w:rsid w:val="009A13B5"/>
    <w:rsid w:val="009A1622"/>
    <w:rsid w:val="009A40CF"/>
    <w:rsid w:val="009A4C88"/>
    <w:rsid w:val="009A5B01"/>
    <w:rsid w:val="009B0029"/>
    <w:rsid w:val="009B0BDF"/>
    <w:rsid w:val="009B1D63"/>
    <w:rsid w:val="009B1D68"/>
    <w:rsid w:val="009B2603"/>
    <w:rsid w:val="009B4DE7"/>
    <w:rsid w:val="009B546B"/>
    <w:rsid w:val="009B6406"/>
    <w:rsid w:val="009B64C4"/>
    <w:rsid w:val="009B68A0"/>
    <w:rsid w:val="009C2292"/>
    <w:rsid w:val="009C2E4C"/>
    <w:rsid w:val="009C3E9A"/>
    <w:rsid w:val="009C65D5"/>
    <w:rsid w:val="009C6657"/>
    <w:rsid w:val="009C6AAF"/>
    <w:rsid w:val="009C70D2"/>
    <w:rsid w:val="009D0951"/>
    <w:rsid w:val="009D0CF8"/>
    <w:rsid w:val="009D49E4"/>
    <w:rsid w:val="009D55F6"/>
    <w:rsid w:val="009E2338"/>
    <w:rsid w:val="009E278D"/>
    <w:rsid w:val="009E2A3E"/>
    <w:rsid w:val="009E3EF6"/>
    <w:rsid w:val="009E5871"/>
    <w:rsid w:val="009E7790"/>
    <w:rsid w:val="009E7C9F"/>
    <w:rsid w:val="009F0150"/>
    <w:rsid w:val="009F104D"/>
    <w:rsid w:val="009F11AE"/>
    <w:rsid w:val="009F2492"/>
    <w:rsid w:val="009F3117"/>
    <w:rsid w:val="009F4705"/>
    <w:rsid w:val="009F5192"/>
    <w:rsid w:val="009F58DE"/>
    <w:rsid w:val="009F68FA"/>
    <w:rsid w:val="009F6DC0"/>
    <w:rsid w:val="009F71F5"/>
    <w:rsid w:val="009F73B6"/>
    <w:rsid w:val="009F797F"/>
    <w:rsid w:val="00A00903"/>
    <w:rsid w:val="00A03B2C"/>
    <w:rsid w:val="00A10C4F"/>
    <w:rsid w:val="00A11C84"/>
    <w:rsid w:val="00A13A1C"/>
    <w:rsid w:val="00A156B6"/>
    <w:rsid w:val="00A172E3"/>
    <w:rsid w:val="00A1760D"/>
    <w:rsid w:val="00A22205"/>
    <w:rsid w:val="00A23B41"/>
    <w:rsid w:val="00A270EA"/>
    <w:rsid w:val="00A31898"/>
    <w:rsid w:val="00A33C5E"/>
    <w:rsid w:val="00A343B3"/>
    <w:rsid w:val="00A34994"/>
    <w:rsid w:val="00A34AD8"/>
    <w:rsid w:val="00A34FE3"/>
    <w:rsid w:val="00A3507A"/>
    <w:rsid w:val="00A360CF"/>
    <w:rsid w:val="00A361FC"/>
    <w:rsid w:val="00A3628D"/>
    <w:rsid w:val="00A364EA"/>
    <w:rsid w:val="00A371A5"/>
    <w:rsid w:val="00A37822"/>
    <w:rsid w:val="00A37A44"/>
    <w:rsid w:val="00A37F1A"/>
    <w:rsid w:val="00A40369"/>
    <w:rsid w:val="00A40CF0"/>
    <w:rsid w:val="00A46297"/>
    <w:rsid w:val="00A46C4F"/>
    <w:rsid w:val="00A5069F"/>
    <w:rsid w:val="00A50A53"/>
    <w:rsid w:val="00A54A14"/>
    <w:rsid w:val="00A5518E"/>
    <w:rsid w:val="00A56D17"/>
    <w:rsid w:val="00A5734B"/>
    <w:rsid w:val="00A57BA1"/>
    <w:rsid w:val="00A60803"/>
    <w:rsid w:val="00A61AFB"/>
    <w:rsid w:val="00A62042"/>
    <w:rsid w:val="00A630A6"/>
    <w:rsid w:val="00A6675B"/>
    <w:rsid w:val="00A668AE"/>
    <w:rsid w:val="00A674CD"/>
    <w:rsid w:val="00A7179E"/>
    <w:rsid w:val="00A729AB"/>
    <w:rsid w:val="00A73301"/>
    <w:rsid w:val="00A73B1F"/>
    <w:rsid w:val="00A75109"/>
    <w:rsid w:val="00A77BD4"/>
    <w:rsid w:val="00A8244B"/>
    <w:rsid w:val="00A827CE"/>
    <w:rsid w:val="00A84088"/>
    <w:rsid w:val="00A855F9"/>
    <w:rsid w:val="00A87DA2"/>
    <w:rsid w:val="00A9049D"/>
    <w:rsid w:val="00A90656"/>
    <w:rsid w:val="00A924B9"/>
    <w:rsid w:val="00A92E7F"/>
    <w:rsid w:val="00A9349B"/>
    <w:rsid w:val="00A93709"/>
    <w:rsid w:val="00A9552D"/>
    <w:rsid w:val="00A95963"/>
    <w:rsid w:val="00A97ACB"/>
    <w:rsid w:val="00AA16EF"/>
    <w:rsid w:val="00AA1CA0"/>
    <w:rsid w:val="00AA217E"/>
    <w:rsid w:val="00AA3EC3"/>
    <w:rsid w:val="00AA4CCC"/>
    <w:rsid w:val="00AA53E8"/>
    <w:rsid w:val="00AA53F3"/>
    <w:rsid w:val="00AA5694"/>
    <w:rsid w:val="00AA5726"/>
    <w:rsid w:val="00AB1401"/>
    <w:rsid w:val="00AB170B"/>
    <w:rsid w:val="00AB1B7A"/>
    <w:rsid w:val="00AB2A4A"/>
    <w:rsid w:val="00AB6FAA"/>
    <w:rsid w:val="00AB71FE"/>
    <w:rsid w:val="00AC0909"/>
    <w:rsid w:val="00AC1266"/>
    <w:rsid w:val="00AC24E0"/>
    <w:rsid w:val="00AC27FF"/>
    <w:rsid w:val="00AC6573"/>
    <w:rsid w:val="00AC69A4"/>
    <w:rsid w:val="00AC6AC3"/>
    <w:rsid w:val="00AC7667"/>
    <w:rsid w:val="00AC7FAF"/>
    <w:rsid w:val="00AD0353"/>
    <w:rsid w:val="00AD083F"/>
    <w:rsid w:val="00AD3CE8"/>
    <w:rsid w:val="00AD6912"/>
    <w:rsid w:val="00AD6D0B"/>
    <w:rsid w:val="00AE0C57"/>
    <w:rsid w:val="00AE1A70"/>
    <w:rsid w:val="00AE4E0B"/>
    <w:rsid w:val="00AE6799"/>
    <w:rsid w:val="00AE7827"/>
    <w:rsid w:val="00AE7F17"/>
    <w:rsid w:val="00AF0A6E"/>
    <w:rsid w:val="00AF31C1"/>
    <w:rsid w:val="00AF3938"/>
    <w:rsid w:val="00AF3FF7"/>
    <w:rsid w:val="00AF4B37"/>
    <w:rsid w:val="00AF6A65"/>
    <w:rsid w:val="00AF7159"/>
    <w:rsid w:val="00AF727C"/>
    <w:rsid w:val="00AF7C4F"/>
    <w:rsid w:val="00AF7D54"/>
    <w:rsid w:val="00AF7E76"/>
    <w:rsid w:val="00B0233C"/>
    <w:rsid w:val="00B03040"/>
    <w:rsid w:val="00B03E5C"/>
    <w:rsid w:val="00B04C3F"/>
    <w:rsid w:val="00B05195"/>
    <w:rsid w:val="00B07AAA"/>
    <w:rsid w:val="00B11719"/>
    <w:rsid w:val="00B11BBF"/>
    <w:rsid w:val="00B121F7"/>
    <w:rsid w:val="00B222FF"/>
    <w:rsid w:val="00B22614"/>
    <w:rsid w:val="00B2296B"/>
    <w:rsid w:val="00B22C05"/>
    <w:rsid w:val="00B23136"/>
    <w:rsid w:val="00B23FB9"/>
    <w:rsid w:val="00B240A7"/>
    <w:rsid w:val="00B24A83"/>
    <w:rsid w:val="00B2515B"/>
    <w:rsid w:val="00B256C7"/>
    <w:rsid w:val="00B25CC0"/>
    <w:rsid w:val="00B267C4"/>
    <w:rsid w:val="00B26F51"/>
    <w:rsid w:val="00B27E4D"/>
    <w:rsid w:val="00B311AD"/>
    <w:rsid w:val="00B31805"/>
    <w:rsid w:val="00B3399A"/>
    <w:rsid w:val="00B33FE4"/>
    <w:rsid w:val="00B3538E"/>
    <w:rsid w:val="00B362A8"/>
    <w:rsid w:val="00B36ABF"/>
    <w:rsid w:val="00B3784B"/>
    <w:rsid w:val="00B37B0C"/>
    <w:rsid w:val="00B40144"/>
    <w:rsid w:val="00B44AE7"/>
    <w:rsid w:val="00B452B1"/>
    <w:rsid w:val="00B4582E"/>
    <w:rsid w:val="00B46C24"/>
    <w:rsid w:val="00B46DB5"/>
    <w:rsid w:val="00B4734F"/>
    <w:rsid w:val="00B50BE1"/>
    <w:rsid w:val="00B52690"/>
    <w:rsid w:val="00B531B6"/>
    <w:rsid w:val="00B5391C"/>
    <w:rsid w:val="00B53F08"/>
    <w:rsid w:val="00B54473"/>
    <w:rsid w:val="00B54C4C"/>
    <w:rsid w:val="00B56667"/>
    <w:rsid w:val="00B57E12"/>
    <w:rsid w:val="00B6053C"/>
    <w:rsid w:val="00B6171B"/>
    <w:rsid w:val="00B61C22"/>
    <w:rsid w:val="00B61F0B"/>
    <w:rsid w:val="00B6496C"/>
    <w:rsid w:val="00B65420"/>
    <w:rsid w:val="00B669A7"/>
    <w:rsid w:val="00B66F01"/>
    <w:rsid w:val="00B71FB0"/>
    <w:rsid w:val="00B72FBF"/>
    <w:rsid w:val="00B75592"/>
    <w:rsid w:val="00B77303"/>
    <w:rsid w:val="00B77DDF"/>
    <w:rsid w:val="00B82B9D"/>
    <w:rsid w:val="00B82BE9"/>
    <w:rsid w:val="00B831CC"/>
    <w:rsid w:val="00B917A3"/>
    <w:rsid w:val="00B920BF"/>
    <w:rsid w:val="00B92F81"/>
    <w:rsid w:val="00B93CB5"/>
    <w:rsid w:val="00B94533"/>
    <w:rsid w:val="00B95915"/>
    <w:rsid w:val="00B96852"/>
    <w:rsid w:val="00BA0F76"/>
    <w:rsid w:val="00BA2248"/>
    <w:rsid w:val="00BA3767"/>
    <w:rsid w:val="00BA3945"/>
    <w:rsid w:val="00BA4428"/>
    <w:rsid w:val="00BA60B7"/>
    <w:rsid w:val="00BA661C"/>
    <w:rsid w:val="00BB1774"/>
    <w:rsid w:val="00BB1C8F"/>
    <w:rsid w:val="00BB4BDA"/>
    <w:rsid w:val="00BB5E64"/>
    <w:rsid w:val="00BB6017"/>
    <w:rsid w:val="00BB6D18"/>
    <w:rsid w:val="00BB764D"/>
    <w:rsid w:val="00BB793B"/>
    <w:rsid w:val="00BB7AF4"/>
    <w:rsid w:val="00BB7C26"/>
    <w:rsid w:val="00BC0E3A"/>
    <w:rsid w:val="00BC14C9"/>
    <w:rsid w:val="00BC18DF"/>
    <w:rsid w:val="00BC220A"/>
    <w:rsid w:val="00BC2273"/>
    <w:rsid w:val="00BC2CF7"/>
    <w:rsid w:val="00BC469D"/>
    <w:rsid w:val="00BC4F44"/>
    <w:rsid w:val="00BC64DC"/>
    <w:rsid w:val="00BC6AA3"/>
    <w:rsid w:val="00BC799D"/>
    <w:rsid w:val="00BD0BAF"/>
    <w:rsid w:val="00BD1CD3"/>
    <w:rsid w:val="00BD3E41"/>
    <w:rsid w:val="00BD5A40"/>
    <w:rsid w:val="00BD64C9"/>
    <w:rsid w:val="00BD679E"/>
    <w:rsid w:val="00BD716D"/>
    <w:rsid w:val="00BD790C"/>
    <w:rsid w:val="00BD7D2E"/>
    <w:rsid w:val="00BE1089"/>
    <w:rsid w:val="00BE2EA5"/>
    <w:rsid w:val="00BE4994"/>
    <w:rsid w:val="00BE5D15"/>
    <w:rsid w:val="00BE5FDB"/>
    <w:rsid w:val="00BE742C"/>
    <w:rsid w:val="00BE7A17"/>
    <w:rsid w:val="00BF2EB6"/>
    <w:rsid w:val="00BF614D"/>
    <w:rsid w:val="00BF6DCE"/>
    <w:rsid w:val="00C00988"/>
    <w:rsid w:val="00C06493"/>
    <w:rsid w:val="00C11799"/>
    <w:rsid w:val="00C11A8B"/>
    <w:rsid w:val="00C127F6"/>
    <w:rsid w:val="00C12888"/>
    <w:rsid w:val="00C12C38"/>
    <w:rsid w:val="00C132F2"/>
    <w:rsid w:val="00C13968"/>
    <w:rsid w:val="00C14A53"/>
    <w:rsid w:val="00C1627F"/>
    <w:rsid w:val="00C168D6"/>
    <w:rsid w:val="00C1728C"/>
    <w:rsid w:val="00C2199D"/>
    <w:rsid w:val="00C23395"/>
    <w:rsid w:val="00C23646"/>
    <w:rsid w:val="00C24981"/>
    <w:rsid w:val="00C268AA"/>
    <w:rsid w:val="00C26FCA"/>
    <w:rsid w:val="00C2756A"/>
    <w:rsid w:val="00C27FF8"/>
    <w:rsid w:val="00C30580"/>
    <w:rsid w:val="00C3084E"/>
    <w:rsid w:val="00C31505"/>
    <w:rsid w:val="00C33155"/>
    <w:rsid w:val="00C359DC"/>
    <w:rsid w:val="00C42316"/>
    <w:rsid w:val="00C425FD"/>
    <w:rsid w:val="00C4343A"/>
    <w:rsid w:val="00C45F65"/>
    <w:rsid w:val="00C46889"/>
    <w:rsid w:val="00C47F04"/>
    <w:rsid w:val="00C5100B"/>
    <w:rsid w:val="00C5201E"/>
    <w:rsid w:val="00C534B4"/>
    <w:rsid w:val="00C53EC0"/>
    <w:rsid w:val="00C54E2F"/>
    <w:rsid w:val="00C60230"/>
    <w:rsid w:val="00C6038B"/>
    <w:rsid w:val="00C60E49"/>
    <w:rsid w:val="00C619F7"/>
    <w:rsid w:val="00C62895"/>
    <w:rsid w:val="00C6501B"/>
    <w:rsid w:val="00C65680"/>
    <w:rsid w:val="00C67A69"/>
    <w:rsid w:val="00C70CB6"/>
    <w:rsid w:val="00C71B6F"/>
    <w:rsid w:val="00C72A9B"/>
    <w:rsid w:val="00C73869"/>
    <w:rsid w:val="00C74D53"/>
    <w:rsid w:val="00C76E83"/>
    <w:rsid w:val="00C80123"/>
    <w:rsid w:val="00C8020F"/>
    <w:rsid w:val="00C8022B"/>
    <w:rsid w:val="00C80674"/>
    <w:rsid w:val="00C820B7"/>
    <w:rsid w:val="00C82462"/>
    <w:rsid w:val="00C83351"/>
    <w:rsid w:val="00C836E9"/>
    <w:rsid w:val="00C873B8"/>
    <w:rsid w:val="00C87699"/>
    <w:rsid w:val="00C90512"/>
    <w:rsid w:val="00C909C9"/>
    <w:rsid w:val="00C927B4"/>
    <w:rsid w:val="00C957D0"/>
    <w:rsid w:val="00C95B70"/>
    <w:rsid w:val="00C95C03"/>
    <w:rsid w:val="00C95DDD"/>
    <w:rsid w:val="00C96865"/>
    <w:rsid w:val="00CA06AF"/>
    <w:rsid w:val="00CA2C25"/>
    <w:rsid w:val="00CA483B"/>
    <w:rsid w:val="00CA6AC0"/>
    <w:rsid w:val="00CB0017"/>
    <w:rsid w:val="00CB1B0F"/>
    <w:rsid w:val="00CB4A64"/>
    <w:rsid w:val="00CB78A1"/>
    <w:rsid w:val="00CC0EED"/>
    <w:rsid w:val="00CC12B1"/>
    <w:rsid w:val="00CC2A99"/>
    <w:rsid w:val="00CC35F9"/>
    <w:rsid w:val="00CC3B16"/>
    <w:rsid w:val="00CC42BD"/>
    <w:rsid w:val="00CC5360"/>
    <w:rsid w:val="00CC6208"/>
    <w:rsid w:val="00CC6F98"/>
    <w:rsid w:val="00CC749D"/>
    <w:rsid w:val="00CD23FC"/>
    <w:rsid w:val="00CD28D7"/>
    <w:rsid w:val="00CD49F2"/>
    <w:rsid w:val="00CD53D5"/>
    <w:rsid w:val="00CD6BDB"/>
    <w:rsid w:val="00CE084A"/>
    <w:rsid w:val="00CE497F"/>
    <w:rsid w:val="00CE5829"/>
    <w:rsid w:val="00CE58B0"/>
    <w:rsid w:val="00CE6DB7"/>
    <w:rsid w:val="00CF0D3C"/>
    <w:rsid w:val="00CF0E3B"/>
    <w:rsid w:val="00CF1221"/>
    <w:rsid w:val="00CF2743"/>
    <w:rsid w:val="00CF4F43"/>
    <w:rsid w:val="00CF53B6"/>
    <w:rsid w:val="00CF5EFA"/>
    <w:rsid w:val="00CF6946"/>
    <w:rsid w:val="00CF72D4"/>
    <w:rsid w:val="00CF799D"/>
    <w:rsid w:val="00D003A6"/>
    <w:rsid w:val="00D00832"/>
    <w:rsid w:val="00D01E9E"/>
    <w:rsid w:val="00D04EBA"/>
    <w:rsid w:val="00D054FF"/>
    <w:rsid w:val="00D066E8"/>
    <w:rsid w:val="00D06D75"/>
    <w:rsid w:val="00D11295"/>
    <w:rsid w:val="00D1159C"/>
    <w:rsid w:val="00D11D1B"/>
    <w:rsid w:val="00D122B0"/>
    <w:rsid w:val="00D153FB"/>
    <w:rsid w:val="00D1666D"/>
    <w:rsid w:val="00D220E7"/>
    <w:rsid w:val="00D233AB"/>
    <w:rsid w:val="00D247F7"/>
    <w:rsid w:val="00D2541E"/>
    <w:rsid w:val="00D26720"/>
    <w:rsid w:val="00D2752B"/>
    <w:rsid w:val="00D30DAA"/>
    <w:rsid w:val="00D3101A"/>
    <w:rsid w:val="00D32890"/>
    <w:rsid w:val="00D34797"/>
    <w:rsid w:val="00D3533D"/>
    <w:rsid w:val="00D35E76"/>
    <w:rsid w:val="00D36337"/>
    <w:rsid w:val="00D366D5"/>
    <w:rsid w:val="00D36AC8"/>
    <w:rsid w:val="00D37205"/>
    <w:rsid w:val="00D40BDB"/>
    <w:rsid w:val="00D43611"/>
    <w:rsid w:val="00D50E39"/>
    <w:rsid w:val="00D51452"/>
    <w:rsid w:val="00D53ADC"/>
    <w:rsid w:val="00D53F35"/>
    <w:rsid w:val="00D53FDB"/>
    <w:rsid w:val="00D556ED"/>
    <w:rsid w:val="00D57D1E"/>
    <w:rsid w:val="00D62354"/>
    <w:rsid w:val="00D62956"/>
    <w:rsid w:val="00D62E03"/>
    <w:rsid w:val="00D63013"/>
    <w:rsid w:val="00D64D37"/>
    <w:rsid w:val="00D64E1D"/>
    <w:rsid w:val="00D652AF"/>
    <w:rsid w:val="00D65C32"/>
    <w:rsid w:val="00D665D1"/>
    <w:rsid w:val="00D67E6C"/>
    <w:rsid w:val="00D71F42"/>
    <w:rsid w:val="00D728DE"/>
    <w:rsid w:val="00D728F1"/>
    <w:rsid w:val="00D73FBC"/>
    <w:rsid w:val="00D76506"/>
    <w:rsid w:val="00D77289"/>
    <w:rsid w:val="00D82D93"/>
    <w:rsid w:val="00D83385"/>
    <w:rsid w:val="00D839B1"/>
    <w:rsid w:val="00D8483F"/>
    <w:rsid w:val="00D858D1"/>
    <w:rsid w:val="00D86567"/>
    <w:rsid w:val="00D8677C"/>
    <w:rsid w:val="00D908CB"/>
    <w:rsid w:val="00D94194"/>
    <w:rsid w:val="00D94A10"/>
    <w:rsid w:val="00D94F09"/>
    <w:rsid w:val="00D96572"/>
    <w:rsid w:val="00D97C5B"/>
    <w:rsid w:val="00DA17C0"/>
    <w:rsid w:val="00DA2FF2"/>
    <w:rsid w:val="00DA458D"/>
    <w:rsid w:val="00DA49ED"/>
    <w:rsid w:val="00DA4CA5"/>
    <w:rsid w:val="00DA5E7D"/>
    <w:rsid w:val="00DA60AB"/>
    <w:rsid w:val="00DA6E3C"/>
    <w:rsid w:val="00DA710B"/>
    <w:rsid w:val="00DA7A46"/>
    <w:rsid w:val="00DB0EAE"/>
    <w:rsid w:val="00DB3046"/>
    <w:rsid w:val="00DB5D61"/>
    <w:rsid w:val="00DB6FC0"/>
    <w:rsid w:val="00DC01CC"/>
    <w:rsid w:val="00DC038F"/>
    <w:rsid w:val="00DC0633"/>
    <w:rsid w:val="00DC208C"/>
    <w:rsid w:val="00DC3EE0"/>
    <w:rsid w:val="00DC3F93"/>
    <w:rsid w:val="00DC6047"/>
    <w:rsid w:val="00DC6614"/>
    <w:rsid w:val="00DC6E60"/>
    <w:rsid w:val="00DC78B7"/>
    <w:rsid w:val="00DD00A5"/>
    <w:rsid w:val="00DD0683"/>
    <w:rsid w:val="00DD2C57"/>
    <w:rsid w:val="00DD34EE"/>
    <w:rsid w:val="00DD4C8E"/>
    <w:rsid w:val="00DD6097"/>
    <w:rsid w:val="00DD67D4"/>
    <w:rsid w:val="00DD70CB"/>
    <w:rsid w:val="00DD7570"/>
    <w:rsid w:val="00DD76F6"/>
    <w:rsid w:val="00DE3DB5"/>
    <w:rsid w:val="00DE46CC"/>
    <w:rsid w:val="00DE4925"/>
    <w:rsid w:val="00DE52DB"/>
    <w:rsid w:val="00DE5666"/>
    <w:rsid w:val="00DE6117"/>
    <w:rsid w:val="00DE63CA"/>
    <w:rsid w:val="00DF03D4"/>
    <w:rsid w:val="00DF0F92"/>
    <w:rsid w:val="00DF32BA"/>
    <w:rsid w:val="00DF462F"/>
    <w:rsid w:val="00DF60B5"/>
    <w:rsid w:val="00DF7164"/>
    <w:rsid w:val="00E01048"/>
    <w:rsid w:val="00E035F7"/>
    <w:rsid w:val="00E07404"/>
    <w:rsid w:val="00E10683"/>
    <w:rsid w:val="00E10F93"/>
    <w:rsid w:val="00E11F5D"/>
    <w:rsid w:val="00E128A6"/>
    <w:rsid w:val="00E12A5F"/>
    <w:rsid w:val="00E13317"/>
    <w:rsid w:val="00E13735"/>
    <w:rsid w:val="00E14BB7"/>
    <w:rsid w:val="00E1595F"/>
    <w:rsid w:val="00E15C16"/>
    <w:rsid w:val="00E16259"/>
    <w:rsid w:val="00E16A72"/>
    <w:rsid w:val="00E171A2"/>
    <w:rsid w:val="00E172DB"/>
    <w:rsid w:val="00E20E8C"/>
    <w:rsid w:val="00E22D42"/>
    <w:rsid w:val="00E232F6"/>
    <w:rsid w:val="00E24816"/>
    <w:rsid w:val="00E24AFE"/>
    <w:rsid w:val="00E24B89"/>
    <w:rsid w:val="00E2796D"/>
    <w:rsid w:val="00E27BEE"/>
    <w:rsid w:val="00E3038C"/>
    <w:rsid w:val="00E316F1"/>
    <w:rsid w:val="00E32BB9"/>
    <w:rsid w:val="00E33C48"/>
    <w:rsid w:val="00E3455F"/>
    <w:rsid w:val="00E36166"/>
    <w:rsid w:val="00E3729A"/>
    <w:rsid w:val="00E402BC"/>
    <w:rsid w:val="00E418FD"/>
    <w:rsid w:val="00E425AC"/>
    <w:rsid w:val="00E4459F"/>
    <w:rsid w:val="00E44BB5"/>
    <w:rsid w:val="00E47B32"/>
    <w:rsid w:val="00E47CCD"/>
    <w:rsid w:val="00E5055D"/>
    <w:rsid w:val="00E51ECB"/>
    <w:rsid w:val="00E52B35"/>
    <w:rsid w:val="00E530E1"/>
    <w:rsid w:val="00E53F10"/>
    <w:rsid w:val="00E540EB"/>
    <w:rsid w:val="00E553FA"/>
    <w:rsid w:val="00E56156"/>
    <w:rsid w:val="00E56DB7"/>
    <w:rsid w:val="00E57D7D"/>
    <w:rsid w:val="00E62CF6"/>
    <w:rsid w:val="00E6555E"/>
    <w:rsid w:val="00E65A94"/>
    <w:rsid w:val="00E665FD"/>
    <w:rsid w:val="00E67205"/>
    <w:rsid w:val="00E74534"/>
    <w:rsid w:val="00E74536"/>
    <w:rsid w:val="00E7601D"/>
    <w:rsid w:val="00E7712C"/>
    <w:rsid w:val="00E77217"/>
    <w:rsid w:val="00E773F7"/>
    <w:rsid w:val="00E82330"/>
    <w:rsid w:val="00E8320D"/>
    <w:rsid w:val="00E843CF"/>
    <w:rsid w:val="00E851F0"/>
    <w:rsid w:val="00E86D20"/>
    <w:rsid w:val="00E87273"/>
    <w:rsid w:val="00E902E7"/>
    <w:rsid w:val="00E907F7"/>
    <w:rsid w:val="00E91726"/>
    <w:rsid w:val="00E9294E"/>
    <w:rsid w:val="00E9425E"/>
    <w:rsid w:val="00E94513"/>
    <w:rsid w:val="00E94765"/>
    <w:rsid w:val="00E9599D"/>
    <w:rsid w:val="00E95F1D"/>
    <w:rsid w:val="00E96A84"/>
    <w:rsid w:val="00EA0376"/>
    <w:rsid w:val="00EA061E"/>
    <w:rsid w:val="00EA1566"/>
    <w:rsid w:val="00EA2C15"/>
    <w:rsid w:val="00EA2ECA"/>
    <w:rsid w:val="00EA41CC"/>
    <w:rsid w:val="00EA4F17"/>
    <w:rsid w:val="00EA50D5"/>
    <w:rsid w:val="00EA630D"/>
    <w:rsid w:val="00EA65D0"/>
    <w:rsid w:val="00EA6994"/>
    <w:rsid w:val="00EA7231"/>
    <w:rsid w:val="00EB0BD5"/>
    <w:rsid w:val="00EB0D43"/>
    <w:rsid w:val="00EB2109"/>
    <w:rsid w:val="00EB241E"/>
    <w:rsid w:val="00EB2707"/>
    <w:rsid w:val="00EB2888"/>
    <w:rsid w:val="00EB2F89"/>
    <w:rsid w:val="00EB34E6"/>
    <w:rsid w:val="00EB5148"/>
    <w:rsid w:val="00EB527D"/>
    <w:rsid w:val="00EB53EF"/>
    <w:rsid w:val="00EB762B"/>
    <w:rsid w:val="00EB7E2C"/>
    <w:rsid w:val="00EB7FD8"/>
    <w:rsid w:val="00EC0342"/>
    <w:rsid w:val="00EC1631"/>
    <w:rsid w:val="00EC1A57"/>
    <w:rsid w:val="00EC31C6"/>
    <w:rsid w:val="00EC3847"/>
    <w:rsid w:val="00EC3916"/>
    <w:rsid w:val="00EC4777"/>
    <w:rsid w:val="00EC494F"/>
    <w:rsid w:val="00EC7C69"/>
    <w:rsid w:val="00ED174F"/>
    <w:rsid w:val="00ED3635"/>
    <w:rsid w:val="00ED471E"/>
    <w:rsid w:val="00ED4D0B"/>
    <w:rsid w:val="00ED5F26"/>
    <w:rsid w:val="00ED6AE2"/>
    <w:rsid w:val="00ED6FBA"/>
    <w:rsid w:val="00EE0AE1"/>
    <w:rsid w:val="00EE0E48"/>
    <w:rsid w:val="00EE2FC7"/>
    <w:rsid w:val="00EE300A"/>
    <w:rsid w:val="00EE4BB6"/>
    <w:rsid w:val="00EE59D0"/>
    <w:rsid w:val="00EE7717"/>
    <w:rsid w:val="00EF079B"/>
    <w:rsid w:val="00EF143A"/>
    <w:rsid w:val="00EF41EC"/>
    <w:rsid w:val="00EF5097"/>
    <w:rsid w:val="00EF5100"/>
    <w:rsid w:val="00EF5D37"/>
    <w:rsid w:val="00EF7E5C"/>
    <w:rsid w:val="00F004CA"/>
    <w:rsid w:val="00F0085B"/>
    <w:rsid w:val="00F01A41"/>
    <w:rsid w:val="00F02AB4"/>
    <w:rsid w:val="00F03324"/>
    <w:rsid w:val="00F03408"/>
    <w:rsid w:val="00F03BF3"/>
    <w:rsid w:val="00F0577B"/>
    <w:rsid w:val="00F058E1"/>
    <w:rsid w:val="00F059FE"/>
    <w:rsid w:val="00F0682C"/>
    <w:rsid w:val="00F0749A"/>
    <w:rsid w:val="00F10C00"/>
    <w:rsid w:val="00F10D09"/>
    <w:rsid w:val="00F1409E"/>
    <w:rsid w:val="00F15EF2"/>
    <w:rsid w:val="00F17A3C"/>
    <w:rsid w:val="00F20695"/>
    <w:rsid w:val="00F20C6B"/>
    <w:rsid w:val="00F23037"/>
    <w:rsid w:val="00F245BB"/>
    <w:rsid w:val="00F26D3B"/>
    <w:rsid w:val="00F27A8E"/>
    <w:rsid w:val="00F313E8"/>
    <w:rsid w:val="00F32F40"/>
    <w:rsid w:val="00F3332B"/>
    <w:rsid w:val="00F33B32"/>
    <w:rsid w:val="00F35006"/>
    <w:rsid w:val="00F3651D"/>
    <w:rsid w:val="00F37D53"/>
    <w:rsid w:val="00F37EF2"/>
    <w:rsid w:val="00F437D0"/>
    <w:rsid w:val="00F44E35"/>
    <w:rsid w:val="00F45E80"/>
    <w:rsid w:val="00F51712"/>
    <w:rsid w:val="00F5265C"/>
    <w:rsid w:val="00F53867"/>
    <w:rsid w:val="00F54A05"/>
    <w:rsid w:val="00F563B1"/>
    <w:rsid w:val="00F564EA"/>
    <w:rsid w:val="00F601A9"/>
    <w:rsid w:val="00F60666"/>
    <w:rsid w:val="00F61B4F"/>
    <w:rsid w:val="00F64ED9"/>
    <w:rsid w:val="00F65552"/>
    <w:rsid w:val="00F65C4F"/>
    <w:rsid w:val="00F67089"/>
    <w:rsid w:val="00F679D7"/>
    <w:rsid w:val="00F70A9C"/>
    <w:rsid w:val="00F72AC8"/>
    <w:rsid w:val="00F735B0"/>
    <w:rsid w:val="00F74C14"/>
    <w:rsid w:val="00F74E8D"/>
    <w:rsid w:val="00F75147"/>
    <w:rsid w:val="00F764C1"/>
    <w:rsid w:val="00F802A4"/>
    <w:rsid w:val="00F82A27"/>
    <w:rsid w:val="00F82DE9"/>
    <w:rsid w:val="00F83356"/>
    <w:rsid w:val="00F84262"/>
    <w:rsid w:val="00F84462"/>
    <w:rsid w:val="00F92CD7"/>
    <w:rsid w:val="00F979B8"/>
    <w:rsid w:val="00FA03ED"/>
    <w:rsid w:val="00FA204C"/>
    <w:rsid w:val="00FA208D"/>
    <w:rsid w:val="00FA2ED9"/>
    <w:rsid w:val="00FA3588"/>
    <w:rsid w:val="00FA51B2"/>
    <w:rsid w:val="00FA542D"/>
    <w:rsid w:val="00FA646A"/>
    <w:rsid w:val="00FB0347"/>
    <w:rsid w:val="00FB0765"/>
    <w:rsid w:val="00FB0CCE"/>
    <w:rsid w:val="00FB13BB"/>
    <w:rsid w:val="00FB201F"/>
    <w:rsid w:val="00FB26EC"/>
    <w:rsid w:val="00FB7E1D"/>
    <w:rsid w:val="00FC0AE5"/>
    <w:rsid w:val="00FC158D"/>
    <w:rsid w:val="00FC1BDF"/>
    <w:rsid w:val="00FC5CEF"/>
    <w:rsid w:val="00FC6A87"/>
    <w:rsid w:val="00FD0C18"/>
    <w:rsid w:val="00FD1992"/>
    <w:rsid w:val="00FD3BA4"/>
    <w:rsid w:val="00FD3F0F"/>
    <w:rsid w:val="00FD40EF"/>
    <w:rsid w:val="00FD51A6"/>
    <w:rsid w:val="00FD6451"/>
    <w:rsid w:val="00FD697E"/>
    <w:rsid w:val="00FD7B7B"/>
    <w:rsid w:val="00FE034D"/>
    <w:rsid w:val="00FE166F"/>
    <w:rsid w:val="00FE224B"/>
    <w:rsid w:val="00FE4501"/>
    <w:rsid w:val="00FE4E0A"/>
    <w:rsid w:val="00FE725C"/>
    <w:rsid w:val="00FE74CA"/>
    <w:rsid w:val="00FE7A3E"/>
    <w:rsid w:val="00FF0E72"/>
    <w:rsid w:val="00FF119C"/>
    <w:rsid w:val="00FF25DA"/>
    <w:rsid w:val="00FF2F73"/>
    <w:rsid w:val="00FF5094"/>
    <w:rsid w:val="00FF68A9"/>
    <w:rsid w:val="00FF6AFD"/>
    <w:rsid w:val="00FF6BF6"/>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1FEF5"/>
  <w15:chartTrackingRefBased/>
  <w15:docId w15:val="{74FFC035-74F5-4FB6-9378-0064B5D4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3685"/>
  </w:style>
  <w:style w:type="paragraph" w:styleId="Heading1">
    <w:name w:val="heading 1"/>
    <w:basedOn w:val="Normal"/>
    <w:next w:val="Parrafo"/>
    <w:uiPriority w:val="9"/>
    <w:qFormat/>
    <w:rsid w:val="00D366D5"/>
    <w:pPr>
      <w:keepNext/>
      <w:keepLines/>
      <w:spacing w:before="360" w:after="80"/>
      <w:outlineLvl w:val="0"/>
    </w:pPr>
    <w:rPr>
      <w:rFonts w:ascii="Arial" w:eastAsiaTheme="majorEastAsia" w:hAnsi="Arial" w:cstheme="majorBidi"/>
      <w:b/>
      <w:i/>
      <w:sz w:val="24"/>
      <w:szCs w:val="40"/>
    </w:rPr>
  </w:style>
  <w:style w:type="paragraph" w:styleId="Heading2">
    <w:name w:val="heading 2"/>
    <w:basedOn w:val="Normal"/>
    <w:next w:val="Normal"/>
    <w:link w:val="Heading2Char1"/>
    <w:uiPriority w:val="9"/>
    <w:unhideWhenUsed/>
    <w:qFormat/>
    <w:rsid w:val="007350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unhideWhenUsed/>
    <w:qFormat/>
    <w:rsid w:val="007350E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semiHidden/>
    <w:unhideWhenUsed/>
    <w:qFormat/>
    <w:rsid w:val="007350E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uiPriority w:val="9"/>
    <w:semiHidden/>
    <w:unhideWhenUsed/>
    <w:qFormat/>
    <w:rsid w:val="007350E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uiPriority w:val="9"/>
    <w:semiHidden/>
    <w:unhideWhenUsed/>
    <w:qFormat/>
    <w:rsid w:val="00735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735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735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735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0347"/>
    <w:pPr>
      <w:tabs>
        <w:tab w:val="center" w:pos="4419"/>
        <w:tab w:val="right" w:pos="8838"/>
      </w:tabs>
      <w:spacing w:after="0" w:line="240" w:lineRule="auto"/>
    </w:pPr>
  </w:style>
  <w:style w:type="character" w:customStyle="1" w:styleId="HeaderChar">
    <w:name w:val="Header Char"/>
    <w:basedOn w:val="DefaultParagraphFont"/>
    <w:link w:val="Header"/>
    <w:uiPriority w:val="99"/>
    <w:rsid w:val="00F65552"/>
  </w:style>
  <w:style w:type="paragraph" w:styleId="Footer">
    <w:name w:val="footer"/>
    <w:basedOn w:val="Normal"/>
    <w:link w:val="FooterChar"/>
    <w:uiPriority w:val="99"/>
    <w:unhideWhenUsed/>
    <w:rsid w:val="00FB0347"/>
    <w:pPr>
      <w:tabs>
        <w:tab w:val="center" w:pos="4419"/>
        <w:tab w:val="right" w:pos="8838"/>
      </w:tabs>
      <w:spacing w:after="0" w:line="240" w:lineRule="auto"/>
    </w:pPr>
  </w:style>
  <w:style w:type="character" w:customStyle="1" w:styleId="FooterChar">
    <w:name w:val="Footer Char"/>
    <w:basedOn w:val="DefaultParagraphFont"/>
    <w:link w:val="Footer"/>
    <w:uiPriority w:val="99"/>
    <w:rsid w:val="00F65552"/>
  </w:style>
  <w:style w:type="paragraph" w:styleId="ListParagraph">
    <w:name w:val="List Paragraph"/>
    <w:basedOn w:val="Normal"/>
    <w:uiPriority w:val="1"/>
    <w:qFormat/>
    <w:rsid w:val="007350E7"/>
    <w:pPr>
      <w:ind w:left="720"/>
      <w:contextualSpacing/>
    </w:pPr>
  </w:style>
  <w:style w:type="character" w:styleId="IntenseEmphasis">
    <w:name w:val="Intense Emphasis"/>
    <w:basedOn w:val="DefaultParagraphFont"/>
    <w:uiPriority w:val="21"/>
    <w:qFormat/>
    <w:rsid w:val="007350E7"/>
    <w:rPr>
      <w:i/>
      <w:iCs/>
      <w:color w:val="2E74B5" w:themeColor="accent1" w:themeShade="BF"/>
    </w:rPr>
  </w:style>
  <w:style w:type="character" w:styleId="IntenseReference">
    <w:name w:val="Intense Reference"/>
    <w:basedOn w:val="DefaultParagraphFont"/>
    <w:uiPriority w:val="32"/>
    <w:qFormat/>
    <w:rsid w:val="007350E7"/>
    <w:rPr>
      <w:b/>
      <w:bCs/>
      <w:smallCaps/>
      <w:color w:val="2E74B5" w:themeColor="accent1" w:themeShade="BF"/>
      <w:spacing w:val="5"/>
    </w:rPr>
  </w:style>
  <w:style w:type="table" w:styleId="TableGrid">
    <w:name w:val="Table Grid"/>
    <w:basedOn w:val="TableNormal"/>
    <w:uiPriority w:val="39"/>
    <w:rsid w:val="00735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uiPriority w:val="9"/>
    <w:rsid w:val="00D94F0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uiPriority w:val="9"/>
    <w:semiHidden/>
    <w:rsid w:val="00D94F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uiPriority w:val="9"/>
    <w:semiHidden/>
    <w:rsid w:val="00D94F09"/>
    <w:rPr>
      <w:rFonts w:eastAsiaTheme="majorEastAsia" w:cstheme="majorBidi"/>
      <w:color w:val="2E74B5" w:themeColor="accent1" w:themeShade="BF"/>
      <w:sz w:val="28"/>
      <w:szCs w:val="28"/>
    </w:rPr>
  </w:style>
  <w:style w:type="character" w:customStyle="1" w:styleId="Heading4Char">
    <w:name w:val="Heading 4 Char"/>
    <w:basedOn w:val="DefaultParagraphFont"/>
    <w:uiPriority w:val="9"/>
    <w:semiHidden/>
    <w:rsid w:val="00D94F09"/>
    <w:rPr>
      <w:rFonts w:eastAsiaTheme="majorEastAsia" w:cstheme="majorBidi"/>
      <w:i/>
      <w:iCs/>
      <w:color w:val="2E74B5" w:themeColor="accent1" w:themeShade="BF"/>
    </w:rPr>
  </w:style>
  <w:style w:type="character" w:customStyle="1" w:styleId="Heading5Char">
    <w:name w:val="Heading 5 Char"/>
    <w:basedOn w:val="DefaultParagraphFont"/>
    <w:uiPriority w:val="9"/>
    <w:semiHidden/>
    <w:rsid w:val="00D94F09"/>
    <w:rPr>
      <w:rFonts w:eastAsiaTheme="majorEastAsia" w:cstheme="majorBidi"/>
      <w:color w:val="2E74B5" w:themeColor="accent1" w:themeShade="BF"/>
    </w:rPr>
  </w:style>
  <w:style w:type="character" w:customStyle="1" w:styleId="Heading6Char">
    <w:name w:val="Heading 6 Char"/>
    <w:basedOn w:val="DefaultParagraphFont"/>
    <w:uiPriority w:val="9"/>
    <w:semiHidden/>
    <w:rsid w:val="00D94F09"/>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D94F09"/>
    <w:rPr>
      <w:rFonts w:eastAsiaTheme="majorEastAsia" w:cstheme="majorBidi"/>
      <w:color w:val="595959" w:themeColor="text1" w:themeTint="A6"/>
    </w:rPr>
  </w:style>
  <w:style w:type="character" w:customStyle="1" w:styleId="Heading8Char">
    <w:name w:val="Heading 8 Char"/>
    <w:basedOn w:val="DefaultParagraphFont"/>
    <w:uiPriority w:val="9"/>
    <w:semiHidden/>
    <w:rsid w:val="00D94F09"/>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D94F09"/>
    <w:rPr>
      <w:rFonts w:eastAsiaTheme="majorEastAsia" w:cstheme="majorBidi"/>
      <w:color w:val="272727" w:themeColor="text1" w:themeTint="D8"/>
    </w:rPr>
  </w:style>
  <w:style w:type="character" w:customStyle="1" w:styleId="TitleChar1">
    <w:name w:val="Title Char1"/>
    <w:basedOn w:val="DefaultParagraphFont"/>
    <w:uiPriority w:val="10"/>
    <w:rsid w:val="00D94F09"/>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D94F09"/>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D94F09"/>
    <w:rPr>
      <w:i/>
      <w:iCs/>
      <w:color w:val="404040" w:themeColor="text1" w:themeTint="BF"/>
    </w:rPr>
  </w:style>
  <w:style w:type="character" w:customStyle="1" w:styleId="IntenseQuoteChar1">
    <w:name w:val="Intense Quote Char1"/>
    <w:basedOn w:val="DefaultParagraphFont"/>
    <w:uiPriority w:val="30"/>
    <w:rsid w:val="00D94F09"/>
    <w:rPr>
      <w:i/>
      <w:iCs/>
      <w:color w:val="2E74B5" w:themeColor="accent1" w:themeShade="BF"/>
    </w:rPr>
  </w:style>
  <w:style w:type="table" w:styleId="TableGridLight">
    <w:name w:val="Grid Table Light"/>
    <w:basedOn w:val="TableNormal"/>
    <w:uiPriority w:val="40"/>
    <w:rsid w:val="009334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334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34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271284"/>
    <w:pPr>
      <w:spacing w:before="240" w:after="0"/>
      <w:outlineLvl w:val="9"/>
    </w:pPr>
    <w:rPr>
      <w:kern w:val="0"/>
      <w:sz w:val="32"/>
      <w:szCs w:val="32"/>
      <w:lang w:eastAsia="es-MX"/>
      <w14:ligatures w14:val="none"/>
    </w:rPr>
  </w:style>
  <w:style w:type="paragraph" w:styleId="NoSpacing">
    <w:name w:val="No Spacing"/>
    <w:basedOn w:val="Normal"/>
    <w:link w:val="NoSpacingChar"/>
    <w:uiPriority w:val="1"/>
    <w:qFormat/>
    <w:rsid w:val="002F25F3"/>
    <w:pPr>
      <w:spacing w:after="0" w:line="240" w:lineRule="auto"/>
      <w:ind w:left="708"/>
    </w:pPr>
    <w:rPr>
      <w:rFonts w:ascii="Arial" w:hAnsi="Arial"/>
    </w:rPr>
  </w:style>
  <w:style w:type="paragraph" w:styleId="TOC1">
    <w:name w:val="toc 1"/>
    <w:basedOn w:val="Normal"/>
    <w:next w:val="Normal"/>
    <w:autoRedefine/>
    <w:uiPriority w:val="39"/>
    <w:unhideWhenUsed/>
    <w:rsid w:val="00A1760D"/>
    <w:pPr>
      <w:spacing w:after="100"/>
    </w:pPr>
    <w:rPr>
      <w:rFonts w:ascii="Arial" w:hAnsi="Arial"/>
    </w:rPr>
  </w:style>
  <w:style w:type="character" w:styleId="Hyperlink">
    <w:name w:val="Hyperlink"/>
    <w:basedOn w:val="DefaultParagraphFont"/>
    <w:uiPriority w:val="99"/>
    <w:unhideWhenUsed/>
    <w:rsid w:val="00CF0E3B"/>
    <w:rPr>
      <w:color w:val="0563C1" w:themeColor="hyperlink"/>
      <w:u w:val="single"/>
    </w:rPr>
  </w:style>
  <w:style w:type="paragraph" w:customStyle="1" w:styleId="Parrafo">
    <w:name w:val="Parrafo"/>
    <w:basedOn w:val="NoSpacing"/>
    <w:link w:val="ParrafoCar"/>
    <w:qFormat/>
    <w:rsid w:val="00131362"/>
    <w:pPr>
      <w:spacing w:before="240" w:after="240" w:line="276" w:lineRule="auto"/>
      <w:ind w:left="567" w:right="594"/>
      <w:jc w:val="both"/>
    </w:pPr>
    <w:rPr>
      <w:rFonts w:cs="Arial"/>
      <w:szCs w:val="18"/>
    </w:rPr>
  </w:style>
  <w:style w:type="character" w:customStyle="1" w:styleId="NoSpacingChar">
    <w:name w:val="No Spacing Char"/>
    <w:basedOn w:val="DefaultParagraphFont"/>
    <w:link w:val="NoSpacing"/>
    <w:uiPriority w:val="1"/>
    <w:rsid w:val="00D066E8"/>
    <w:rPr>
      <w:rFonts w:ascii="Arial" w:hAnsi="Arial"/>
    </w:rPr>
  </w:style>
  <w:style w:type="character" w:customStyle="1" w:styleId="ParrafoCar">
    <w:name w:val="Parrafo Car"/>
    <w:basedOn w:val="NoSpacingChar"/>
    <w:link w:val="Parrafo"/>
    <w:rsid w:val="00131362"/>
    <w:rPr>
      <w:rFonts w:ascii="Arial" w:hAnsi="Arial" w:cs="Arial"/>
      <w:szCs w:val="18"/>
    </w:rPr>
  </w:style>
  <w:style w:type="paragraph" w:styleId="Caption">
    <w:name w:val="caption"/>
    <w:basedOn w:val="Normal"/>
    <w:next w:val="Normal"/>
    <w:rsid w:val="00EC0342"/>
    <w:pPr>
      <w:spacing w:after="0" w:line="240" w:lineRule="auto"/>
      <w:jc w:val="both"/>
    </w:pPr>
    <w:rPr>
      <w:rFonts w:ascii="Arial" w:eastAsia="Times New Roman" w:hAnsi="Arial" w:cs="Times New Roman"/>
      <w:b/>
      <w:bCs/>
      <w:kern w:val="0"/>
      <w:sz w:val="20"/>
      <w:szCs w:val="20"/>
      <w:lang w:eastAsia="ja-JP"/>
      <w14:ligatures w14:val="none"/>
    </w:rPr>
  </w:style>
  <w:style w:type="character" w:customStyle="1" w:styleId="Heading2Char1">
    <w:name w:val="Heading 2 Char1"/>
    <w:basedOn w:val="DefaultParagraphFont"/>
    <w:link w:val="Heading2"/>
    <w:uiPriority w:val="9"/>
    <w:rsid w:val="00194955"/>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A1760D"/>
    <w:pPr>
      <w:spacing w:after="100"/>
      <w:ind w:left="220"/>
    </w:pPr>
    <w:rPr>
      <w:rFonts w:ascii="Arial" w:hAnsi="Arial"/>
    </w:rPr>
  </w:style>
  <w:style w:type="paragraph" w:styleId="TOC3">
    <w:name w:val="toc 3"/>
    <w:basedOn w:val="Normal"/>
    <w:next w:val="Normal"/>
    <w:autoRedefine/>
    <w:uiPriority w:val="39"/>
    <w:unhideWhenUsed/>
    <w:rsid w:val="00A1760D"/>
    <w:pPr>
      <w:spacing w:after="100"/>
      <w:ind w:left="440"/>
    </w:pPr>
    <w:rPr>
      <w:rFonts w:ascii="Arial" w:hAnsi="Arial"/>
    </w:rPr>
  </w:style>
  <w:style w:type="paragraph" w:styleId="NormalWeb">
    <w:name w:val="Normal (Web)"/>
    <w:basedOn w:val="Normal"/>
    <w:uiPriority w:val="99"/>
    <w:semiHidden/>
    <w:unhideWhenUsed/>
    <w:rsid w:val="00560FE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Strong">
    <w:name w:val="Strong"/>
    <w:basedOn w:val="DefaultParagraphFont"/>
    <w:uiPriority w:val="22"/>
    <w:qFormat/>
    <w:rsid w:val="00560FE7"/>
    <w:rPr>
      <w:b/>
      <w:bCs/>
    </w:rPr>
  </w:style>
  <w:style w:type="character" w:styleId="SubtleEmphasis">
    <w:name w:val="Subtle Emphasis"/>
    <w:uiPriority w:val="19"/>
    <w:qFormat/>
    <w:rsid w:val="001C456C"/>
    <w:rPr>
      <w:rFonts w:ascii="Arial" w:eastAsia="Times New Roman" w:hAnsi="Arial" w:cs="Arial"/>
      <w:b/>
      <w:bCs/>
      <w:sz w:val="16"/>
      <w:szCs w:val="16"/>
      <w:lang w:val="es-E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8.89@148.89&#176;C"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E5390290E34B04AA070EACE242F77AD" ma:contentTypeVersion="13" ma:contentTypeDescription="Crear nuevo documento." ma:contentTypeScope="" ma:versionID="816cfff34760959bec886702aa08390f">
  <xsd:schema xmlns:xsd="http://www.w3.org/2001/XMLSchema" xmlns:xs="http://www.w3.org/2001/XMLSchema" xmlns:p="http://schemas.microsoft.com/office/2006/metadata/properties" xmlns:ns2="24100f61-a23e-4c70-a944-cf590d8f21b8" xmlns:ns3="b90f1341-9e88-4146-bf7e-3005e60ebb70" targetNamespace="http://schemas.microsoft.com/office/2006/metadata/properties" ma:root="true" ma:fieldsID="0a7a16de46125e99deab3a98a5bed48f" ns2:_="" ns3:_="">
    <xsd:import namespace="24100f61-a23e-4c70-a944-cf590d8f21b8"/>
    <xsd:import namespace="b90f1341-9e88-4146-bf7e-3005e60ebb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100f61-a23e-4c70-a944-cf590d8f2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84f0053-a20e-4190-b5e4-88a98532008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0f1341-9e88-4146-bf7e-3005e60ebb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8af9f-939a-46bd-852d-0e768f490d51}" ma:internalName="TaxCatchAll" ma:showField="CatchAllData" ma:web="b90f1341-9e88-4146-bf7e-3005e60ebb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100f61-a23e-4c70-a944-cf590d8f21b8">
      <Terms xmlns="http://schemas.microsoft.com/office/infopath/2007/PartnerControls"/>
    </lcf76f155ced4ddcb4097134ff3c332f>
    <TaxCatchAll xmlns="b90f1341-9e88-4146-bf7e-3005e60ebb7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84EC9C-AEF3-4087-83FC-9A70E16D62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100f61-a23e-4c70-a944-cf590d8f21b8"/>
    <ds:schemaRef ds:uri="b90f1341-9e88-4146-bf7e-3005e60eb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6125F8-DAC0-474C-BF18-0521C2C19030}">
  <ds:schemaRefs>
    <ds:schemaRef ds:uri="http://schemas.microsoft.com/office/2006/metadata/properties"/>
    <ds:schemaRef ds:uri="http://schemas.microsoft.com/office/infopath/2007/PartnerControls"/>
    <ds:schemaRef ds:uri="24100f61-a23e-4c70-a944-cf590d8f21b8"/>
    <ds:schemaRef ds:uri="b90f1341-9e88-4146-bf7e-3005e60ebb70"/>
  </ds:schemaRefs>
</ds:datastoreItem>
</file>

<file path=customXml/itemProps3.xml><?xml version="1.0" encoding="utf-8"?>
<ds:datastoreItem xmlns:ds="http://schemas.openxmlformats.org/officeDocument/2006/customXml" ds:itemID="{75954BEC-8308-4E95-9B80-0B79FFA31F2F}">
  <ds:schemaRefs>
    <ds:schemaRef ds:uri="http://schemas.openxmlformats.org/officeDocument/2006/bibliography"/>
  </ds:schemaRefs>
</ds:datastoreItem>
</file>

<file path=customXml/itemProps4.xml><?xml version="1.0" encoding="utf-8"?>
<ds:datastoreItem xmlns:ds="http://schemas.openxmlformats.org/officeDocument/2006/customXml" ds:itemID="{45E54AD6-0717-425F-B059-BD0A58425A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13245</Words>
  <Characters>72853</Characters>
  <Application>Microsoft Office Word</Application>
  <DocSecurity>0</DocSecurity>
  <Lines>607</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85927</CharactersWithSpaces>
  <SharedDoc>false</SharedDoc>
  <HLinks>
    <vt:vector size="234" baseType="variant">
      <vt:variant>
        <vt:i4>5177582</vt:i4>
      </vt:variant>
      <vt:variant>
        <vt:i4>231</vt:i4>
      </vt:variant>
      <vt:variant>
        <vt:i4>0</vt:i4>
      </vt:variant>
      <vt:variant>
        <vt:i4>5</vt:i4>
      </vt:variant>
      <vt:variant>
        <vt:lpwstr>mailto:-28.89@148.89°C</vt:lpwstr>
      </vt:variant>
      <vt:variant>
        <vt:lpwstr/>
      </vt:variant>
      <vt:variant>
        <vt:i4>1507381</vt:i4>
      </vt:variant>
      <vt:variant>
        <vt:i4>224</vt:i4>
      </vt:variant>
      <vt:variant>
        <vt:i4>0</vt:i4>
      </vt:variant>
      <vt:variant>
        <vt:i4>5</vt:i4>
      </vt:variant>
      <vt:variant>
        <vt:lpwstr/>
      </vt:variant>
      <vt:variant>
        <vt:lpwstr>_Toc223107441</vt:lpwstr>
      </vt:variant>
      <vt:variant>
        <vt:i4>1507381</vt:i4>
      </vt:variant>
      <vt:variant>
        <vt:i4>218</vt:i4>
      </vt:variant>
      <vt:variant>
        <vt:i4>0</vt:i4>
      </vt:variant>
      <vt:variant>
        <vt:i4>5</vt:i4>
      </vt:variant>
      <vt:variant>
        <vt:lpwstr/>
      </vt:variant>
      <vt:variant>
        <vt:lpwstr>_Toc223107440</vt:lpwstr>
      </vt:variant>
      <vt:variant>
        <vt:i4>1048629</vt:i4>
      </vt:variant>
      <vt:variant>
        <vt:i4>212</vt:i4>
      </vt:variant>
      <vt:variant>
        <vt:i4>0</vt:i4>
      </vt:variant>
      <vt:variant>
        <vt:i4>5</vt:i4>
      </vt:variant>
      <vt:variant>
        <vt:lpwstr/>
      </vt:variant>
      <vt:variant>
        <vt:lpwstr>_Toc223107439</vt:lpwstr>
      </vt:variant>
      <vt:variant>
        <vt:i4>1048629</vt:i4>
      </vt:variant>
      <vt:variant>
        <vt:i4>206</vt:i4>
      </vt:variant>
      <vt:variant>
        <vt:i4>0</vt:i4>
      </vt:variant>
      <vt:variant>
        <vt:i4>5</vt:i4>
      </vt:variant>
      <vt:variant>
        <vt:lpwstr/>
      </vt:variant>
      <vt:variant>
        <vt:lpwstr>_Toc223107438</vt:lpwstr>
      </vt:variant>
      <vt:variant>
        <vt:i4>1048629</vt:i4>
      </vt:variant>
      <vt:variant>
        <vt:i4>200</vt:i4>
      </vt:variant>
      <vt:variant>
        <vt:i4>0</vt:i4>
      </vt:variant>
      <vt:variant>
        <vt:i4>5</vt:i4>
      </vt:variant>
      <vt:variant>
        <vt:lpwstr/>
      </vt:variant>
      <vt:variant>
        <vt:lpwstr>_Toc223107437</vt:lpwstr>
      </vt:variant>
      <vt:variant>
        <vt:i4>1048629</vt:i4>
      </vt:variant>
      <vt:variant>
        <vt:i4>194</vt:i4>
      </vt:variant>
      <vt:variant>
        <vt:i4>0</vt:i4>
      </vt:variant>
      <vt:variant>
        <vt:i4>5</vt:i4>
      </vt:variant>
      <vt:variant>
        <vt:lpwstr/>
      </vt:variant>
      <vt:variant>
        <vt:lpwstr>_Toc223107436</vt:lpwstr>
      </vt:variant>
      <vt:variant>
        <vt:i4>1048629</vt:i4>
      </vt:variant>
      <vt:variant>
        <vt:i4>188</vt:i4>
      </vt:variant>
      <vt:variant>
        <vt:i4>0</vt:i4>
      </vt:variant>
      <vt:variant>
        <vt:i4>5</vt:i4>
      </vt:variant>
      <vt:variant>
        <vt:lpwstr/>
      </vt:variant>
      <vt:variant>
        <vt:lpwstr>_Toc223107435</vt:lpwstr>
      </vt:variant>
      <vt:variant>
        <vt:i4>1048629</vt:i4>
      </vt:variant>
      <vt:variant>
        <vt:i4>182</vt:i4>
      </vt:variant>
      <vt:variant>
        <vt:i4>0</vt:i4>
      </vt:variant>
      <vt:variant>
        <vt:i4>5</vt:i4>
      </vt:variant>
      <vt:variant>
        <vt:lpwstr/>
      </vt:variant>
      <vt:variant>
        <vt:lpwstr>_Toc223107434</vt:lpwstr>
      </vt:variant>
      <vt:variant>
        <vt:i4>1048629</vt:i4>
      </vt:variant>
      <vt:variant>
        <vt:i4>176</vt:i4>
      </vt:variant>
      <vt:variant>
        <vt:i4>0</vt:i4>
      </vt:variant>
      <vt:variant>
        <vt:i4>5</vt:i4>
      </vt:variant>
      <vt:variant>
        <vt:lpwstr/>
      </vt:variant>
      <vt:variant>
        <vt:lpwstr>_Toc223107433</vt:lpwstr>
      </vt:variant>
      <vt:variant>
        <vt:i4>1048629</vt:i4>
      </vt:variant>
      <vt:variant>
        <vt:i4>170</vt:i4>
      </vt:variant>
      <vt:variant>
        <vt:i4>0</vt:i4>
      </vt:variant>
      <vt:variant>
        <vt:i4>5</vt:i4>
      </vt:variant>
      <vt:variant>
        <vt:lpwstr/>
      </vt:variant>
      <vt:variant>
        <vt:lpwstr>_Toc223107432</vt:lpwstr>
      </vt:variant>
      <vt:variant>
        <vt:i4>1048629</vt:i4>
      </vt:variant>
      <vt:variant>
        <vt:i4>164</vt:i4>
      </vt:variant>
      <vt:variant>
        <vt:i4>0</vt:i4>
      </vt:variant>
      <vt:variant>
        <vt:i4>5</vt:i4>
      </vt:variant>
      <vt:variant>
        <vt:lpwstr/>
      </vt:variant>
      <vt:variant>
        <vt:lpwstr>_Toc223107431</vt:lpwstr>
      </vt:variant>
      <vt:variant>
        <vt:i4>1048629</vt:i4>
      </vt:variant>
      <vt:variant>
        <vt:i4>158</vt:i4>
      </vt:variant>
      <vt:variant>
        <vt:i4>0</vt:i4>
      </vt:variant>
      <vt:variant>
        <vt:i4>5</vt:i4>
      </vt:variant>
      <vt:variant>
        <vt:lpwstr/>
      </vt:variant>
      <vt:variant>
        <vt:lpwstr>_Toc223107430</vt:lpwstr>
      </vt:variant>
      <vt:variant>
        <vt:i4>1114165</vt:i4>
      </vt:variant>
      <vt:variant>
        <vt:i4>152</vt:i4>
      </vt:variant>
      <vt:variant>
        <vt:i4>0</vt:i4>
      </vt:variant>
      <vt:variant>
        <vt:i4>5</vt:i4>
      </vt:variant>
      <vt:variant>
        <vt:lpwstr/>
      </vt:variant>
      <vt:variant>
        <vt:lpwstr>_Toc223107429</vt:lpwstr>
      </vt:variant>
      <vt:variant>
        <vt:i4>1114165</vt:i4>
      </vt:variant>
      <vt:variant>
        <vt:i4>146</vt:i4>
      </vt:variant>
      <vt:variant>
        <vt:i4>0</vt:i4>
      </vt:variant>
      <vt:variant>
        <vt:i4>5</vt:i4>
      </vt:variant>
      <vt:variant>
        <vt:lpwstr/>
      </vt:variant>
      <vt:variant>
        <vt:lpwstr>_Toc223107428</vt:lpwstr>
      </vt:variant>
      <vt:variant>
        <vt:i4>1114165</vt:i4>
      </vt:variant>
      <vt:variant>
        <vt:i4>140</vt:i4>
      </vt:variant>
      <vt:variant>
        <vt:i4>0</vt:i4>
      </vt:variant>
      <vt:variant>
        <vt:i4>5</vt:i4>
      </vt:variant>
      <vt:variant>
        <vt:lpwstr/>
      </vt:variant>
      <vt:variant>
        <vt:lpwstr>_Toc223107427</vt:lpwstr>
      </vt:variant>
      <vt:variant>
        <vt:i4>1114165</vt:i4>
      </vt:variant>
      <vt:variant>
        <vt:i4>134</vt:i4>
      </vt:variant>
      <vt:variant>
        <vt:i4>0</vt:i4>
      </vt:variant>
      <vt:variant>
        <vt:i4>5</vt:i4>
      </vt:variant>
      <vt:variant>
        <vt:lpwstr/>
      </vt:variant>
      <vt:variant>
        <vt:lpwstr>_Toc223107426</vt:lpwstr>
      </vt:variant>
      <vt:variant>
        <vt:i4>1114165</vt:i4>
      </vt:variant>
      <vt:variant>
        <vt:i4>128</vt:i4>
      </vt:variant>
      <vt:variant>
        <vt:i4>0</vt:i4>
      </vt:variant>
      <vt:variant>
        <vt:i4>5</vt:i4>
      </vt:variant>
      <vt:variant>
        <vt:lpwstr/>
      </vt:variant>
      <vt:variant>
        <vt:lpwstr>_Toc223107425</vt:lpwstr>
      </vt:variant>
      <vt:variant>
        <vt:i4>1114165</vt:i4>
      </vt:variant>
      <vt:variant>
        <vt:i4>122</vt:i4>
      </vt:variant>
      <vt:variant>
        <vt:i4>0</vt:i4>
      </vt:variant>
      <vt:variant>
        <vt:i4>5</vt:i4>
      </vt:variant>
      <vt:variant>
        <vt:lpwstr/>
      </vt:variant>
      <vt:variant>
        <vt:lpwstr>_Toc223107424</vt:lpwstr>
      </vt:variant>
      <vt:variant>
        <vt:i4>1114165</vt:i4>
      </vt:variant>
      <vt:variant>
        <vt:i4>116</vt:i4>
      </vt:variant>
      <vt:variant>
        <vt:i4>0</vt:i4>
      </vt:variant>
      <vt:variant>
        <vt:i4>5</vt:i4>
      </vt:variant>
      <vt:variant>
        <vt:lpwstr/>
      </vt:variant>
      <vt:variant>
        <vt:lpwstr>_Toc223107423</vt:lpwstr>
      </vt:variant>
      <vt:variant>
        <vt:i4>1114165</vt:i4>
      </vt:variant>
      <vt:variant>
        <vt:i4>110</vt:i4>
      </vt:variant>
      <vt:variant>
        <vt:i4>0</vt:i4>
      </vt:variant>
      <vt:variant>
        <vt:i4>5</vt:i4>
      </vt:variant>
      <vt:variant>
        <vt:lpwstr/>
      </vt:variant>
      <vt:variant>
        <vt:lpwstr>_Toc223107422</vt:lpwstr>
      </vt:variant>
      <vt:variant>
        <vt:i4>1114165</vt:i4>
      </vt:variant>
      <vt:variant>
        <vt:i4>104</vt:i4>
      </vt:variant>
      <vt:variant>
        <vt:i4>0</vt:i4>
      </vt:variant>
      <vt:variant>
        <vt:i4>5</vt:i4>
      </vt:variant>
      <vt:variant>
        <vt:lpwstr/>
      </vt:variant>
      <vt:variant>
        <vt:lpwstr>_Toc223107421</vt:lpwstr>
      </vt:variant>
      <vt:variant>
        <vt:i4>1114165</vt:i4>
      </vt:variant>
      <vt:variant>
        <vt:i4>98</vt:i4>
      </vt:variant>
      <vt:variant>
        <vt:i4>0</vt:i4>
      </vt:variant>
      <vt:variant>
        <vt:i4>5</vt:i4>
      </vt:variant>
      <vt:variant>
        <vt:lpwstr/>
      </vt:variant>
      <vt:variant>
        <vt:lpwstr>_Toc223107420</vt:lpwstr>
      </vt:variant>
      <vt:variant>
        <vt:i4>1179701</vt:i4>
      </vt:variant>
      <vt:variant>
        <vt:i4>92</vt:i4>
      </vt:variant>
      <vt:variant>
        <vt:i4>0</vt:i4>
      </vt:variant>
      <vt:variant>
        <vt:i4>5</vt:i4>
      </vt:variant>
      <vt:variant>
        <vt:lpwstr/>
      </vt:variant>
      <vt:variant>
        <vt:lpwstr>_Toc223107419</vt:lpwstr>
      </vt:variant>
      <vt:variant>
        <vt:i4>1179701</vt:i4>
      </vt:variant>
      <vt:variant>
        <vt:i4>86</vt:i4>
      </vt:variant>
      <vt:variant>
        <vt:i4>0</vt:i4>
      </vt:variant>
      <vt:variant>
        <vt:i4>5</vt:i4>
      </vt:variant>
      <vt:variant>
        <vt:lpwstr/>
      </vt:variant>
      <vt:variant>
        <vt:lpwstr>_Toc223107418</vt:lpwstr>
      </vt:variant>
      <vt:variant>
        <vt:i4>1179701</vt:i4>
      </vt:variant>
      <vt:variant>
        <vt:i4>80</vt:i4>
      </vt:variant>
      <vt:variant>
        <vt:i4>0</vt:i4>
      </vt:variant>
      <vt:variant>
        <vt:i4>5</vt:i4>
      </vt:variant>
      <vt:variant>
        <vt:lpwstr/>
      </vt:variant>
      <vt:variant>
        <vt:lpwstr>_Toc223107417</vt:lpwstr>
      </vt:variant>
      <vt:variant>
        <vt:i4>1179701</vt:i4>
      </vt:variant>
      <vt:variant>
        <vt:i4>74</vt:i4>
      </vt:variant>
      <vt:variant>
        <vt:i4>0</vt:i4>
      </vt:variant>
      <vt:variant>
        <vt:i4>5</vt:i4>
      </vt:variant>
      <vt:variant>
        <vt:lpwstr/>
      </vt:variant>
      <vt:variant>
        <vt:lpwstr>_Toc223107416</vt:lpwstr>
      </vt:variant>
      <vt:variant>
        <vt:i4>1179701</vt:i4>
      </vt:variant>
      <vt:variant>
        <vt:i4>68</vt:i4>
      </vt:variant>
      <vt:variant>
        <vt:i4>0</vt:i4>
      </vt:variant>
      <vt:variant>
        <vt:i4>5</vt:i4>
      </vt:variant>
      <vt:variant>
        <vt:lpwstr/>
      </vt:variant>
      <vt:variant>
        <vt:lpwstr>_Toc223107415</vt:lpwstr>
      </vt:variant>
      <vt:variant>
        <vt:i4>1179701</vt:i4>
      </vt:variant>
      <vt:variant>
        <vt:i4>62</vt:i4>
      </vt:variant>
      <vt:variant>
        <vt:i4>0</vt:i4>
      </vt:variant>
      <vt:variant>
        <vt:i4>5</vt:i4>
      </vt:variant>
      <vt:variant>
        <vt:lpwstr/>
      </vt:variant>
      <vt:variant>
        <vt:lpwstr>_Toc223107414</vt:lpwstr>
      </vt:variant>
      <vt:variant>
        <vt:i4>1179701</vt:i4>
      </vt:variant>
      <vt:variant>
        <vt:i4>56</vt:i4>
      </vt:variant>
      <vt:variant>
        <vt:i4>0</vt:i4>
      </vt:variant>
      <vt:variant>
        <vt:i4>5</vt:i4>
      </vt:variant>
      <vt:variant>
        <vt:lpwstr/>
      </vt:variant>
      <vt:variant>
        <vt:lpwstr>_Toc223107413</vt:lpwstr>
      </vt:variant>
      <vt:variant>
        <vt:i4>1179701</vt:i4>
      </vt:variant>
      <vt:variant>
        <vt:i4>50</vt:i4>
      </vt:variant>
      <vt:variant>
        <vt:i4>0</vt:i4>
      </vt:variant>
      <vt:variant>
        <vt:i4>5</vt:i4>
      </vt:variant>
      <vt:variant>
        <vt:lpwstr/>
      </vt:variant>
      <vt:variant>
        <vt:lpwstr>_Toc223107412</vt:lpwstr>
      </vt:variant>
      <vt:variant>
        <vt:i4>1179701</vt:i4>
      </vt:variant>
      <vt:variant>
        <vt:i4>44</vt:i4>
      </vt:variant>
      <vt:variant>
        <vt:i4>0</vt:i4>
      </vt:variant>
      <vt:variant>
        <vt:i4>5</vt:i4>
      </vt:variant>
      <vt:variant>
        <vt:lpwstr/>
      </vt:variant>
      <vt:variant>
        <vt:lpwstr>_Toc223107411</vt:lpwstr>
      </vt:variant>
      <vt:variant>
        <vt:i4>1179701</vt:i4>
      </vt:variant>
      <vt:variant>
        <vt:i4>38</vt:i4>
      </vt:variant>
      <vt:variant>
        <vt:i4>0</vt:i4>
      </vt:variant>
      <vt:variant>
        <vt:i4>5</vt:i4>
      </vt:variant>
      <vt:variant>
        <vt:lpwstr/>
      </vt:variant>
      <vt:variant>
        <vt:lpwstr>_Toc223107410</vt:lpwstr>
      </vt:variant>
      <vt:variant>
        <vt:i4>1245237</vt:i4>
      </vt:variant>
      <vt:variant>
        <vt:i4>32</vt:i4>
      </vt:variant>
      <vt:variant>
        <vt:i4>0</vt:i4>
      </vt:variant>
      <vt:variant>
        <vt:i4>5</vt:i4>
      </vt:variant>
      <vt:variant>
        <vt:lpwstr/>
      </vt:variant>
      <vt:variant>
        <vt:lpwstr>_Toc223107409</vt:lpwstr>
      </vt:variant>
      <vt:variant>
        <vt:i4>1245237</vt:i4>
      </vt:variant>
      <vt:variant>
        <vt:i4>26</vt:i4>
      </vt:variant>
      <vt:variant>
        <vt:i4>0</vt:i4>
      </vt:variant>
      <vt:variant>
        <vt:i4>5</vt:i4>
      </vt:variant>
      <vt:variant>
        <vt:lpwstr/>
      </vt:variant>
      <vt:variant>
        <vt:lpwstr>_Toc223107408</vt:lpwstr>
      </vt:variant>
      <vt:variant>
        <vt:i4>1245237</vt:i4>
      </vt:variant>
      <vt:variant>
        <vt:i4>20</vt:i4>
      </vt:variant>
      <vt:variant>
        <vt:i4>0</vt:i4>
      </vt:variant>
      <vt:variant>
        <vt:i4>5</vt:i4>
      </vt:variant>
      <vt:variant>
        <vt:lpwstr/>
      </vt:variant>
      <vt:variant>
        <vt:lpwstr>_Toc223107407</vt:lpwstr>
      </vt:variant>
      <vt:variant>
        <vt:i4>1245237</vt:i4>
      </vt:variant>
      <vt:variant>
        <vt:i4>14</vt:i4>
      </vt:variant>
      <vt:variant>
        <vt:i4>0</vt:i4>
      </vt:variant>
      <vt:variant>
        <vt:i4>5</vt:i4>
      </vt:variant>
      <vt:variant>
        <vt:lpwstr/>
      </vt:variant>
      <vt:variant>
        <vt:lpwstr>_Toc223107406</vt:lpwstr>
      </vt:variant>
      <vt:variant>
        <vt:i4>1245237</vt:i4>
      </vt:variant>
      <vt:variant>
        <vt:i4>8</vt:i4>
      </vt:variant>
      <vt:variant>
        <vt:i4>0</vt:i4>
      </vt:variant>
      <vt:variant>
        <vt:i4>5</vt:i4>
      </vt:variant>
      <vt:variant>
        <vt:lpwstr/>
      </vt:variant>
      <vt:variant>
        <vt:lpwstr>_Toc223107405</vt:lpwstr>
      </vt:variant>
      <vt:variant>
        <vt:i4>1245237</vt:i4>
      </vt:variant>
      <vt:variant>
        <vt:i4>2</vt:i4>
      </vt:variant>
      <vt:variant>
        <vt:i4>0</vt:i4>
      </vt:variant>
      <vt:variant>
        <vt:i4>5</vt:i4>
      </vt:variant>
      <vt:variant>
        <vt:lpwstr/>
      </vt:variant>
      <vt:variant>
        <vt:lpwstr>_Toc223107404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DE JESUS VELASCO MARCIAL</dc:creator>
  <cp:keywords/>
  <dc:description/>
  <cp:lastModifiedBy>Saul Meza Olivares</cp:lastModifiedBy>
  <cp:revision>2</cp:revision>
  <cp:lastPrinted>2026-02-28T03:55:00Z</cp:lastPrinted>
  <dcterms:created xsi:type="dcterms:W3CDTF">2026-03-17T16:32:00Z</dcterms:created>
  <dcterms:modified xsi:type="dcterms:W3CDTF">2026-03-17T16:32:00Z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0x0101004E5390290E34B04AA070EACE242F77AD</vt:lpwstr>
  </property>
  <property fmtid="{D5CDD505-2E9C-101B-9397-08002B2CF9AE}" pid="3" name="MediaServiceImageTags">
    <vt:lpwstr/>
  </property>
</Properties>
</file>