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pPr>
      <w:r>
        <w:rPr>
          <w:rFonts w:ascii="Calibri" w:cs="Calibri" w:eastAsia="Calibri" w:hAnsi="Calibri"/>
          <w:b/>
          <w:bCs/>
          <w:color w:val="1F2A37"/>
          <w:sz w:val="44"/>
          <w:szCs w:val="44"/>
        </w:rPr>
        <w:t xml:space="preserve">Valutazione d'impatto sulla protezione dei dati (DPIA)</w:t>
      </w:r>
    </w:p>
    <w:p>
      <w:pPr>
        <w:spacing w:after="240"/>
      </w:pPr>
      <w:r>
        <w:rPr>
          <w:rFonts w:ascii="Calibri" w:cs="Calibri" w:eastAsia="Calibri" w:hAnsi="Calibri"/>
          <w:color w:val="C8102E"/>
          <w:sz w:val="26"/>
          <w:szCs w:val="26"/>
        </w:rPr>
        <w:t xml:space="preserve">Portale safecivetta.it · Consorzio Impianti a Fune Civetta · bozza per il DPO</w:t>
      </w:r>
    </w:p>
    <w:p>
      <w:pPr>
        <w:spacing w:after="120"/>
      </w:pPr>
      <w:r>
        <w:rPr>
          <w:rFonts w:ascii="Calibri" w:cs="Calibri" w:eastAsia="Calibri" w:hAnsi="Calibri"/>
          <w:i/>
          <w:iCs/>
          <w:color w:val="6B7280"/>
          <w:sz w:val="18"/>
          <w:szCs w:val="18"/>
        </w:rPr>
        <w:t xml:space="preserve">BOZZA v0.1 del 12/09/2026 predisposta dal fornitore del portale sulla base dell'installazione di produzione. Da completare, valutare e approvare a cura del Titolare con il parere del DPO (art. 35.2 GDPR). I punti tra parentesi quadre vanno completati.</w:t>
      </w:r>
    </w:p>
    <w:p>
      <w:pPr>
        <w:pStyle w:val="Heading1"/>
        <w:spacing w:after="140" w:before="320"/>
      </w:pPr>
      <w:r>
        <w:t xml:space="preserve">1. Scopo e ambito</w:t>
      </w:r>
    </w:p>
    <w:p>
      <w:pPr>
        <w:spacing w:after="120" w:before="0"/>
      </w:pPr>
      <w:r>
        <w:rPr>
          <w:rFonts w:ascii="Calibri" w:cs="Calibri" w:eastAsia="Calibri" w:hAnsi="Calibri"/>
          <w:sz w:val="22"/>
          <w:szCs w:val="22"/>
        </w:rPr>
        <w:t xml:space="preserve">Questa valutazione d'impatto sulla protezione dei dati (DPIA) riguarda il trattamento dei dati personali delle persone soccorse sulle piste del comprensorio Civetta mediante il portale safecivetta.it ("SAFE"), gestito dal Consorzio Impianti a Fune Civetta in qualità di Titolare.</w:t>
      </w:r>
    </w:p>
    <w:p>
      <w:pPr>
        <w:spacing w:after="120" w:before="0"/>
      </w:pPr>
      <w:r>
        <w:rPr>
          <w:rFonts w:ascii="Calibri" w:cs="Calibri" w:eastAsia="Calibri" w:hAnsi="Calibri"/>
          <w:sz w:val="22"/>
          <w:szCs w:val="22"/>
        </w:rPr>
        <w:t xml:space="preserve">La DPIA è richiesta perché il trattamento presenta più criteri di rischio elevato individuati dal WP29 (linee guida WP248) e dal Garante (provv. 467/2018): dati relativi alla salute (art. 9), interessati vulnerabili (persone infortunate, minori), dati di localizzazione, uso di tecnologie innovative (cifratura end-to-end gestita dal Titolare), trattamento sistematico da parte di più squadre di soccorso.</w:t>
      </w:r>
    </w:p>
    <w:tbl>
      <w:tblPr>
        <w:tblW w:type="dxa" w:w="9638"/>
        <w:tblBorders>
          <w:top w:val="single" w:color="D1D5DB" w:sz="4"/>
          <w:left w:val="single" w:color="D1D5DB" w:sz="4"/>
          <w:bottom w:val="single" w:color="D1D5DB" w:sz="4"/>
          <w:right w:val="single" w:color="D1D5DB" w:sz="4"/>
          <w:insideH w:val="single" w:color="D1D5DB" w:sz="4"/>
          <w:insideV w:val="single" w:color="D1D5DB" w:sz="4"/>
        </w:tblBorders>
      </w:tblPr>
      <w:tblGrid>
        <w:gridCol w:w="2699"/>
        <w:gridCol w:w="6939"/>
      </w:tblGrid>
      <w:tr>
        <w:trPr>
          <w:tblHeader/>
        </w:trPr>
        <w:tc>
          <w:tcPr>
            <w:tcW w:type="dxa" w:w="2699"/>
            <w:shd w:fill="EEF2F7"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Elemento</w:t>
            </w:r>
          </w:p>
        </w:tc>
        <w:tc>
          <w:tcPr>
            <w:tcW w:type="dxa" w:w="6939"/>
            <w:shd w:fill="EEF2F7"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Valore</w:t>
            </w:r>
          </w:p>
        </w:tc>
      </w:tr>
      <w:tr>
        <w:tc>
          <w:tcPr>
            <w:tcW w:type="dxa" w:w="2699"/>
            <w:tcMar>
              <w:top w:type="dxa" w:w="60"/>
              <w:left w:type="dxa" w:w="90"/>
              <w:bottom w:type="dxa" w:w="60"/>
              <w:right w:type="dxa" w:w="90"/>
            </w:tcMar>
          </w:tcPr>
          <w:p>
            <w:pPr>
              <w:spacing w:after="40"/>
            </w:pPr>
            <w:r>
              <w:rPr>
                <w:rFonts w:ascii="Calibri" w:cs="Calibri" w:eastAsia="Calibri" w:hAnsi="Calibri"/>
                <w:sz w:val="19"/>
                <w:szCs w:val="19"/>
              </w:rPr>
              <w:t xml:space="preserve">Titolare</w:t>
            </w:r>
          </w:p>
        </w:tc>
        <w:tc>
          <w:tcPr>
            <w:tcW w:type="dxa" w:w="6939"/>
            <w:tcMar>
              <w:top w:type="dxa" w:w="60"/>
              <w:left w:type="dxa" w:w="90"/>
              <w:bottom w:type="dxa" w:w="60"/>
              <w:right w:type="dxa" w:w="90"/>
            </w:tcMar>
          </w:tcPr>
          <w:p>
            <w:pPr>
              <w:spacing w:after="40"/>
            </w:pPr>
            <w:r>
              <w:rPr>
                <w:rFonts w:ascii="Calibri" w:cs="Calibri" w:eastAsia="Calibri" w:hAnsi="Calibri"/>
                <w:sz w:val="19"/>
                <w:szCs w:val="19"/>
              </w:rPr>
              <w:t xml:space="preserve">Consorzio Impianti a Fune Civetta, Via Col di Lana 13/d, 32022 Caprile di Alleghe (BL), P.IVA 00807460258</w:t>
            </w:r>
          </w:p>
        </w:tc>
      </w:tr>
      <w:tr>
        <w:tc>
          <w:tcPr>
            <w:tcW w:type="dxa" w:w="2699"/>
            <w:tcMar>
              <w:top w:type="dxa" w:w="60"/>
              <w:left w:type="dxa" w:w="90"/>
              <w:bottom w:type="dxa" w:w="60"/>
              <w:right w:type="dxa" w:w="90"/>
            </w:tcMar>
          </w:tcPr>
          <w:p>
            <w:pPr>
              <w:spacing w:after="40"/>
            </w:pPr>
            <w:r>
              <w:rPr>
                <w:rFonts w:ascii="Calibri" w:cs="Calibri" w:eastAsia="Calibri" w:hAnsi="Calibri"/>
                <w:sz w:val="19"/>
                <w:szCs w:val="19"/>
              </w:rPr>
              <w:t xml:space="preserve">DPO / referente privacy</w:t>
            </w:r>
          </w:p>
        </w:tc>
        <w:tc>
          <w:tcPr>
            <w:tcW w:type="dxa" w:w="6939"/>
            <w:tcMar>
              <w:top w:type="dxa" w:w="60"/>
              <w:left w:type="dxa" w:w="90"/>
              <w:bottom w:type="dxa" w:w="60"/>
              <w:right w:type="dxa" w:w="90"/>
            </w:tcMar>
          </w:tcPr>
          <w:p>
            <w:pPr>
              <w:spacing w:after="40"/>
            </w:pPr>
            <w:r>
              <w:rPr>
                <w:rFonts w:ascii="Calibri" w:cs="Calibri" w:eastAsia="Calibri" w:hAnsi="Calibri"/>
                <w:sz w:val="19"/>
                <w:szCs w:val="19"/>
              </w:rPr>
              <w:t xml:space="preserve">[da nominare / indicare]</w:t>
            </w:r>
          </w:p>
        </w:tc>
      </w:tr>
      <w:tr>
        <w:tc>
          <w:tcPr>
            <w:tcW w:type="dxa" w:w="2699"/>
            <w:tcMar>
              <w:top w:type="dxa" w:w="60"/>
              <w:left w:type="dxa" w:w="90"/>
              <w:bottom w:type="dxa" w:w="60"/>
              <w:right w:type="dxa" w:w="90"/>
            </w:tcMar>
          </w:tcPr>
          <w:p>
            <w:pPr>
              <w:spacing w:after="40"/>
            </w:pPr>
            <w:r>
              <w:rPr>
                <w:rFonts w:ascii="Calibri" w:cs="Calibri" w:eastAsia="Calibri" w:hAnsi="Calibri"/>
                <w:sz w:val="19"/>
                <w:szCs w:val="19"/>
              </w:rPr>
              <w:t xml:space="preserve">Responsabili (art. 28)</w:t>
            </w:r>
          </w:p>
        </w:tc>
        <w:tc>
          <w:tcPr>
            <w:tcW w:type="dxa" w:w="6939"/>
            <w:tcMar>
              <w:top w:type="dxa" w:w="60"/>
              <w:left w:type="dxa" w:w="90"/>
              <w:bottom w:type="dxa" w:w="60"/>
              <w:right w:type="dxa" w:w="90"/>
            </w:tcMar>
          </w:tcPr>
          <w:p>
            <w:pPr>
              <w:spacing w:after="40"/>
            </w:pPr>
            <w:r>
              <w:rPr>
                <w:rFonts w:ascii="Calibri" w:cs="Calibri" w:eastAsia="Calibri" w:hAnsi="Calibri"/>
                <w:sz w:val="19"/>
                <w:szCs w:val="19"/>
              </w:rPr>
              <w:t xml:space="preserve">Fornitore del portale (sviluppo e manutenzione, senza accesso ai dati identificativi in chiaro); Aruba S.p.A. (server, Italia); Backblaze Inc. (copie di sicurezza cifrate, data center UE)</w:t>
            </w:r>
          </w:p>
        </w:tc>
      </w:tr>
      <w:tr>
        <w:tc>
          <w:tcPr>
            <w:tcW w:type="dxa" w:w="2699"/>
            <w:tcMar>
              <w:top w:type="dxa" w:w="60"/>
              <w:left w:type="dxa" w:w="90"/>
              <w:bottom w:type="dxa" w:w="60"/>
              <w:right w:type="dxa" w:w="90"/>
            </w:tcMar>
          </w:tcPr>
          <w:p>
            <w:pPr>
              <w:spacing w:after="40"/>
            </w:pPr>
            <w:r>
              <w:rPr>
                <w:rFonts w:ascii="Calibri" w:cs="Calibri" w:eastAsia="Calibri" w:hAnsi="Calibri"/>
                <w:sz w:val="19"/>
                <w:szCs w:val="19"/>
              </w:rPr>
              <w:t xml:space="preserve">Sistema</w:t>
            </w:r>
          </w:p>
        </w:tc>
        <w:tc>
          <w:tcPr>
            <w:tcW w:type="dxa" w:w="6939"/>
            <w:tcMar>
              <w:top w:type="dxa" w:w="60"/>
              <w:left w:type="dxa" w:w="90"/>
              <w:bottom w:type="dxa" w:w="60"/>
              <w:right w:type="dxa" w:w="90"/>
            </w:tcMar>
          </w:tcPr>
          <w:p>
            <w:pPr>
              <w:spacing w:after="40"/>
            </w:pPr>
            <w:r>
              <w:rPr>
                <w:rFonts w:ascii="Calibri" w:cs="Calibri" w:eastAsia="Calibri" w:hAnsi="Calibri"/>
                <w:sz w:val="19"/>
                <w:szCs w:val="19"/>
              </w:rPr>
              <w:t xml:space="preserve">Portale web safecivetta.it: back-office, API, servizio di accesso Keycloak (auth.safecivetta.it), database PostgreSQL/PostGIS, mappe Mapbox</w:t>
            </w:r>
          </w:p>
        </w:tc>
      </w:tr>
      <w:tr>
        <w:tc>
          <w:tcPr>
            <w:tcW w:type="dxa" w:w="2699"/>
            <w:tcMar>
              <w:top w:type="dxa" w:w="60"/>
              <w:left w:type="dxa" w:w="90"/>
              <w:bottom w:type="dxa" w:w="60"/>
              <w:right w:type="dxa" w:w="90"/>
            </w:tcMar>
          </w:tcPr>
          <w:p>
            <w:pPr>
              <w:spacing w:after="40"/>
            </w:pPr>
            <w:r>
              <w:rPr>
                <w:rFonts w:ascii="Calibri" w:cs="Calibri" w:eastAsia="Calibri" w:hAnsi="Calibri"/>
                <w:sz w:val="19"/>
                <w:szCs w:val="19"/>
              </w:rPr>
              <w:t xml:space="preserve">Data della valutazione</w:t>
            </w:r>
          </w:p>
        </w:tc>
        <w:tc>
          <w:tcPr>
            <w:tcW w:type="dxa" w:w="6939"/>
            <w:tcMar>
              <w:top w:type="dxa" w:w="60"/>
              <w:left w:type="dxa" w:w="90"/>
              <w:bottom w:type="dxa" w:w="60"/>
              <w:right w:type="dxa" w:w="90"/>
            </w:tcMar>
          </w:tcPr>
          <w:p>
            <w:pPr>
              <w:spacing w:after="40"/>
            </w:pPr>
            <w:r>
              <w:rPr>
                <w:rFonts w:ascii="Calibri" w:cs="Calibri" w:eastAsia="Calibri" w:hAnsi="Calibri"/>
                <w:sz w:val="19"/>
                <w:szCs w:val="19"/>
              </w:rPr>
              <w:t xml:space="preserve">12/09/2026 (bozza) · revisione prevista: annuale e a ogni modifica rilevante</w:t>
            </w:r>
          </w:p>
        </w:tc>
      </w:tr>
      <w:tr>
        <w:tc>
          <w:tcPr>
            <w:tcW w:type="dxa" w:w="2699"/>
            <w:tcMar>
              <w:top w:type="dxa" w:w="60"/>
              <w:left w:type="dxa" w:w="90"/>
              <w:bottom w:type="dxa" w:w="60"/>
              <w:right w:type="dxa" w:w="90"/>
            </w:tcMar>
          </w:tcPr>
          <w:p>
            <w:pPr>
              <w:spacing w:after="40"/>
            </w:pPr>
            <w:r>
              <w:rPr>
                <w:rFonts w:ascii="Calibri" w:cs="Calibri" w:eastAsia="Calibri" w:hAnsi="Calibri"/>
                <w:sz w:val="19"/>
                <w:szCs w:val="19"/>
              </w:rPr>
              <w:t xml:space="preserve">Documenti collegati</w:t>
            </w:r>
          </w:p>
        </w:tc>
        <w:tc>
          <w:tcPr>
            <w:tcW w:type="dxa" w:w="6939"/>
            <w:tcMar>
              <w:top w:type="dxa" w:w="60"/>
              <w:left w:type="dxa" w:w="90"/>
              <w:bottom w:type="dxa" w:w="60"/>
              <w:right w:type="dxa" w:w="90"/>
            </w:tcMar>
          </w:tcPr>
          <w:p>
            <w:pPr>
              <w:spacing w:after="40"/>
            </w:pPr>
            <w:r>
              <w:rPr>
                <w:rFonts w:ascii="Calibri" w:cs="Calibri" w:eastAsia="Calibri" w:hAnsi="Calibri"/>
                <w:sz w:val="19"/>
                <w:szCs w:val="19"/>
              </w:rPr>
              <w:t xml:space="preserve">Informativa per le persone soccorse; registro dei trattamenti; runbook di produzione; architettura del sistema (docs/01-architettura.md); matrice dei permessi</w:t>
            </w:r>
          </w:p>
        </w:tc>
      </w:tr>
    </w:tbl>
    <w:p>
      <w:pPr>
        <w:pStyle w:val="Heading1"/>
        <w:spacing w:after="140" w:before="320"/>
      </w:pPr>
      <w:r>
        <w:t xml:space="preserve">2. Descrizione sistematica del trattamento</w:t>
      </w:r>
    </w:p>
    <w:p>
      <w:pPr>
        <w:pStyle w:val="Heading2"/>
        <w:spacing w:after="100" w:before="240"/>
      </w:pPr>
      <w:r>
        <w:t xml:space="preserve">2.1 Natura e finalità</w:t>
      </w:r>
    </w:p>
    <w:p>
      <w:pPr>
        <w:spacing w:after="120" w:before="0"/>
      </w:pPr>
      <w:r>
        <w:rPr>
          <w:rFonts w:ascii="Calibri" w:cs="Calibri" w:eastAsia="Calibri" w:hAnsi="Calibri"/>
          <w:sz w:val="22"/>
          <w:szCs w:val="22"/>
        </w:rPr>
        <w:t xml:space="preserve">Gli operatori delle squadre di soccorso registrano nel portale ogni intervento: quando e dove è avvenuto, in quali condizioni, con quale dinamica, e i dati delle persone soccorse (anagrafici, di contatto, clinici di primo soccorso). Dal rapporto derivano: il PDF dell'intervento, le statistiche per la sicurezza delle piste, la comunicazione annuale degli infortuni alla Provincia (tracciato regionale A01, senza dati identificativi) e la documentazione utile in caso di sinistro o contenzioso.</w:t>
      </w:r>
    </w:p>
    <w:p>
      <w:pPr>
        <w:pStyle w:val="Heading2"/>
        <w:spacing w:after="100" w:before="240"/>
      </w:pPr>
      <w:r>
        <w:t xml:space="preserve">2.2 Interessati e dati</w:t>
      </w:r>
    </w:p>
    <w:tbl>
      <w:tblPr>
        <w:tblW w:type="dxa" w:w="9638"/>
        <w:tblBorders>
          <w:top w:val="single" w:color="D1D5DB" w:sz="4"/>
          <w:left w:val="single" w:color="D1D5DB" w:sz="4"/>
          <w:bottom w:val="single" w:color="D1D5DB" w:sz="4"/>
          <w:right w:val="single" w:color="D1D5DB" w:sz="4"/>
          <w:insideH w:val="single" w:color="D1D5DB" w:sz="4"/>
          <w:insideV w:val="single" w:color="D1D5DB" w:sz="4"/>
        </w:tblBorders>
      </w:tblPr>
      <w:tblGrid>
        <w:gridCol w:w="2699"/>
        <w:gridCol w:w="4819"/>
        <w:gridCol w:w="2120"/>
      </w:tblGrid>
      <w:tr>
        <w:trPr>
          <w:tblHeader/>
        </w:trPr>
        <w:tc>
          <w:tcPr>
            <w:tcW w:type="dxa" w:w="2699"/>
            <w:shd w:fill="EEF2F7"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Categoria di interessati</w:t>
            </w:r>
          </w:p>
        </w:tc>
        <w:tc>
          <w:tcPr>
            <w:tcW w:type="dxa" w:w="4819"/>
            <w:shd w:fill="EEF2F7"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Dati trattati</w:t>
            </w:r>
          </w:p>
        </w:tc>
        <w:tc>
          <w:tcPr>
            <w:tcW w:type="dxa" w:w="2120"/>
            <w:shd w:fill="EEF2F7"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Volume stimato</w:t>
            </w:r>
          </w:p>
        </w:tc>
      </w:tr>
      <w:tr>
        <w:tc>
          <w:tcPr>
            <w:tcW w:type="dxa" w:w="2699"/>
            <w:tcMar>
              <w:top w:type="dxa" w:w="60"/>
              <w:left w:type="dxa" w:w="90"/>
              <w:bottom w:type="dxa" w:w="60"/>
              <w:right w:type="dxa" w:w="90"/>
            </w:tcMar>
          </w:tcPr>
          <w:p>
            <w:pPr>
              <w:spacing w:after="40"/>
            </w:pPr>
            <w:r>
              <w:rPr>
                <w:rFonts w:ascii="Calibri" w:cs="Calibri" w:eastAsia="Calibri" w:hAnsi="Calibri"/>
                <w:sz w:val="19"/>
                <w:szCs w:val="19"/>
              </w:rPr>
              <w:t xml:space="preserve">Persone soccorse (adulti e minori, residenti e turisti anche stranieri)</w:t>
            </w:r>
          </w:p>
        </w:tc>
        <w:tc>
          <w:tcPr>
            <w:tcW w:type="dxa" w:w="4819"/>
            <w:tcMar>
              <w:top w:type="dxa" w:w="60"/>
              <w:left w:type="dxa" w:w="90"/>
              <w:bottom w:type="dxa" w:w="60"/>
              <w:right w:type="dxa" w:w="90"/>
            </w:tcMar>
          </w:tcPr>
          <w:p>
            <w:pPr>
              <w:spacing w:after="40"/>
            </w:pPr>
            <w:r>
              <w:rPr>
                <w:rFonts w:ascii="Calibri" w:cs="Calibri" w:eastAsia="Calibri" w:hAnsi="Calibri"/>
                <w:sz w:val="19"/>
                <w:szCs w:val="19"/>
              </w:rPr>
              <w:t xml:space="preserve">Identificativi e di contatto (cifrati); età, genere, nazionalità; dinamica dell'incidente; attrezzatura; diagnosi presunta, sede lesione, mezzi di evacuazione, destinazione, rifiuto del soccorso; assicurazione, alloggio, responsabilità</w:t>
            </w:r>
          </w:p>
        </w:tc>
        <w:tc>
          <w:tcPr>
            <w:tcW w:type="dxa" w:w="2120"/>
            <w:tcMar>
              <w:top w:type="dxa" w:w="60"/>
              <w:left w:type="dxa" w:w="90"/>
              <w:bottom w:type="dxa" w:w="60"/>
              <w:right w:type="dxa" w:w="90"/>
            </w:tcMar>
          </w:tcPr>
          <w:p>
            <w:pPr>
              <w:spacing w:after="40"/>
            </w:pPr>
            <w:r>
              <w:rPr>
                <w:rFonts w:ascii="Calibri" w:cs="Calibri" w:eastAsia="Calibri" w:hAnsi="Calibri"/>
                <w:sz w:val="19"/>
                <w:szCs w:val="19"/>
              </w:rPr>
              <w:t xml:space="preserve">[circa N interventi per stagione; dato 2025/2026: N]</w:t>
            </w:r>
          </w:p>
        </w:tc>
      </w:tr>
      <w:tr>
        <w:tc>
          <w:tcPr>
            <w:tcW w:type="dxa" w:w="2699"/>
            <w:tcMar>
              <w:top w:type="dxa" w:w="60"/>
              <w:left w:type="dxa" w:w="90"/>
              <w:bottom w:type="dxa" w:w="60"/>
              <w:right w:type="dxa" w:w="90"/>
            </w:tcMar>
          </w:tcPr>
          <w:p>
            <w:pPr>
              <w:spacing w:after="40"/>
            </w:pPr>
            <w:r>
              <w:rPr>
                <w:rFonts w:ascii="Calibri" w:cs="Calibri" w:eastAsia="Calibri" w:hAnsi="Calibri"/>
                <w:sz w:val="19"/>
                <w:szCs w:val="19"/>
              </w:rPr>
              <w:t xml:space="preserve">Accompagnatori e testimoni</w:t>
            </w:r>
          </w:p>
        </w:tc>
        <w:tc>
          <w:tcPr>
            <w:tcW w:type="dxa" w:w="4819"/>
            <w:tcMar>
              <w:top w:type="dxa" w:w="60"/>
              <w:left w:type="dxa" w:w="90"/>
              <w:bottom w:type="dxa" w:w="60"/>
              <w:right w:type="dxa" w:w="90"/>
            </w:tcMar>
          </w:tcPr>
          <w:p>
            <w:pPr>
              <w:spacing w:after="40"/>
            </w:pPr>
            <w:r>
              <w:rPr>
                <w:rFonts w:ascii="Calibri" w:cs="Calibri" w:eastAsia="Calibri" w:hAnsi="Calibri"/>
                <w:sz w:val="19"/>
                <w:szCs w:val="19"/>
              </w:rPr>
              <w:t xml:space="preserve">Nominativo e contatto (solo nel campo cifrato "consegnato a" e nei testimoni)</w:t>
            </w:r>
          </w:p>
        </w:tc>
        <w:tc>
          <w:tcPr>
            <w:tcW w:type="dxa" w:w="2120"/>
            <w:tcMar>
              <w:top w:type="dxa" w:w="60"/>
              <w:left w:type="dxa" w:w="90"/>
              <w:bottom w:type="dxa" w:w="60"/>
              <w:right w:type="dxa" w:w="90"/>
            </w:tcMar>
          </w:tcPr>
          <w:p>
            <w:pPr>
              <w:spacing w:after="40"/>
            </w:pPr>
            <w:r>
              <w:rPr>
                <w:rFonts w:ascii="Calibri" w:cs="Calibri" w:eastAsia="Calibri" w:hAnsi="Calibri"/>
                <w:sz w:val="19"/>
                <w:szCs w:val="19"/>
              </w:rPr>
              <w:t xml:space="preserve">occasionale</w:t>
            </w:r>
          </w:p>
        </w:tc>
      </w:tr>
      <w:tr>
        <w:tc>
          <w:tcPr>
            <w:tcW w:type="dxa" w:w="2699"/>
            <w:tcMar>
              <w:top w:type="dxa" w:w="60"/>
              <w:left w:type="dxa" w:w="90"/>
              <w:bottom w:type="dxa" w:w="60"/>
              <w:right w:type="dxa" w:w="90"/>
            </w:tcMar>
          </w:tcPr>
          <w:p>
            <w:pPr>
              <w:spacing w:after="40"/>
            </w:pPr>
            <w:r>
              <w:rPr>
                <w:rFonts w:ascii="Calibri" w:cs="Calibri" w:eastAsia="Calibri" w:hAnsi="Calibri"/>
                <w:sz w:val="19"/>
                <w:szCs w:val="19"/>
              </w:rPr>
              <w:t xml:space="preserve">Operatori e utenti del portale</w:t>
            </w:r>
          </w:p>
        </w:tc>
        <w:tc>
          <w:tcPr>
            <w:tcW w:type="dxa" w:w="4819"/>
            <w:tcMar>
              <w:top w:type="dxa" w:w="60"/>
              <w:left w:type="dxa" w:w="90"/>
              <w:bottom w:type="dxa" w:w="60"/>
              <w:right w:type="dxa" w:w="90"/>
            </w:tcMar>
          </w:tcPr>
          <w:p>
            <w:pPr>
              <w:spacing w:after="40"/>
            </w:pPr>
            <w:r>
              <w:rPr>
                <w:rFonts w:ascii="Calibri" w:cs="Calibri" w:eastAsia="Calibri" w:hAnsi="Calibri"/>
                <w:sz w:val="19"/>
                <w:szCs w:val="19"/>
              </w:rPr>
              <w:t xml:space="preserve">Nome, email, ruolo, squadra, accessi, azioni compiute (registro audit), eventuale dispositivo</w:t>
            </w:r>
          </w:p>
        </w:tc>
        <w:tc>
          <w:tcPr>
            <w:tcW w:type="dxa" w:w="2120"/>
            <w:tcMar>
              <w:top w:type="dxa" w:w="60"/>
              <w:left w:type="dxa" w:w="90"/>
              <w:bottom w:type="dxa" w:w="60"/>
              <w:right w:type="dxa" w:w="90"/>
            </w:tcMar>
          </w:tcPr>
          <w:p>
            <w:pPr>
              <w:spacing w:after="40"/>
            </w:pPr>
            <w:r>
              <w:rPr>
                <w:rFonts w:ascii="Calibri" w:cs="Calibri" w:eastAsia="Calibri" w:hAnsi="Calibri"/>
                <w:sz w:val="19"/>
                <w:szCs w:val="19"/>
              </w:rPr>
              <w:t xml:space="preserve">circa 10-30 utenti</w:t>
            </w:r>
          </w:p>
        </w:tc>
      </w:tr>
    </w:tbl>
    <w:p>
      <w:pPr>
        <w:pStyle w:val="Heading2"/>
        <w:spacing w:after="100" w:before="240"/>
      </w:pPr>
      <w:r>
        <w:t xml:space="preserve">2.3 Flusso dei dati</w:t>
      </w:r>
    </w:p>
    <w:p>
      <w:pPr>
        <w:pStyle w:val="ListParagraph"/>
        <w:numPr>
          <w:ilvl w:val="0"/>
          <w:numId w:val="2"/>
        </w:numPr>
        <w:spacing w:after="60"/>
      </w:pPr>
      <w:r>
        <w:rPr>
          <w:rFonts w:ascii="Calibri" w:cs="Calibri" w:eastAsia="Calibri" w:hAnsi="Calibri"/>
          <w:sz w:val="22"/>
          <w:szCs w:val="22"/>
        </w:rPr>
        <w:t xml:space="preserve">Raccolta sul posto dall'operatore (a voce dall'interessato o da chi lo accompagna), inserimento nel portale da telefono, tablet o computer.</w:t>
      </w:r>
    </w:p>
    <w:p>
      <w:pPr>
        <w:pStyle w:val="ListParagraph"/>
        <w:numPr>
          <w:ilvl w:val="0"/>
          <w:numId w:val="2"/>
        </w:numPr>
        <w:spacing w:after="60"/>
      </w:pPr>
      <w:r>
        <w:rPr>
          <w:rFonts w:ascii="Calibri" w:cs="Calibri" w:eastAsia="Calibri" w:hAnsi="Calibri"/>
          <w:sz w:val="22"/>
          <w:szCs w:val="22"/>
        </w:rPr>
        <w:t xml:space="preserve">I dati identificativi vengono cifrati nel browser dell'operatore con la chiave pubblica del Titolare (cifratura end-to-end): il server riceve e conserva solo dati cifrati.</w:t>
      </w:r>
    </w:p>
    <w:p>
      <w:pPr>
        <w:pStyle w:val="ListParagraph"/>
        <w:numPr>
          <w:ilvl w:val="0"/>
          <w:numId w:val="2"/>
        </w:numPr>
        <w:spacing w:after="60"/>
      </w:pPr>
      <w:r>
        <w:rPr>
          <w:rFonts w:ascii="Calibri" w:cs="Calibri" w:eastAsia="Calibri" w:hAnsi="Calibri"/>
          <w:sz w:val="22"/>
          <w:szCs w:val="22"/>
        </w:rPr>
        <w:t xml:space="preserve">Consultazione nel back-office in forma pseudonimizzata (iniziali, età, nazionalità); lettura dei dati identificativi solo da parte di utenti abilitati dal custode delle chiavi, con chiave personale sbloccata, e con registrazione di ogni lettura.</w:t>
      </w:r>
    </w:p>
    <w:p>
      <w:pPr>
        <w:pStyle w:val="ListParagraph"/>
        <w:numPr>
          <w:ilvl w:val="0"/>
          <w:numId w:val="2"/>
        </w:numPr>
        <w:spacing w:after="60"/>
      </w:pPr>
      <w:r>
        <w:rPr>
          <w:rFonts w:ascii="Calibri" w:cs="Calibri" w:eastAsia="Calibri" w:hAnsi="Calibri"/>
          <w:sz w:val="22"/>
          <w:szCs w:val="22"/>
        </w:rPr>
        <w:t xml:space="preserve">Produzione del PDF dell'intervento senza dati identificativi; statistiche e mappe su dati pseudonimizzati; export regionale A01 senza dati identificativi.</w:t>
      </w:r>
    </w:p>
    <w:p>
      <w:pPr>
        <w:pStyle w:val="ListParagraph"/>
        <w:numPr>
          <w:ilvl w:val="0"/>
          <w:numId w:val="2"/>
        </w:numPr>
        <w:spacing w:after="60"/>
      </w:pPr>
      <w:r>
        <w:rPr>
          <w:rFonts w:ascii="Calibri" w:cs="Calibri" w:eastAsia="Calibri" w:hAnsi="Calibri"/>
          <w:sz w:val="22"/>
          <w:szCs w:val="22"/>
        </w:rPr>
        <w:t xml:space="preserve">Conservazione 10 anni dei dati identificativi, poi anonimizzazione automatica (cancellazione del blocco cifrato, delle iniziali e dell'età puntuale). Copie di sicurezza notturne cifrate, conservate 30 giorni sul server e 90 giorni presso il fornitore di backup.</w:t>
      </w:r>
    </w:p>
    <w:p>
      <w:pPr>
        <w:pStyle w:val="Heading2"/>
        <w:spacing w:after="100" w:before="240"/>
      </w:pPr>
      <w:r>
        <w:t xml:space="preserve">2.4 Tecnologie e infrastruttura</w:t>
      </w:r>
    </w:p>
    <w:p>
      <w:pPr>
        <w:pStyle w:val="ListParagraph"/>
        <w:numPr>
          <w:ilvl w:val="0"/>
          <w:numId w:val="3"/>
        </w:numPr>
        <w:spacing w:after="60"/>
      </w:pPr>
      <w:r>
        <w:rPr>
          <w:rFonts w:ascii="Calibri" w:cs="Calibri" w:eastAsia="Calibri" w:hAnsi="Calibri"/>
          <w:sz w:val="22"/>
          <w:szCs w:val="22"/>
        </w:rPr>
        <w:t xml:space="preserve">Server virtuale presso Aruba Cloud (Italia), sistema Ubuntu con Docker; accesso amministrativo solo con chiave SSH; firewall; aggiornamenti di sicurezza automatici.</w:t>
      </w:r>
    </w:p>
    <w:p>
      <w:pPr>
        <w:pStyle w:val="ListParagraph"/>
        <w:numPr>
          <w:ilvl w:val="0"/>
          <w:numId w:val="3"/>
        </w:numPr>
        <w:spacing w:after="60"/>
      </w:pPr>
      <w:r>
        <w:rPr>
          <w:rFonts w:ascii="Calibri" w:cs="Calibri" w:eastAsia="Calibri" w:hAnsi="Calibri"/>
          <w:sz w:val="22"/>
          <w:szCs w:val="22"/>
        </w:rPr>
        <w:t xml:space="preserve">Applicazione web (Angular) e API (Django/PostgreSQL con PostGIS); accessi gestiti da Keycloak con password robuste, autenticazione a due fattori (TOTP), blocco dei tentativi ripetuti, sessioni con scadenza.</w:t>
      </w:r>
    </w:p>
    <w:p>
      <w:pPr>
        <w:pStyle w:val="ListParagraph"/>
        <w:numPr>
          <w:ilvl w:val="0"/>
          <w:numId w:val="3"/>
        </w:numPr>
        <w:spacing w:after="60"/>
      </w:pPr>
      <w:r>
        <w:rPr>
          <w:rFonts w:ascii="Calibri" w:cs="Calibri" w:eastAsia="Calibri" w:hAnsi="Calibri"/>
          <w:sz w:val="22"/>
          <w:szCs w:val="22"/>
        </w:rPr>
        <w:t xml:space="preserve">Cifratura end-to-end dei dati identificativi con libsodium (X25519, XChaCha20-Poly1305); chiavi personali protette da passphrase (Argon2id); chiave della società consegnata ai custodi; kit di recupero a 24 parole custodito offline.</w:t>
      </w:r>
    </w:p>
    <w:p>
      <w:pPr>
        <w:pStyle w:val="ListParagraph"/>
        <w:numPr>
          <w:ilvl w:val="0"/>
          <w:numId w:val="3"/>
        </w:numPr>
        <w:spacing w:after="60"/>
      </w:pPr>
      <w:r>
        <w:rPr>
          <w:rFonts w:ascii="Calibri" w:cs="Calibri" w:eastAsia="Calibri" w:hAnsi="Calibri"/>
          <w:sz w:val="22"/>
          <w:szCs w:val="22"/>
        </w:rPr>
        <w:t xml:space="preserve">Trasporto cifrato TLS 1.2+ con certificati Let's Encrypt; header di sicurezza e Content Security Policy; isolamento dei dati per società anche a livello di database (row level security).</w:t>
      </w:r>
    </w:p>
    <w:p>
      <w:pPr>
        <w:pStyle w:val="ListParagraph"/>
        <w:numPr>
          <w:ilvl w:val="0"/>
          <w:numId w:val="3"/>
        </w:numPr>
        <w:spacing w:after="60"/>
      </w:pPr>
      <w:r>
        <w:rPr>
          <w:rFonts w:ascii="Calibri" w:cs="Calibri" w:eastAsia="Calibri" w:hAnsi="Calibri"/>
          <w:sz w:val="22"/>
          <w:szCs w:val="22"/>
        </w:rPr>
        <w:t xml:space="preserve">Registro audit non modificabile di accessi ai dati identificativi, modifiche, sblocchi, export e operazioni sulle chiavi.</w:t>
      </w:r>
    </w:p>
    <w:p>
      <w:pPr>
        <w:pStyle w:val="ListParagraph"/>
        <w:numPr>
          <w:ilvl w:val="0"/>
          <w:numId w:val="3"/>
        </w:numPr>
        <w:spacing w:after="60"/>
      </w:pPr>
      <w:r>
        <w:rPr>
          <w:rFonts w:ascii="Calibri" w:cs="Calibri" w:eastAsia="Calibri" w:hAnsi="Calibri"/>
          <w:sz w:val="22"/>
          <w:szCs w:val="22"/>
        </w:rPr>
        <w:t xml:space="preserve">Mappe Mapbox: il browser scarica solo le tessere cartografiche; nessun dato personale viene inviato a Mapbox.</w:t>
      </w:r>
    </w:p>
    <w:p>
      <w:pPr>
        <w:pStyle w:val="ListParagraph"/>
        <w:numPr>
          <w:ilvl w:val="0"/>
          <w:numId w:val="3"/>
        </w:numPr>
        <w:spacing w:after="60"/>
      </w:pPr>
      <w:r>
        <w:rPr>
          <w:rFonts w:ascii="Calibri" w:cs="Calibri" w:eastAsia="Calibri" w:hAnsi="Calibri"/>
          <w:sz w:val="22"/>
          <w:szCs w:val="22"/>
        </w:rPr>
        <w:t xml:space="preserve">Posta in uscita (inviti e reset password) tramite la casella noreply@safecivetta.it di Aruba: contiene solo dati degli utenti interni.</w:t>
      </w:r>
    </w:p>
    <w:p>
      <w:pPr>
        <w:pStyle w:val="Heading1"/>
        <w:spacing w:after="140" w:before="320"/>
      </w:pPr>
      <w:r>
        <w:t xml:space="preserve">3. Necessità e proporzionalità</w:t>
      </w:r>
    </w:p>
    <w:tbl>
      <w:tblPr>
        <w:tblW w:type="dxa" w:w="9638"/>
        <w:tblBorders>
          <w:top w:val="single" w:color="D1D5DB" w:sz="4"/>
          <w:left w:val="single" w:color="D1D5DB" w:sz="4"/>
          <w:bottom w:val="single" w:color="D1D5DB" w:sz="4"/>
          <w:right w:val="single" w:color="D1D5DB" w:sz="4"/>
          <w:insideH w:val="single" w:color="D1D5DB" w:sz="4"/>
          <w:insideV w:val="single" w:color="D1D5DB" w:sz="4"/>
        </w:tblBorders>
      </w:tblPr>
      <w:tblGrid>
        <w:gridCol w:w="2313"/>
        <w:gridCol w:w="4626"/>
        <w:gridCol w:w="2699"/>
      </w:tblGrid>
      <w:tr>
        <w:trPr>
          <w:tblHeader/>
        </w:trPr>
        <w:tc>
          <w:tcPr>
            <w:tcW w:type="dxa" w:w="2313"/>
            <w:shd w:fill="EEF2F7"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Requisito</w:t>
            </w:r>
          </w:p>
        </w:tc>
        <w:tc>
          <w:tcPr>
            <w:tcW w:type="dxa" w:w="4626"/>
            <w:shd w:fill="EEF2F7"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Come è soddisfatto</w:t>
            </w:r>
          </w:p>
        </w:tc>
        <w:tc>
          <w:tcPr>
            <w:tcW w:type="dxa" w:w="2699"/>
            <w:shd w:fill="EEF2F7"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Da completare</w:t>
            </w:r>
          </w:p>
        </w:tc>
      </w:tr>
      <w:tr>
        <w:tc>
          <w:tcPr>
            <w:tcW w:type="dxa" w:w="2313"/>
            <w:tcMar>
              <w:top w:type="dxa" w:w="60"/>
              <w:left w:type="dxa" w:w="90"/>
              <w:bottom w:type="dxa" w:w="60"/>
              <w:right w:type="dxa" w:w="90"/>
            </w:tcMar>
          </w:tcPr>
          <w:p>
            <w:pPr>
              <w:spacing w:after="40"/>
            </w:pPr>
            <w:r>
              <w:rPr>
                <w:rFonts w:ascii="Calibri" w:cs="Calibri" w:eastAsia="Calibri" w:hAnsi="Calibri"/>
                <w:sz w:val="19"/>
                <w:szCs w:val="19"/>
              </w:rPr>
              <w:t xml:space="preserve">Liceità e basi giuridiche (art. 6 e 9)</w:t>
            </w:r>
          </w:p>
        </w:tc>
        <w:tc>
          <w:tcPr>
            <w:tcW w:type="dxa" w:w="4626"/>
            <w:tcMar>
              <w:top w:type="dxa" w:w="60"/>
              <w:left w:type="dxa" w:w="90"/>
              <w:bottom w:type="dxa" w:w="60"/>
              <w:right w:type="dxa" w:w="90"/>
            </w:tcMar>
          </w:tcPr>
          <w:p>
            <w:pPr>
              <w:spacing w:after="40"/>
            </w:pPr>
            <w:r>
              <w:rPr>
                <w:rFonts w:ascii="Calibri" w:cs="Calibri" w:eastAsia="Calibri" w:hAnsi="Calibri"/>
                <w:sz w:val="19"/>
                <w:szCs w:val="19"/>
              </w:rPr>
              <w:t xml:space="preserve">Soccorso: interessi vitali e finalità di assistenza (6.1.d, 9.2.c, 9.2.h). Obblighi del gestore aree sciabili (6.1.c; L.R. Veneto 21/2008 art. 49; D.Lgs. 40/2021). Sinistri e contenziosi: legittimo interesse e difesa in giudizio (6.1.f, 9.2.f). Statistiche: dati anonimi.</w:t>
            </w:r>
          </w:p>
        </w:tc>
        <w:tc>
          <w:tcPr>
            <w:tcW w:type="dxa" w:w="2699"/>
            <w:tcMar>
              <w:top w:type="dxa" w:w="60"/>
              <w:left w:type="dxa" w:w="90"/>
              <w:bottom w:type="dxa" w:w="60"/>
              <w:right w:type="dxa" w:w="90"/>
            </w:tcMar>
          </w:tcPr>
          <w:p>
            <w:pPr>
              <w:spacing w:after="40"/>
            </w:pPr>
            <w:r>
              <w:rPr>
                <w:rFonts w:ascii="Calibri" w:cs="Calibri" w:eastAsia="Calibri" w:hAnsi="Calibri"/>
                <w:sz w:val="19"/>
                <w:szCs w:val="19"/>
              </w:rPr>
              <w:t xml:space="preserve">Conferma del DPO sui riferimenti normativi e sull'art. 9.2.g per la comunicazione alla Provincia</w:t>
            </w:r>
          </w:p>
        </w:tc>
      </w:tr>
      <w:tr>
        <w:tc>
          <w:tcPr>
            <w:tcW w:type="dxa" w:w="2313"/>
            <w:tcMar>
              <w:top w:type="dxa" w:w="60"/>
              <w:left w:type="dxa" w:w="90"/>
              <w:bottom w:type="dxa" w:w="60"/>
              <w:right w:type="dxa" w:w="90"/>
            </w:tcMar>
          </w:tcPr>
          <w:p>
            <w:pPr>
              <w:spacing w:after="40"/>
            </w:pPr>
            <w:r>
              <w:rPr>
                <w:rFonts w:ascii="Calibri" w:cs="Calibri" w:eastAsia="Calibri" w:hAnsi="Calibri"/>
                <w:sz w:val="19"/>
                <w:szCs w:val="19"/>
              </w:rPr>
              <w:t xml:space="preserve">Minimizzazione</w:t>
            </w:r>
          </w:p>
        </w:tc>
        <w:tc>
          <w:tcPr>
            <w:tcW w:type="dxa" w:w="4626"/>
            <w:tcMar>
              <w:top w:type="dxa" w:w="60"/>
              <w:left w:type="dxa" w:w="90"/>
              <w:bottom w:type="dxa" w:w="60"/>
              <w:right w:type="dxa" w:w="90"/>
            </w:tcMar>
          </w:tcPr>
          <w:p>
            <w:pPr>
              <w:spacing w:after="40"/>
            </w:pPr>
            <w:r>
              <w:rPr>
                <w:rFonts w:ascii="Calibri" w:cs="Calibri" w:eastAsia="Calibri" w:hAnsi="Calibri"/>
                <w:sz w:val="19"/>
                <w:szCs w:val="19"/>
              </w:rPr>
              <w:t xml:space="preserve">Modello dati minimo obbligatorio; campi estesi facoltativi; identificativi cifrati e separati; PDF, export e mappa senza identificativi; avviso agli operatori di non inserire dati personali nei campi liberi</w:t>
            </w:r>
          </w:p>
        </w:tc>
        <w:tc>
          <w:tcPr>
            <w:tcW w:type="dxa" w:w="2699"/>
            <w:tcMar>
              <w:top w:type="dxa" w:w="60"/>
              <w:left w:type="dxa" w:w="90"/>
              <w:bottom w:type="dxa" w:w="60"/>
              <w:right w:type="dxa" w:w="90"/>
            </w:tcMar>
          </w:tcPr>
          <w:p>
            <w:pPr>
              <w:spacing w:after="40"/>
            </w:pPr>
            <w:r>
              <w:rPr>
                <w:rFonts w:ascii="Calibri" w:cs="Calibri" w:eastAsia="Calibri" w:hAnsi="Calibri"/>
                <w:sz w:val="19"/>
                <w:szCs w:val="19"/>
              </w:rPr>
              <w:t xml:space="preserve">Verifica periodica dei campi liberi (note, descrizione del luogo)</w:t>
            </w:r>
          </w:p>
        </w:tc>
      </w:tr>
      <w:tr>
        <w:tc>
          <w:tcPr>
            <w:tcW w:type="dxa" w:w="2313"/>
            <w:tcMar>
              <w:top w:type="dxa" w:w="60"/>
              <w:left w:type="dxa" w:w="90"/>
              <w:bottom w:type="dxa" w:w="60"/>
              <w:right w:type="dxa" w:w="90"/>
            </w:tcMar>
          </w:tcPr>
          <w:p>
            <w:pPr>
              <w:spacing w:after="40"/>
            </w:pPr>
            <w:r>
              <w:rPr>
                <w:rFonts w:ascii="Calibri" w:cs="Calibri" w:eastAsia="Calibri" w:hAnsi="Calibri"/>
                <w:sz w:val="19"/>
                <w:szCs w:val="19"/>
              </w:rPr>
              <w:t xml:space="preserve">Limitazione della conservazione</w:t>
            </w:r>
          </w:p>
        </w:tc>
        <w:tc>
          <w:tcPr>
            <w:tcW w:type="dxa" w:w="4626"/>
            <w:tcMar>
              <w:top w:type="dxa" w:w="60"/>
              <w:left w:type="dxa" w:w="90"/>
              <w:bottom w:type="dxa" w:w="60"/>
              <w:right w:type="dxa" w:w="90"/>
            </w:tcMar>
          </w:tcPr>
          <w:p>
            <w:pPr>
              <w:spacing w:after="40"/>
            </w:pPr>
            <w:r>
              <w:rPr>
                <w:rFonts w:ascii="Calibri" w:cs="Calibri" w:eastAsia="Calibri" w:hAnsi="Calibri"/>
                <w:sz w:val="19"/>
                <w:szCs w:val="19"/>
              </w:rPr>
              <w:t xml:space="preserve">10 anni per gli identificativi, poi anonimizzazione automatica; statistiche anonime senza limite; audit 10 anni; backup 30/90 giorni</w:t>
            </w:r>
          </w:p>
        </w:tc>
        <w:tc>
          <w:tcPr>
            <w:tcW w:type="dxa" w:w="2699"/>
            <w:tcMar>
              <w:top w:type="dxa" w:w="60"/>
              <w:left w:type="dxa" w:w="90"/>
              <w:bottom w:type="dxa" w:w="60"/>
              <w:right w:type="dxa" w:w="90"/>
            </w:tcMar>
          </w:tcPr>
          <w:p>
            <w:pPr>
              <w:spacing w:after="40"/>
            </w:pPr>
            <w:r>
              <w:rPr>
                <w:rFonts w:ascii="Calibri" w:cs="Calibri" w:eastAsia="Calibri" w:hAnsi="Calibri"/>
                <w:sz w:val="19"/>
                <w:szCs w:val="19"/>
              </w:rPr>
              <w:t xml:space="preserve">Conferma del DPO</w:t>
            </w:r>
          </w:p>
        </w:tc>
      </w:tr>
      <w:tr>
        <w:tc>
          <w:tcPr>
            <w:tcW w:type="dxa" w:w="2313"/>
            <w:tcMar>
              <w:top w:type="dxa" w:w="60"/>
              <w:left w:type="dxa" w:w="90"/>
              <w:bottom w:type="dxa" w:w="60"/>
              <w:right w:type="dxa" w:w="90"/>
            </w:tcMar>
          </w:tcPr>
          <w:p>
            <w:pPr>
              <w:spacing w:after="40"/>
            </w:pPr>
            <w:r>
              <w:rPr>
                <w:rFonts w:ascii="Calibri" w:cs="Calibri" w:eastAsia="Calibri" w:hAnsi="Calibri"/>
                <w:sz w:val="19"/>
                <w:szCs w:val="19"/>
              </w:rPr>
              <w:t xml:space="preserve">Esattezza</w:t>
            </w:r>
          </w:p>
        </w:tc>
        <w:tc>
          <w:tcPr>
            <w:tcW w:type="dxa" w:w="4626"/>
            <w:tcMar>
              <w:top w:type="dxa" w:w="60"/>
              <w:left w:type="dxa" w:w="90"/>
              <w:bottom w:type="dxa" w:w="60"/>
              <w:right w:type="dxa" w:w="90"/>
            </w:tcMar>
          </w:tcPr>
          <w:p>
            <w:pPr>
              <w:spacing w:after="40"/>
            </w:pPr>
            <w:r>
              <w:rPr>
                <w:rFonts w:ascii="Calibri" w:cs="Calibri" w:eastAsia="Calibri" w:hAnsi="Calibri"/>
                <w:sz w:val="19"/>
                <w:szCs w:val="19"/>
              </w:rPr>
              <w:t xml:space="preserve">Regole di validità, blocco del rapporto, correzioni tracciate con motivo</w:t>
            </w:r>
          </w:p>
        </w:tc>
        <w:tc>
          <w:tcPr>
            <w:tcW w:type="dxa" w:w="2699"/>
            <w:tcMar>
              <w:top w:type="dxa" w:w="60"/>
              <w:left w:type="dxa" w:w="90"/>
              <w:bottom w:type="dxa" w:w="60"/>
              <w:right w:type="dxa" w:w="90"/>
            </w:tcMar>
          </w:tcPr>
          <w:p>
            <w:pPr>
              <w:spacing w:after="40"/>
            </w:pPr>
            <w:r>
              <w:rPr>
                <w:rFonts w:ascii="Calibri" w:cs="Calibri" w:eastAsia="Calibri" w:hAnsi="Calibri"/>
                <w:sz w:val="19"/>
                <w:szCs w:val="19"/>
              </w:rPr>
              <w:t xml:space="preserve">—</w:t>
            </w:r>
          </w:p>
        </w:tc>
      </w:tr>
      <w:tr>
        <w:tc>
          <w:tcPr>
            <w:tcW w:type="dxa" w:w="2313"/>
            <w:tcMar>
              <w:top w:type="dxa" w:w="60"/>
              <w:left w:type="dxa" w:w="90"/>
              <w:bottom w:type="dxa" w:w="60"/>
              <w:right w:type="dxa" w:w="90"/>
            </w:tcMar>
          </w:tcPr>
          <w:p>
            <w:pPr>
              <w:spacing w:after="40"/>
            </w:pPr>
            <w:r>
              <w:rPr>
                <w:rFonts w:ascii="Calibri" w:cs="Calibri" w:eastAsia="Calibri" w:hAnsi="Calibri"/>
                <w:sz w:val="19"/>
                <w:szCs w:val="19"/>
              </w:rPr>
              <w:t xml:space="preserve">Trasparenza (art. 13-14)</w:t>
            </w:r>
          </w:p>
        </w:tc>
        <w:tc>
          <w:tcPr>
            <w:tcW w:type="dxa" w:w="4626"/>
            <w:tcMar>
              <w:top w:type="dxa" w:w="60"/>
              <w:left w:type="dxa" w:w="90"/>
              <w:bottom w:type="dxa" w:w="60"/>
              <w:right w:type="dxa" w:w="90"/>
            </w:tcMar>
          </w:tcPr>
          <w:p>
            <w:pPr>
              <w:spacing w:after="40"/>
            </w:pPr>
            <w:r>
              <w:rPr>
                <w:rFonts w:ascii="Calibri" w:cs="Calibri" w:eastAsia="Calibri" w:hAnsi="Calibri"/>
                <w:sz w:val="19"/>
                <w:szCs w:val="19"/>
              </w:rPr>
              <w:t xml:space="preserve">Informativa completa e informativa breve predisposte</w:t>
            </w:r>
          </w:p>
        </w:tc>
        <w:tc>
          <w:tcPr>
            <w:tcW w:type="dxa" w:w="2699"/>
            <w:tcMar>
              <w:top w:type="dxa" w:w="60"/>
              <w:left w:type="dxa" w:w="90"/>
              <w:bottom w:type="dxa" w:w="60"/>
              <w:right w:type="dxa" w:w="90"/>
            </w:tcMar>
          </w:tcPr>
          <w:p>
            <w:pPr>
              <w:spacing w:after="40"/>
            </w:pPr>
            <w:r>
              <w:rPr>
                <w:rFonts w:ascii="Calibri" w:cs="Calibri" w:eastAsia="Calibri" w:hAnsi="Calibri"/>
                <w:sz w:val="19"/>
                <w:szCs w:val="19"/>
              </w:rPr>
              <w:t xml:space="preserve">Approvazione; modalità di consegna (modulo, cartelli, QR)</w:t>
            </w:r>
          </w:p>
        </w:tc>
      </w:tr>
      <w:tr>
        <w:tc>
          <w:tcPr>
            <w:tcW w:type="dxa" w:w="2313"/>
            <w:tcMar>
              <w:top w:type="dxa" w:w="60"/>
              <w:left w:type="dxa" w:w="90"/>
              <w:bottom w:type="dxa" w:w="60"/>
              <w:right w:type="dxa" w:w="90"/>
            </w:tcMar>
          </w:tcPr>
          <w:p>
            <w:pPr>
              <w:spacing w:after="40"/>
            </w:pPr>
            <w:r>
              <w:rPr>
                <w:rFonts w:ascii="Calibri" w:cs="Calibri" w:eastAsia="Calibri" w:hAnsi="Calibri"/>
                <w:sz w:val="19"/>
                <w:szCs w:val="19"/>
              </w:rPr>
              <w:t xml:space="preserve">Diritti degli interessati</w:t>
            </w:r>
          </w:p>
        </w:tc>
        <w:tc>
          <w:tcPr>
            <w:tcW w:type="dxa" w:w="4626"/>
            <w:tcMar>
              <w:top w:type="dxa" w:w="60"/>
              <w:left w:type="dxa" w:w="90"/>
              <w:bottom w:type="dxa" w:w="60"/>
              <w:right w:type="dxa" w:w="90"/>
            </w:tcMar>
          </w:tcPr>
          <w:p>
            <w:pPr>
              <w:spacing w:after="40"/>
            </w:pPr>
            <w:r>
              <w:rPr>
                <w:rFonts w:ascii="Calibri" w:cs="Calibri" w:eastAsia="Calibri" w:hAnsi="Calibri"/>
                <w:sz w:val="19"/>
                <w:szCs w:val="19"/>
              </w:rPr>
              <w:t xml:space="preserve">Ricerca assistita del rapporto tramite custode delle chiavi (data, pista, età); anonimizzazione anticipata puntuale con registrazione in audit; copia del rapporto</w:t>
            </w:r>
          </w:p>
        </w:tc>
        <w:tc>
          <w:tcPr>
            <w:tcW w:type="dxa" w:w="2699"/>
            <w:tcMar>
              <w:top w:type="dxa" w:w="60"/>
              <w:left w:type="dxa" w:w="90"/>
              <w:bottom w:type="dxa" w:w="60"/>
              <w:right w:type="dxa" w:w="90"/>
            </w:tcMar>
          </w:tcPr>
          <w:p>
            <w:pPr>
              <w:spacing w:after="40"/>
            </w:pPr>
            <w:r>
              <w:rPr>
                <w:rFonts w:ascii="Calibri" w:cs="Calibri" w:eastAsia="Calibri" w:hAnsi="Calibri"/>
                <w:sz w:val="19"/>
                <w:szCs w:val="19"/>
              </w:rPr>
              <w:t xml:space="preserve">Procedura scritta e responsabile del riscontro</w:t>
            </w:r>
          </w:p>
        </w:tc>
      </w:tr>
      <w:tr>
        <w:tc>
          <w:tcPr>
            <w:tcW w:type="dxa" w:w="2313"/>
            <w:tcMar>
              <w:top w:type="dxa" w:w="60"/>
              <w:left w:type="dxa" w:w="90"/>
              <w:bottom w:type="dxa" w:w="60"/>
              <w:right w:type="dxa" w:w="90"/>
            </w:tcMar>
          </w:tcPr>
          <w:p>
            <w:pPr>
              <w:spacing w:after="40"/>
            </w:pPr>
            <w:r>
              <w:rPr>
                <w:rFonts w:ascii="Calibri" w:cs="Calibri" w:eastAsia="Calibri" w:hAnsi="Calibri"/>
                <w:sz w:val="19"/>
                <w:szCs w:val="19"/>
              </w:rPr>
              <w:t xml:space="preserve">Responsabili del trattamento (art. 28)</w:t>
            </w:r>
          </w:p>
        </w:tc>
        <w:tc>
          <w:tcPr>
            <w:tcW w:type="dxa" w:w="4626"/>
            <w:tcMar>
              <w:top w:type="dxa" w:w="60"/>
              <w:left w:type="dxa" w:w="90"/>
              <w:bottom w:type="dxa" w:w="60"/>
              <w:right w:type="dxa" w:w="90"/>
            </w:tcMar>
          </w:tcPr>
          <w:p>
            <w:pPr>
              <w:spacing w:after="40"/>
            </w:pPr>
            <w:r>
              <w:rPr>
                <w:rFonts w:ascii="Calibri" w:cs="Calibri" w:eastAsia="Calibri" w:hAnsi="Calibri"/>
                <w:sz w:val="19"/>
                <w:szCs w:val="19"/>
              </w:rPr>
              <w:t xml:space="preserve">Fornitore del portale senza capacità di decifrare; hosting in Italia; backup cifrati con chiave del Titolare</w:t>
            </w:r>
          </w:p>
        </w:tc>
        <w:tc>
          <w:tcPr>
            <w:tcW w:type="dxa" w:w="2699"/>
            <w:tcMar>
              <w:top w:type="dxa" w:w="60"/>
              <w:left w:type="dxa" w:w="90"/>
              <w:bottom w:type="dxa" w:w="60"/>
              <w:right w:type="dxa" w:w="90"/>
            </w:tcMar>
          </w:tcPr>
          <w:p>
            <w:pPr>
              <w:spacing w:after="40"/>
            </w:pPr>
            <w:r>
              <w:rPr>
                <w:rFonts w:ascii="Calibri" w:cs="Calibri" w:eastAsia="Calibri" w:hAnsi="Calibri"/>
                <w:sz w:val="19"/>
                <w:szCs w:val="19"/>
              </w:rPr>
              <w:t xml:space="preserve">Contratti ex art. 28 con fornitore, Aruba e Backblaze; verifica garanzie per Backblaze (sede USA, archiviazione UE)</w:t>
            </w:r>
          </w:p>
        </w:tc>
      </w:tr>
      <w:tr>
        <w:tc>
          <w:tcPr>
            <w:tcW w:type="dxa" w:w="2313"/>
            <w:tcMar>
              <w:top w:type="dxa" w:w="60"/>
              <w:left w:type="dxa" w:w="90"/>
              <w:bottom w:type="dxa" w:w="60"/>
              <w:right w:type="dxa" w:w="90"/>
            </w:tcMar>
          </w:tcPr>
          <w:p>
            <w:pPr>
              <w:spacing w:after="40"/>
            </w:pPr>
            <w:r>
              <w:rPr>
                <w:rFonts w:ascii="Calibri" w:cs="Calibri" w:eastAsia="Calibri" w:hAnsi="Calibri"/>
                <w:sz w:val="19"/>
                <w:szCs w:val="19"/>
              </w:rPr>
              <w:t xml:space="preserve">Registro dei trattamenti (art. 30)</w:t>
            </w:r>
          </w:p>
        </w:tc>
        <w:tc>
          <w:tcPr>
            <w:tcW w:type="dxa" w:w="4626"/>
            <w:tcMar>
              <w:top w:type="dxa" w:w="60"/>
              <w:left w:type="dxa" w:w="90"/>
              <w:bottom w:type="dxa" w:w="60"/>
              <w:right w:type="dxa" w:w="90"/>
            </w:tcMar>
          </w:tcPr>
          <w:p>
            <w:pPr>
              <w:spacing w:after="40"/>
            </w:pPr>
            <w:r>
              <w:rPr>
                <w:rFonts w:ascii="Calibri" w:cs="Calibri" w:eastAsia="Calibri" w:hAnsi="Calibri"/>
                <w:sz w:val="19"/>
                <w:szCs w:val="19"/>
              </w:rPr>
              <w:t xml:space="preserve">Trattamenti T1-T8 descritti nella DPIA sintetica di progetto</w:t>
            </w:r>
          </w:p>
        </w:tc>
        <w:tc>
          <w:tcPr>
            <w:tcW w:type="dxa" w:w="2699"/>
            <w:tcMar>
              <w:top w:type="dxa" w:w="60"/>
              <w:left w:type="dxa" w:w="90"/>
              <w:bottom w:type="dxa" w:w="60"/>
              <w:right w:type="dxa" w:w="90"/>
            </w:tcMar>
          </w:tcPr>
          <w:p>
            <w:pPr>
              <w:spacing w:after="40"/>
            </w:pPr>
            <w:r>
              <w:rPr>
                <w:rFonts w:ascii="Calibri" w:cs="Calibri" w:eastAsia="Calibri" w:hAnsi="Calibri"/>
                <w:sz w:val="19"/>
                <w:szCs w:val="19"/>
              </w:rPr>
              <w:t xml:space="preserve">Inserimento nel registro del Titolare</w:t>
            </w:r>
          </w:p>
        </w:tc>
      </w:tr>
    </w:tbl>
    <w:p>
      <w:pPr>
        <w:pStyle w:val="Heading1"/>
        <w:spacing w:after="140" w:before="320"/>
      </w:pPr>
      <w:r>
        <w:t xml:space="preserve">4. Misure di sicurezza in esercizio</w:t>
      </w:r>
    </w:p>
    <w:tbl>
      <w:tblPr>
        <w:tblW w:type="dxa" w:w="9638"/>
        <w:tblBorders>
          <w:top w:val="single" w:color="D1D5DB" w:sz="4"/>
          <w:left w:val="single" w:color="D1D5DB" w:sz="4"/>
          <w:bottom w:val="single" w:color="D1D5DB" w:sz="4"/>
          <w:right w:val="single" w:color="D1D5DB" w:sz="4"/>
          <w:insideH w:val="single" w:color="D1D5DB" w:sz="4"/>
          <w:insideV w:val="single" w:color="D1D5DB" w:sz="4"/>
        </w:tblBorders>
      </w:tblPr>
      <w:tblGrid>
        <w:gridCol w:w="1928"/>
        <w:gridCol w:w="5301"/>
        <w:gridCol w:w="2409"/>
      </w:tblGrid>
      <w:tr>
        <w:trPr>
          <w:tblHeader/>
        </w:trPr>
        <w:tc>
          <w:tcPr>
            <w:tcW w:type="dxa" w:w="1928"/>
            <w:shd w:fill="EEF2F7"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Ambito</w:t>
            </w:r>
          </w:p>
        </w:tc>
        <w:tc>
          <w:tcPr>
            <w:tcW w:type="dxa" w:w="5301"/>
            <w:shd w:fill="EEF2F7"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Misura</w:t>
            </w:r>
          </w:p>
        </w:tc>
        <w:tc>
          <w:tcPr>
            <w:tcW w:type="dxa" w:w="2409"/>
            <w:shd w:fill="EEF2F7"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Stato al 12/09/2026</w:t>
            </w:r>
          </w:p>
        </w:tc>
      </w:tr>
      <w:tr>
        <w:tc>
          <w:tcPr>
            <w:tcW w:type="dxa" w:w="1928"/>
            <w:tcMar>
              <w:top w:type="dxa" w:w="60"/>
              <w:left w:type="dxa" w:w="90"/>
              <w:bottom w:type="dxa" w:w="60"/>
              <w:right w:type="dxa" w:w="90"/>
            </w:tcMar>
          </w:tcPr>
          <w:p>
            <w:pPr>
              <w:spacing w:after="40"/>
            </w:pPr>
            <w:r>
              <w:rPr>
                <w:rFonts w:ascii="Calibri" w:cs="Calibri" w:eastAsia="Calibri" w:hAnsi="Calibri"/>
                <w:sz w:val="19"/>
                <w:szCs w:val="19"/>
              </w:rPr>
              <w:t xml:space="preserve">Riservatezza</w:t>
            </w:r>
          </w:p>
        </w:tc>
        <w:tc>
          <w:tcPr>
            <w:tcW w:type="dxa" w:w="5301"/>
            <w:tcMar>
              <w:top w:type="dxa" w:w="60"/>
              <w:left w:type="dxa" w:w="90"/>
              <w:bottom w:type="dxa" w:w="60"/>
              <w:right w:type="dxa" w:w="90"/>
            </w:tcMar>
          </w:tcPr>
          <w:p>
            <w:pPr>
              <w:spacing w:after="40"/>
            </w:pPr>
            <w:r>
              <w:rPr>
                <w:rFonts w:ascii="Calibri" w:cs="Calibri" w:eastAsia="Calibri" w:hAnsi="Calibri"/>
                <w:sz w:val="19"/>
                <w:szCs w:val="19"/>
              </w:rPr>
              <w:t xml:space="preserve">Cifratura end-to-end degli identificativi; il fornitore non può decifrare</w:t>
            </w:r>
          </w:p>
        </w:tc>
        <w:tc>
          <w:tcPr>
            <w:tcW w:type="dxa" w:w="2409"/>
            <w:tcMar>
              <w:top w:type="dxa" w:w="60"/>
              <w:left w:type="dxa" w:w="90"/>
              <w:bottom w:type="dxa" w:w="60"/>
              <w:right w:type="dxa" w:w="90"/>
            </w:tcMar>
          </w:tcPr>
          <w:p>
            <w:pPr>
              <w:spacing w:after="40"/>
            </w:pPr>
            <w:r>
              <w:rPr>
                <w:rFonts w:ascii="Calibri" w:cs="Calibri" w:eastAsia="Calibri" w:hAnsi="Calibri"/>
                <w:sz w:val="19"/>
                <w:szCs w:val="19"/>
              </w:rPr>
              <w:t xml:space="preserve">attiva</w:t>
            </w:r>
          </w:p>
        </w:tc>
      </w:tr>
      <w:tr>
        <w:tc>
          <w:tcPr>
            <w:tcW w:type="dxa" w:w="1928"/>
            <w:tcMar>
              <w:top w:type="dxa" w:w="60"/>
              <w:left w:type="dxa" w:w="90"/>
              <w:bottom w:type="dxa" w:w="60"/>
              <w:right w:type="dxa" w:w="90"/>
            </w:tcMar>
          </w:tcPr>
          <w:p>
            <w:pPr>
              <w:spacing w:after="40"/>
            </w:pPr>
            <w:r>
              <w:rPr>
                <w:rFonts w:ascii="Calibri" w:cs="Calibri" w:eastAsia="Calibri" w:hAnsi="Calibri"/>
                <w:sz w:val="19"/>
                <w:szCs w:val="19"/>
              </w:rPr>
              <w:t xml:space="preserve">Controllo accessi</w:t>
            </w:r>
          </w:p>
        </w:tc>
        <w:tc>
          <w:tcPr>
            <w:tcW w:type="dxa" w:w="5301"/>
            <w:tcMar>
              <w:top w:type="dxa" w:w="60"/>
              <w:left w:type="dxa" w:w="90"/>
              <w:bottom w:type="dxa" w:w="60"/>
              <w:right w:type="dxa" w:w="90"/>
            </w:tcMar>
          </w:tcPr>
          <w:p>
            <w:pPr>
              <w:spacing w:after="40"/>
            </w:pPr>
            <w:r>
              <w:rPr>
                <w:rFonts w:ascii="Calibri" w:cs="Calibri" w:eastAsia="Calibri" w:hAnsi="Calibri"/>
                <w:sz w:val="19"/>
                <w:szCs w:val="19"/>
              </w:rPr>
              <w:t xml:space="preserve">Keycloak con password ≥ 12 caratteri, MFA TOTP, blocco dopo 8 tentativi, sessione 30 min/10 h; permessi granulari per ruolo; abilitazione nominativa e revocabile ai dati identificativi</w:t>
            </w:r>
          </w:p>
        </w:tc>
        <w:tc>
          <w:tcPr>
            <w:tcW w:type="dxa" w:w="2409"/>
            <w:tcMar>
              <w:top w:type="dxa" w:w="60"/>
              <w:left w:type="dxa" w:w="90"/>
              <w:bottom w:type="dxa" w:w="60"/>
              <w:right w:type="dxa" w:w="90"/>
            </w:tcMar>
          </w:tcPr>
          <w:p>
            <w:pPr>
              <w:spacing w:after="40"/>
            </w:pPr>
            <w:r>
              <w:rPr>
                <w:rFonts w:ascii="Calibri" w:cs="Calibri" w:eastAsia="Calibri" w:hAnsi="Calibri"/>
                <w:sz w:val="19"/>
                <w:szCs w:val="19"/>
              </w:rPr>
              <w:t xml:space="preserve">attiva; MFA obbligatoria per l'amministratore, da estendere agli altri utenti</w:t>
            </w:r>
          </w:p>
        </w:tc>
      </w:tr>
      <w:tr>
        <w:tc>
          <w:tcPr>
            <w:tcW w:type="dxa" w:w="1928"/>
            <w:tcMar>
              <w:top w:type="dxa" w:w="60"/>
              <w:left w:type="dxa" w:w="90"/>
              <w:bottom w:type="dxa" w:w="60"/>
              <w:right w:type="dxa" w:w="90"/>
            </w:tcMar>
          </w:tcPr>
          <w:p>
            <w:pPr>
              <w:spacing w:after="40"/>
            </w:pPr>
            <w:r>
              <w:rPr>
                <w:rFonts w:ascii="Calibri" w:cs="Calibri" w:eastAsia="Calibri" w:hAnsi="Calibri"/>
                <w:sz w:val="19"/>
                <w:szCs w:val="19"/>
              </w:rPr>
              <w:t xml:space="preserve">Amministrazione</w:t>
            </w:r>
          </w:p>
        </w:tc>
        <w:tc>
          <w:tcPr>
            <w:tcW w:type="dxa" w:w="5301"/>
            <w:tcMar>
              <w:top w:type="dxa" w:w="60"/>
              <w:left w:type="dxa" w:w="90"/>
              <w:bottom w:type="dxa" w:w="60"/>
              <w:right w:type="dxa" w:w="90"/>
            </w:tcMar>
          </w:tcPr>
          <w:p>
            <w:pPr>
              <w:spacing w:after="40"/>
            </w:pPr>
            <w:r>
              <w:rPr>
                <w:rFonts w:ascii="Calibri" w:cs="Calibri" w:eastAsia="Calibri" w:hAnsi="Calibri"/>
                <w:sz w:val="19"/>
                <w:szCs w:val="19"/>
              </w:rPr>
              <w:t xml:space="preserve">Console Keycloak con MFA; accesso al server solo con chiave SSH; firewall; fail2ban; aggiornamenti automatici</w:t>
            </w:r>
          </w:p>
        </w:tc>
        <w:tc>
          <w:tcPr>
            <w:tcW w:type="dxa" w:w="2409"/>
            <w:tcMar>
              <w:top w:type="dxa" w:w="60"/>
              <w:left w:type="dxa" w:w="90"/>
              <w:bottom w:type="dxa" w:w="60"/>
              <w:right w:type="dxa" w:w="90"/>
            </w:tcMar>
          </w:tcPr>
          <w:p>
            <w:pPr>
              <w:spacing w:after="40"/>
            </w:pPr>
            <w:r>
              <w:rPr>
                <w:rFonts w:ascii="Calibri" w:cs="Calibri" w:eastAsia="Calibri" w:hAnsi="Calibri"/>
                <w:sz w:val="19"/>
                <w:szCs w:val="19"/>
              </w:rPr>
              <w:t xml:space="preserve">attiva</w:t>
            </w:r>
          </w:p>
        </w:tc>
      </w:tr>
      <w:tr>
        <w:tc>
          <w:tcPr>
            <w:tcW w:type="dxa" w:w="1928"/>
            <w:tcMar>
              <w:top w:type="dxa" w:w="60"/>
              <w:left w:type="dxa" w:w="90"/>
              <w:bottom w:type="dxa" w:w="60"/>
              <w:right w:type="dxa" w:w="90"/>
            </w:tcMar>
          </w:tcPr>
          <w:p>
            <w:pPr>
              <w:spacing w:after="40"/>
            </w:pPr>
            <w:r>
              <w:rPr>
                <w:rFonts w:ascii="Calibri" w:cs="Calibri" w:eastAsia="Calibri" w:hAnsi="Calibri"/>
                <w:sz w:val="19"/>
                <w:szCs w:val="19"/>
              </w:rPr>
              <w:t xml:space="preserve">Integrità e tracciabilità</w:t>
            </w:r>
          </w:p>
        </w:tc>
        <w:tc>
          <w:tcPr>
            <w:tcW w:type="dxa" w:w="5301"/>
            <w:tcMar>
              <w:top w:type="dxa" w:w="60"/>
              <w:left w:type="dxa" w:w="90"/>
              <w:bottom w:type="dxa" w:w="60"/>
              <w:right w:type="dxa" w:w="90"/>
            </w:tcMar>
          </w:tcPr>
          <w:p>
            <w:pPr>
              <w:spacing w:after="40"/>
            </w:pPr>
            <w:r>
              <w:rPr>
                <w:rFonts w:ascii="Calibri" w:cs="Calibri" w:eastAsia="Calibri" w:hAnsi="Calibri"/>
                <w:sz w:val="19"/>
                <w:szCs w:val="19"/>
              </w:rPr>
              <w:t xml:space="preserve">Registro audit append-only; storico per evento; motivo obbligatorio per lo sblocco</w:t>
            </w:r>
          </w:p>
        </w:tc>
        <w:tc>
          <w:tcPr>
            <w:tcW w:type="dxa" w:w="2409"/>
            <w:tcMar>
              <w:top w:type="dxa" w:w="60"/>
              <w:left w:type="dxa" w:w="90"/>
              <w:bottom w:type="dxa" w:w="60"/>
              <w:right w:type="dxa" w:w="90"/>
            </w:tcMar>
          </w:tcPr>
          <w:p>
            <w:pPr>
              <w:spacing w:after="40"/>
            </w:pPr>
            <w:r>
              <w:rPr>
                <w:rFonts w:ascii="Calibri" w:cs="Calibri" w:eastAsia="Calibri" w:hAnsi="Calibri"/>
                <w:sz w:val="19"/>
                <w:szCs w:val="19"/>
              </w:rPr>
              <w:t xml:space="preserve">attiva</w:t>
            </w:r>
          </w:p>
        </w:tc>
      </w:tr>
      <w:tr>
        <w:tc>
          <w:tcPr>
            <w:tcW w:type="dxa" w:w="1928"/>
            <w:tcMar>
              <w:top w:type="dxa" w:w="60"/>
              <w:left w:type="dxa" w:w="90"/>
              <w:bottom w:type="dxa" w:w="60"/>
              <w:right w:type="dxa" w:w="90"/>
            </w:tcMar>
          </w:tcPr>
          <w:p>
            <w:pPr>
              <w:spacing w:after="40"/>
            </w:pPr>
            <w:r>
              <w:rPr>
                <w:rFonts w:ascii="Calibri" w:cs="Calibri" w:eastAsia="Calibri" w:hAnsi="Calibri"/>
                <w:sz w:val="19"/>
                <w:szCs w:val="19"/>
              </w:rPr>
              <w:t xml:space="preserve">Disponibilità</w:t>
            </w:r>
          </w:p>
        </w:tc>
        <w:tc>
          <w:tcPr>
            <w:tcW w:type="dxa" w:w="5301"/>
            <w:tcMar>
              <w:top w:type="dxa" w:w="60"/>
              <w:left w:type="dxa" w:w="90"/>
              <w:bottom w:type="dxa" w:w="60"/>
              <w:right w:type="dxa" w:w="90"/>
            </w:tcMar>
          </w:tcPr>
          <w:p>
            <w:pPr>
              <w:spacing w:after="40"/>
            </w:pPr>
            <w:r>
              <w:rPr>
                <w:rFonts w:ascii="Calibri" w:cs="Calibri" w:eastAsia="Calibri" w:hAnsi="Calibri"/>
                <w:sz w:val="19"/>
                <w:szCs w:val="19"/>
              </w:rPr>
              <w:t xml:space="preserve">Backup notturno cifrato AES-256, copia esterna in UE, prova di ripristino eseguita con successo il 12/09/2026, monitoraggio interno con avvisi email e controllo esterno di raggiungibilità</w:t>
            </w:r>
          </w:p>
        </w:tc>
        <w:tc>
          <w:tcPr>
            <w:tcW w:type="dxa" w:w="2409"/>
            <w:tcMar>
              <w:top w:type="dxa" w:w="60"/>
              <w:left w:type="dxa" w:w="90"/>
              <w:bottom w:type="dxa" w:w="60"/>
              <w:right w:type="dxa" w:w="90"/>
            </w:tcMar>
          </w:tcPr>
          <w:p>
            <w:pPr>
              <w:spacing w:after="40"/>
            </w:pPr>
            <w:r>
              <w:rPr>
                <w:rFonts w:ascii="Calibri" w:cs="Calibri" w:eastAsia="Calibri" w:hAnsi="Calibri"/>
                <w:sz w:val="19"/>
                <w:szCs w:val="19"/>
              </w:rPr>
              <w:t xml:space="preserve">attiva; prova di ripristino da ripetere ogni anno</w:t>
            </w:r>
          </w:p>
        </w:tc>
      </w:tr>
      <w:tr>
        <w:tc>
          <w:tcPr>
            <w:tcW w:type="dxa" w:w="1928"/>
            <w:tcMar>
              <w:top w:type="dxa" w:w="60"/>
              <w:left w:type="dxa" w:w="90"/>
              <w:bottom w:type="dxa" w:w="60"/>
              <w:right w:type="dxa" w:w="90"/>
            </w:tcMar>
          </w:tcPr>
          <w:p>
            <w:pPr>
              <w:spacing w:after="40"/>
            </w:pPr>
            <w:r>
              <w:rPr>
                <w:rFonts w:ascii="Calibri" w:cs="Calibri" w:eastAsia="Calibri" w:hAnsi="Calibri"/>
                <w:sz w:val="19"/>
                <w:szCs w:val="19"/>
              </w:rPr>
              <w:t xml:space="preserve">Continuità delle chiavi</w:t>
            </w:r>
          </w:p>
        </w:tc>
        <w:tc>
          <w:tcPr>
            <w:tcW w:type="dxa" w:w="5301"/>
            <w:tcMar>
              <w:top w:type="dxa" w:w="60"/>
              <w:left w:type="dxa" w:w="90"/>
              <w:bottom w:type="dxa" w:w="60"/>
              <w:right w:type="dxa" w:w="90"/>
            </w:tcMar>
          </w:tcPr>
          <w:p>
            <w:pPr>
              <w:spacing w:after="40"/>
            </w:pPr>
            <w:r>
              <w:rPr>
                <w:rFonts w:ascii="Calibri" w:cs="Calibri" w:eastAsia="Calibri" w:hAnsi="Calibri"/>
                <w:sz w:val="19"/>
                <w:szCs w:val="19"/>
              </w:rPr>
              <w:t xml:space="preserve">Kit di recupero a 24 parole custodito offline; procedura di recupero; possibilità di rotazione della chiave</w:t>
            </w:r>
          </w:p>
        </w:tc>
        <w:tc>
          <w:tcPr>
            <w:tcW w:type="dxa" w:w="2409"/>
            <w:tcMar>
              <w:top w:type="dxa" w:w="60"/>
              <w:left w:type="dxa" w:w="90"/>
              <w:bottom w:type="dxa" w:w="60"/>
              <w:right w:type="dxa" w:w="90"/>
            </w:tcMar>
          </w:tcPr>
          <w:p>
            <w:pPr>
              <w:spacing w:after="40"/>
            </w:pPr>
            <w:r>
              <w:rPr>
                <w:rFonts w:ascii="Calibri" w:cs="Calibri" w:eastAsia="Calibri" w:hAnsi="Calibri"/>
                <w:sz w:val="19"/>
                <w:szCs w:val="19"/>
              </w:rPr>
              <w:t xml:space="preserve">kit salvato; secondo custode da nominare; prova annuale di recupero da pianificare</w:t>
            </w:r>
          </w:p>
        </w:tc>
      </w:tr>
      <w:tr>
        <w:tc>
          <w:tcPr>
            <w:tcW w:type="dxa" w:w="1928"/>
            <w:tcMar>
              <w:top w:type="dxa" w:w="60"/>
              <w:left w:type="dxa" w:w="90"/>
              <w:bottom w:type="dxa" w:w="60"/>
              <w:right w:type="dxa" w:w="90"/>
            </w:tcMar>
          </w:tcPr>
          <w:p>
            <w:pPr>
              <w:spacing w:after="40"/>
            </w:pPr>
            <w:r>
              <w:rPr>
                <w:rFonts w:ascii="Calibri" w:cs="Calibri" w:eastAsia="Calibri" w:hAnsi="Calibri"/>
                <w:sz w:val="19"/>
                <w:szCs w:val="19"/>
              </w:rPr>
              <w:t xml:space="preserve">Sicurezza applicativa</w:t>
            </w:r>
          </w:p>
        </w:tc>
        <w:tc>
          <w:tcPr>
            <w:tcW w:type="dxa" w:w="5301"/>
            <w:tcMar>
              <w:top w:type="dxa" w:w="60"/>
              <w:left w:type="dxa" w:w="90"/>
              <w:bottom w:type="dxa" w:w="60"/>
              <w:right w:type="dxa" w:w="90"/>
            </w:tcMar>
          </w:tcPr>
          <w:p>
            <w:pPr>
              <w:spacing w:after="40"/>
            </w:pPr>
            <w:r>
              <w:rPr>
                <w:rFonts w:ascii="Calibri" w:cs="Calibri" w:eastAsia="Calibri" w:hAnsi="Calibri"/>
                <w:sz w:val="19"/>
                <w:szCs w:val="19"/>
              </w:rPr>
              <w:t xml:space="preserve">TLS, HSTS, CSP, header di sicurezza, limitazione delle richieste, dipendenze verificate in CI, immagini aggiornate</w:t>
            </w:r>
          </w:p>
        </w:tc>
        <w:tc>
          <w:tcPr>
            <w:tcW w:type="dxa" w:w="2409"/>
            <w:tcMar>
              <w:top w:type="dxa" w:w="60"/>
              <w:left w:type="dxa" w:w="90"/>
              <w:bottom w:type="dxa" w:w="60"/>
              <w:right w:type="dxa" w:w="90"/>
            </w:tcMar>
          </w:tcPr>
          <w:p>
            <w:pPr>
              <w:spacing w:after="40"/>
            </w:pPr>
            <w:r>
              <w:rPr>
                <w:rFonts w:ascii="Calibri" w:cs="Calibri" w:eastAsia="Calibri" w:hAnsi="Calibri"/>
                <w:sz w:val="19"/>
                <w:szCs w:val="19"/>
              </w:rPr>
              <w:t xml:space="preserve">attiva; aggiornamenti mensili</w:t>
            </w:r>
          </w:p>
        </w:tc>
      </w:tr>
      <w:tr>
        <w:tc>
          <w:tcPr>
            <w:tcW w:type="dxa" w:w="1928"/>
            <w:tcMar>
              <w:top w:type="dxa" w:w="60"/>
              <w:left w:type="dxa" w:w="90"/>
              <w:bottom w:type="dxa" w:w="60"/>
              <w:right w:type="dxa" w:w="90"/>
            </w:tcMar>
          </w:tcPr>
          <w:p>
            <w:pPr>
              <w:spacing w:after="40"/>
            </w:pPr>
            <w:r>
              <w:rPr>
                <w:rFonts w:ascii="Calibri" w:cs="Calibri" w:eastAsia="Calibri" w:hAnsi="Calibri"/>
                <w:sz w:val="19"/>
                <w:szCs w:val="19"/>
              </w:rPr>
              <w:t xml:space="preserve">Log</w:t>
            </w:r>
          </w:p>
        </w:tc>
        <w:tc>
          <w:tcPr>
            <w:tcW w:type="dxa" w:w="5301"/>
            <w:tcMar>
              <w:top w:type="dxa" w:w="60"/>
              <w:left w:type="dxa" w:w="90"/>
              <w:bottom w:type="dxa" w:w="60"/>
              <w:right w:type="dxa" w:w="90"/>
            </w:tcMar>
          </w:tcPr>
          <w:p>
            <w:pPr>
              <w:spacing w:after="40"/>
            </w:pPr>
            <w:r>
              <w:rPr>
                <w:rFonts w:ascii="Calibri" w:cs="Calibri" w:eastAsia="Calibri" w:hAnsi="Calibri"/>
                <w:sz w:val="19"/>
                <w:szCs w:val="19"/>
              </w:rPr>
              <w:t xml:space="preserve">Nessun dato personale negli indirizzi web o nei log; rotazione dei log</w:t>
            </w:r>
          </w:p>
        </w:tc>
        <w:tc>
          <w:tcPr>
            <w:tcW w:type="dxa" w:w="2409"/>
            <w:tcMar>
              <w:top w:type="dxa" w:w="60"/>
              <w:left w:type="dxa" w:w="90"/>
              <w:bottom w:type="dxa" w:w="60"/>
              <w:right w:type="dxa" w:w="90"/>
            </w:tcMar>
          </w:tcPr>
          <w:p>
            <w:pPr>
              <w:spacing w:after="40"/>
            </w:pPr>
            <w:r>
              <w:rPr>
                <w:rFonts w:ascii="Calibri" w:cs="Calibri" w:eastAsia="Calibri" w:hAnsi="Calibri"/>
                <w:sz w:val="19"/>
                <w:szCs w:val="19"/>
              </w:rPr>
              <w:t xml:space="preserve">attiva</w:t>
            </w:r>
          </w:p>
        </w:tc>
      </w:tr>
      <w:tr>
        <w:tc>
          <w:tcPr>
            <w:tcW w:type="dxa" w:w="1928"/>
            <w:tcMar>
              <w:top w:type="dxa" w:w="60"/>
              <w:left w:type="dxa" w:w="90"/>
              <w:bottom w:type="dxa" w:w="60"/>
              <w:right w:type="dxa" w:w="90"/>
            </w:tcMar>
          </w:tcPr>
          <w:p>
            <w:pPr>
              <w:spacing w:after="40"/>
            </w:pPr>
            <w:r>
              <w:rPr>
                <w:rFonts w:ascii="Calibri" w:cs="Calibri" w:eastAsia="Calibri" w:hAnsi="Calibri"/>
                <w:sz w:val="19"/>
                <w:szCs w:val="19"/>
              </w:rPr>
              <w:t xml:space="preserve">Violazioni (art. 33-34)</w:t>
            </w:r>
          </w:p>
        </w:tc>
        <w:tc>
          <w:tcPr>
            <w:tcW w:type="dxa" w:w="5301"/>
            <w:tcMar>
              <w:top w:type="dxa" w:w="60"/>
              <w:left w:type="dxa" w:w="90"/>
              <w:bottom w:type="dxa" w:w="60"/>
              <w:right w:type="dxa" w:w="90"/>
            </w:tcMar>
          </w:tcPr>
          <w:p>
            <w:pPr>
              <w:spacing w:after="40"/>
            </w:pPr>
            <w:r>
              <w:rPr>
                <w:rFonts w:ascii="Calibri" w:cs="Calibri" w:eastAsia="Calibri" w:hAnsi="Calibri"/>
                <w:sz w:val="19"/>
                <w:szCs w:val="19"/>
              </w:rPr>
              <w:t xml:space="preserve">Procedura nel runbook: valutazione, notifica al Garante entro 72 h; i dati cifrati senza chiave riducono l'obbligo di comunicazione agli interessati (art. 34.3.a)</w:t>
            </w:r>
          </w:p>
        </w:tc>
        <w:tc>
          <w:tcPr>
            <w:tcW w:type="dxa" w:w="2409"/>
            <w:tcMar>
              <w:top w:type="dxa" w:w="60"/>
              <w:left w:type="dxa" w:w="90"/>
              <w:bottom w:type="dxa" w:w="60"/>
              <w:right w:type="dxa" w:w="90"/>
            </w:tcMar>
          </w:tcPr>
          <w:p>
            <w:pPr>
              <w:spacing w:after="40"/>
            </w:pPr>
            <w:r>
              <w:rPr>
                <w:rFonts w:ascii="Calibri" w:cs="Calibri" w:eastAsia="Calibri" w:hAnsi="Calibri"/>
                <w:sz w:val="19"/>
                <w:szCs w:val="19"/>
              </w:rPr>
              <w:t xml:space="preserve">da formalizzare nel documento del Titolare</w:t>
            </w:r>
          </w:p>
        </w:tc>
      </w:tr>
    </w:tbl>
    <w:p>
      <w:pPr>
        <w:pStyle w:val="Heading1"/>
        <w:spacing w:after="140" w:before="320"/>
      </w:pPr>
      <w:r>
        <w:t xml:space="preserve">5. Valutazione dei rischi</w:t>
      </w:r>
    </w:p>
    <w:p>
      <w:pPr>
        <w:spacing w:after="120" w:before="0"/>
      </w:pPr>
      <w:r>
        <w:rPr>
          <w:rFonts w:ascii="Calibri" w:cs="Calibri" w:eastAsia="Calibri" w:hAnsi="Calibri"/>
          <w:sz w:val="22"/>
          <w:szCs w:val="22"/>
        </w:rPr>
        <w:t xml:space="preserve">Scala: probabilità e gravità basse (B), medie (M), alte (A). Il rischio residuo tiene conto delle misure in esercizio.</w:t>
      </w:r>
    </w:p>
    <w:tbl>
      <w:tblPr>
        <w:tblW w:type="dxa" w:w="9638"/>
        <w:tblBorders>
          <w:top w:val="single" w:color="D1D5DB" w:sz="4"/>
          <w:left w:val="single" w:color="D1D5DB" w:sz="4"/>
          <w:bottom w:val="single" w:color="D1D5DB" w:sz="4"/>
          <w:right w:val="single" w:color="D1D5DB" w:sz="4"/>
          <w:insideH w:val="single" w:color="D1D5DB" w:sz="4"/>
          <w:insideV w:val="single" w:color="D1D5DB" w:sz="4"/>
        </w:tblBorders>
      </w:tblPr>
      <w:tblGrid>
        <w:gridCol w:w="2891"/>
        <w:gridCol w:w="771"/>
        <w:gridCol w:w="771"/>
        <w:gridCol w:w="3662"/>
        <w:gridCol w:w="1543"/>
      </w:tblGrid>
      <w:tr>
        <w:trPr>
          <w:tblHeader/>
        </w:trPr>
        <w:tc>
          <w:tcPr>
            <w:tcW w:type="dxa" w:w="2891"/>
            <w:shd w:fill="EEF2F7"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Rischio per gli interessati</w:t>
            </w:r>
          </w:p>
        </w:tc>
        <w:tc>
          <w:tcPr>
            <w:tcW w:type="dxa" w:w="771"/>
            <w:shd w:fill="EEF2F7"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Prob.</w:t>
            </w:r>
          </w:p>
        </w:tc>
        <w:tc>
          <w:tcPr>
            <w:tcW w:type="dxa" w:w="771"/>
            <w:shd w:fill="EEF2F7"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Grav.</w:t>
            </w:r>
          </w:p>
        </w:tc>
        <w:tc>
          <w:tcPr>
            <w:tcW w:type="dxa" w:w="3662"/>
            <w:shd w:fill="EEF2F7"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Misure</w:t>
            </w:r>
          </w:p>
        </w:tc>
        <w:tc>
          <w:tcPr>
            <w:tcW w:type="dxa" w:w="1543"/>
            <w:shd w:fill="EEF2F7"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Residuo</w:t>
            </w:r>
          </w:p>
        </w:tc>
      </w:tr>
      <w:tr>
        <w:tc>
          <w:tcPr>
            <w:tcW w:type="dxa" w:w="2891"/>
            <w:tcMar>
              <w:top w:type="dxa" w:w="60"/>
              <w:left w:type="dxa" w:w="90"/>
              <w:bottom w:type="dxa" w:w="60"/>
              <w:right w:type="dxa" w:w="90"/>
            </w:tcMar>
          </w:tcPr>
          <w:p>
            <w:pPr>
              <w:spacing w:after="40"/>
            </w:pPr>
            <w:r>
              <w:rPr>
                <w:rFonts w:ascii="Calibri" w:cs="Calibri" w:eastAsia="Calibri" w:hAnsi="Calibri"/>
                <w:sz w:val="19"/>
                <w:szCs w:val="19"/>
              </w:rPr>
              <w:t xml:space="preserve">Accesso illegittimo ai dati identificativi (intrusione, furto del database, fornitore infedele)</w:t>
            </w:r>
          </w:p>
        </w:tc>
        <w:tc>
          <w:tcPr>
            <w:tcW w:type="dxa" w:w="771"/>
            <w:tcMar>
              <w:top w:type="dxa" w:w="60"/>
              <w:left w:type="dxa" w:w="90"/>
              <w:bottom w:type="dxa" w:w="60"/>
              <w:right w:type="dxa" w:w="90"/>
            </w:tcMar>
          </w:tcPr>
          <w:p>
            <w:pPr>
              <w:spacing w:after="40"/>
            </w:pPr>
            <w:r>
              <w:rPr>
                <w:rFonts w:ascii="Calibri" w:cs="Calibri" w:eastAsia="Calibri" w:hAnsi="Calibri"/>
                <w:sz w:val="19"/>
                <w:szCs w:val="19"/>
              </w:rPr>
              <w:t xml:space="preserve">B</w:t>
            </w:r>
          </w:p>
        </w:tc>
        <w:tc>
          <w:tcPr>
            <w:tcW w:type="dxa" w:w="771"/>
            <w:tcMar>
              <w:top w:type="dxa" w:w="60"/>
              <w:left w:type="dxa" w:w="90"/>
              <w:bottom w:type="dxa" w:w="60"/>
              <w:right w:type="dxa" w:w="90"/>
            </w:tcMar>
          </w:tcPr>
          <w:p>
            <w:pPr>
              <w:spacing w:after="40"/>
            </w:pPr>
            <w:r>
              <w:rPr>
                <w:rFonts w:ascii="Calibri" w:cs="Calibri" w:eastAsia="Calibri" w:hAnsi="Calibri"/>
                <w:sz w:val="19"/>
                <w:szCs w:val="19"/>
              </w:rPr>
              <w:t xml:space="preserve">A</w:t>
            </w:r>
          </w:p>
        </w:tc>
        <w:tc>
          <w:tcPr>
            <w:tcW w:type="dxa" w:w="3662"/>
            <w:tcMar>
              <w:top w:type="dxa" w:w="60"/>
              <w:left w:type="dxa" w:w="90"/>
              <w:bottom w:type="dxa" w:w="60"/>
              <w:right w:type="dxa" w:w="90"/>
            </w:tcMar>
          </w:tcPr>
          <w:p>
            <w:pPr>
              <w:spacing w:after="40"/>
            </w:pPr>
            <w:r>
              <w:rPr>
                <w:rFonts w:ascii="Calibri" w:cs="Calibri" w:eastAsia="Calibri" w:hAnsi="Calibri"/>
                <w:sz w:val="19"/>
                <w:szCs w:val="19"/>
              </w:rPr>
              <w:t xml:space="preserve">Cifratura end-to-end; chiavi solo presso il Titolare; MFA; audit; hardening del server</w:t>
            </w:r>
          </w:p>
        </w:tc>
        <w:tc>
          <w:tcPr>
            <w:tcW w:type="dxa" w:w="1543"/>
            <w:tcMar>
              <w:top w:type="dxa" w:w="60"/>
              <w:left w:type="dxa" w:w="90"/>
              <w:bottom w:type="dxa" w:w="60"/>
              <w:right w:type="dxa" w:w="90"/>
            </w:tcMar>
          </w:tcPr>
          <w:p>
            <w:pPr>
              <w:spacing w:after="40"/>
            </w:pPr>
            <w:r>
              <w:rPr>
                <w:rFonts w:ascii="Calibri" w:cs="Calibri" w:eastAsia="Calibri" w:hAnsi="Calibri"/>
                <w:sz w:val="19"/>
                <w:szCs w:val="19"/>
              </w:rPr>
              <w:t xml:space="preserve">basso</w:t>
            </w:r>
          </w:p>
        </w:tc>
      </w:tr>
      <w:tr>
        <w:tc>
          <w:tcPr>
            <w:tcW w:type="dxa" w:w="2891"/>
            <w:tcMar>
              <w:top w:type="dxa" w:w="60"/>
              <w:left w:type="dxa" w:w="90"/>
              <w:bottom w:type="dxa" w:w="60"/>
              <w:right w:type="dxa" w:w="90"/>
            </w:tcMar>
          </w:tcPr>
          <w:p>
            <w:pPr>
              <w:spacing w:after="40"/>
            </w:pPr>
            <w:r>
              <w:rPr>
                <w:rFonts w:ascii="Calibri" w:cs="Calibri" w:eastAsia="Calibri" w:hAnsi="Calibri"/>
                <w:sz w:val="19"/>
                <w:szCs w:val="19"/>
              </w:rPr>
              <w:t xml:space="preserve">Accesso illegittimo tramite credenziali di un operatore abilitato (phishing, postazione condivisa)</w:t>
            </w:r>
          </w:p>
        </w:tc>
        <w:tc>
          <w:tcPr>
            <w:tcW w:type="dxa" w:w="771"/>
            <w:tcMar>
              <w:top w:type="dxa" w:w="60"/>
              <w:left w:type="dxa" w:w="90"/>
              <w:bottom w:type="dxa" w:w="60"/>
              <w:right w:type="dxa" w:w="90"/>
            </w:tcMar>
          </w:tcPr>
          <w:p>
            <w:pPr>
              <w:spacing w:after="40"/>
            </w:pPr>
            <w:r>
              <w:rPr>
                <w:rFonts w:ascii="Calibri" w:cs="Calibri" w:eastAsia="Calibri" w:hAnsi="Calibri"/>
                <w:sz w:val="19"/>
                <w:szCs w:val="19"/>
              </w:rPr>
              <w:t xml:space="preserve">M</w:t>
            </w:r>
          </w:p>
        </w:tc>
        <w:tc>
          <w:tcPr>
            <w:tcW w:type="dxa" w:w="771"/>
            <w:tcMar>
              <w:top w:type="dxa" w:w="60"/>
              <w:left w:type="dxa" w:w="90"/>
              <w:bottom w:type="dxa" w:w="60"/>
              <w:right w:type="dxa" w:w="90"/>
            </w:tcMar>
          </w:tcPr>
          <w:p>
            <w:pPr>
              <w:spacing w:after="40"/>
            </w:pPr>
            <w:r>
              <w:rPr>
                <w:rFonts w:ascii="Calibri" w:cs="Calibri" w:eastAsia="Calibri" w:hAnsi="Calibri"/>
                <w:sz w:val="19"/>
                <w:szCs w:val="19"/>
              </w:rPr>
              <w:t xml:space="preserve">A</w:t>
            </w:r>
          </w:p>
        </w:tc>
        <w:tc>
          <w:tcPr>
            <w:tcW w:type="dxa" w:w="3662"/>
            <w:tcMar>
              <w:top w:type="dxa" w:w="60"/>
              <w:left w:type="dxa" w:w="90"/>
              <w:bottom w:type="dxa" w:w="60"/>
              <w:right w:type="dxa" w:w="90"/>
            </w:tcMar>
          </w:tcPr>
          <w:p>
            <w:pPr>
              <w:spacing w:after="40"/>
            </w:pPr>
            <w:r>
              <w:rPr>
                <w:rFonts w:ascii="Calibri" w:cs="Calibri" w:eastAsia="Calibri" w:hAnsi="Calibri"/>
                <w:sz w:val="19"/>
                <w:szCs w:val="19"/>
              </w:rPr>
              <w:t xml:space="preserve">MFA; chiave personale con passphrase separata e blocco dopo 15 min; abilitazioni nominative; audit delle letture; formazione e guida rapida</w:t>
            </w:r>
          </w:p>
        </w:tc>
        <w:tc>
          <w:tcPr>
            <w:tcW w:type="dxa" w:w="1543"/>
            <w:tcMar>
              <w:top w:type="dxa" w:w="60"/>
              <w:left w:type="dxa" w:w="90"/>
              <w:bottom w:type="dxa" w:w="60"/>
              <w:right w:type="dxa" w:w="90"/>
            </w:tcMar>
          </w:tcPr>
          <w:p>
            <w:pPr>
              <w:spacing w:after="40"/>
            </w:pPr>
            <w:r>
              <w:rPr>
                <w:rFonts w:ascii="Calibri" w:cs="Calibri" w:eastAsia="Calibri" w:hAnsi="Calibri"/>
                <w:sz w:val="19"/>
                <w:szCs w:val="19"/>
              </w:rPr>
              <w:t xml:space="preserve">medio-basso; estendere la MFA a tutti gli abilitati</w:t>
            </w:r>
          </w:p>
        </w:tc>
      </w:tr>
      <w:tr>
        <w:tc>
          <w:tcPr>
            <w:tcW w:type="dxa" w:w="2891"/>
            <w:tcMar>
              <w:top w:type="dxa" w:w="60"/>
              <w:left w:type="dxa" w:w="90"/>
              <w:bottom w:type="dxa" w:w="60"/>
              <w:right w:type="dxa" w:w="90"/>
            </w:tcMar>
          </w:tcPr>
          <w:p>
            <w:pPr>
              <w:spacing w:after="40"/>
            </w:pPr>
            <w:r>
              <w:rPr>
                <w:rFonts w:ascii="Calibri" w:cs="Calibri" w:eastAsia="Calibri" w:hAnsi="Calibri"/>
                <w:sz w:val="19"/>
                <w:szCs w:val="19"/>
              </w:rPr>
              <w:t xml:space="preserve">Re-identificazione da dati pseudonimizzati (iniziali, età, nazionalità, data, pista) in comunità piccole</w:t>
            </w:r>
          </w:p>
        </w:tc>
        <w:tc>
          <w:tcPr>
            <w:tcW w:type="dxa" w:w="771"/>
            <w:tcMar>
              <w:top w:type="dxa" w:w="60"/>
              <w:left w:type="dxa" w:w="90"/>
              <w:bottom w:type="dxa" w:w="60"/>
              <w:right w:type="dxa" w:w="90"/>
            </w:tcMar>
          </w:tcPr>
          <w:p>
            <w:pPr>
              <w:spacing w:after="40"/>
            </w:pPr>
            <w:r>
              <w:rPr>
                <w:rFonts w:ascii="Calibri" w:cs="Calibri" w:eastAsia="Calibri" w:hAnsi="Calibri"/>
                <w:sz w:val="19"/>
                <w:szCs w:val="19"/>
              </w:rPr>
              <w:t xml:space="preserve">M</w:t>
            </w:r>
          </w:p>
        </w:tc>
        <w:tc>
          <w:tcPr>
            <w:tcW w:type="dxa" w:w="771"/>
            <w:tcMar>
              <w:top w:type="dxa" w:w="60"/>
              <w:left w:type="dxa" w:w="90"/>
              <w:bottom w:type="dxa" w:w="60"/>
              <w:right w:type="dxa" w:w="90"/>
            </w:tcMar>
          </w:tcPr>
          <w:p>
            <w:pPr>
              <w:spacing w:after="40"/>
            </w:pPr>
            <w:r>
              <w:rPr>
                <w:rFonts w:ascii="Calibri" w:cs="Calibri" w:eastAsia="Calibri" w:hAnsi="Calibri"/>
                <w:sz w:val="19"/>
                <w:szCs w:val="19"/>
              </w:rPr>
              <w:t xml:space="preserve">M</w:t>
            </w:r>
          </w:p>
        </w:tc>
        <w:tc>
          <w:tcPr>
            <w:tcW w:type="dxa" w:w="3662"/>
            <w:tcMar>
              <w:top w:type="dxa" w:w="60"/>
              <w:left w:type="dxa" w:w="90"/>
              <w:bottom w:type="dxa" w:w="60"/>
              <w:right w:type="dxa" w:w="90"/>
            </w:tcMar>
          </w:tcPr>
          <w:p>
            <w:pPr>
              <w:spacing w:after="40"/>
            </w:pPr>
            <w:r>
              <w:rPr>
                <w:rFonts w:ascii="Calibri" w:cs="Calibri" w:eastAsia="Calibri" w:hAnsi="Calibri"/>
                <w:sz w:val="19"/>
                <w:szCs w:val="19"/>
              </w:rPr>
              <w:t xml:space="preserve">Accesso agli elenchi solo ad autorizzati; export regionale senza iniziali; anonimizzazione dopo 10 anni</w:t>
            </w:r>
          </w:p>
        </w:tc>
        <w:tc>
          <w:tcPr>
            <w:tcW w:type="dxa" w:w="1543"/>
            <w:tcMar>
              <w:top w:type="dxa" w:w="60"/>
              <w:left w:type="dxa" w:w="90"/>
              <w:bottom w:type="dxa" w:w="60"/>
              <w:right w:type="dxa" w:w="90"/>
            </w:tcMar>
          </w:tcPr>
          <w:p>
            <w:pPr>
              <w:spacing w:after="40"/>
            </w:pPr>
            <w:r>
              <w:rPr>
                <w:rFonts w:ascii="Calibri" w:cs="Calibri" w:eastAsia="Calibri" w:hAnsi="Calibri"/>
                <w:sz w:val="19"/>
                <w:szCs w:val="19"/>
              </w:rPr>
              <w:t xml:space="preserve">medio-basso</w:t>
            </w:r>
          </w:p>
        </w:tc>
      </w:tr>
      <w:tr>
        <w:tc>
          <w:tcPr>
            <w:tcW w:type="dxa" w:w="2891"/>
            <w:tcMar>
              <w:top w:type="dxa" w:w="60"/>
              <w:left w:type="dxa" w:w="90"/>
              <w:bottom w:type="dxa" w:w="60"/>
              <w:right w:type="dxa" w:w="90"/>
            </w:tcMar>
          </w:tcPr>
          <w:p>
            <w:pPr>
              <w:spacing w:after="40"/>
            </w:pPr>
            <w:r>
              <w:rPr>
                <w:rFonts w:ascii="Calibri" w:cs="Calibri" w:eastAsia="Calibri" w:hAnsi="Calibri"/>
                <w:sz w:val="19"/>
                <w:szCs w:val="19"/>
              </w:rPr>
              <w:t xml:space="preserve">Dati personali inseriti nei campi liberi (note, descrizione del luogo) e quindi non cifrati</w:t>
            </w:r>
          </w:p>
        </w:tc>
        <w:tc>
          <w:tcPr>
            <w:tcW w:type="dxa" w:w="771"/>
            <w:tcMar>
              <w:top w:type="dxa" w:w="60"/>
              <w:left w:type="dxa" w:w="90"/>
              <w:bottom w:type="dxa" w:w="60"/>
              <w:right w:type="dxa" w:w="90"/>
            </w:tcMar>
          </w:tcPr>
          <w:p>
            <w:pPr>
              <w:spacing w:after="40"/>
            </w:pPr>
            <w:r>
              <w:rPr>
                <w:rFonts w:ascii="Calibri" w:cs="Calibri" w:eastAsia="Calibri" w:hAnsi="Calibri"/>
                <w:sz w:val="19"/>
                <w:szCs w:val="19"/>
              </w:rPr>
              <w:t xml:space="preserve">M</w:t>
            </w:r>
          </w:p>
        </w:tc>
        <w:tc>
          <w:tcPr>
            <w:tcW w:type="dxa" w:w="771"/>
            <w:tcMar>
              <w:top w:type="dxa" w:w="60"/>
              <w:left w:type="dxa" w:w="90"/>
              <w:bottom w:type="dxa" w:w="60"/>
              <w:right w:type="dxa" w:w="90"/>
            </w:tcMar>
          </w:tcPr>
          <w:p>
            <w:pPr>
              <w:spacing w:after="40"/>
            </w:pPr>
            <w:r>
              <w:rPr>
                <w:rFonts w:ascii="Calibri" w:cs="Calibri" w:eastAsia="Calibri" w:hAnsi="Calibri"/>
                <w:sz w:val="19"/>
                <w:szCs w:val="19"/>
              </w:rPr>
              <w:t xml:space="preserve">M</w:t>
            </w:r>
          </w:p>
        </w:tc>
        <w:tc>
          <w:tcPr>
            <w:tcW w:type="dxa" w:w="3662"/>
            <w:tcMar>
              <w:top w:type="dxa" w:w="60"/>
              <w:left w:type="dxa" w:w="90"/>
              <w:bottom w:type="dxa" w:w="60"/>
              <w:right w:type="dxa" w:w="90"/>
            </w:tcMar>
          </w:tcPr>
          <w:p>
            <w:pPr>
              <w:spacing w:after="40"/>
            </w:pPr>
            <w:r>
              <w:rPr>
                <w:rFonts w:ascii="Calibri" w:cs="Calibri" w:eastAsia="Calibri" w:hAnsi="Calibri"/>
                <w:sz w:val="19"/>
                <w:szCs w:val="19"/>
              </w:rPr>
              <w:t xml:space="preserve">Avviso nel modulo; guida rapida; verifica periodica a campione da parte dell'amministratore</w:t>
            </w:r>
          </w:p>
        </w:tc>
        <w:tc>
          <w:tcPr>
            <w:tcW w:type="dxa" w:w="1543"/>
            <w:tcMar>
              <w:top w:type="dxa" w:w="60"/>
              <w:left w:type="dxa" w:w="90"/>
              <w:bottom w:type="dxa" w:w="60"/>
              <w:right w:type="dxa" w:w="90"/>
            </w:tcMar>
          </w:tcPr>
          <w:p>
            <w:pPr>
              <w:spacing w:after="40"/>
            </w:pPr>
            <w:r>
              <w:rPr>
                <w:rFonts w:ascii="Calibri" w:cs="Calibri" w:eastAsia="Calibri" w:hAnsi="Calibri"/>
                <w:sz w:val="19"/>
                <w:szCs w:val="19"/>
              </w:rPr>
              <w:t xml:space="preserve">medio; da monitorare</w:t>
            </w:r>
          </w:p>
        </w:tc>
      </w:tr>
      <w:tr>
        <w:tc>
          <w:tcPr>
            <w:tcW w:type="dxa" w:w="2891"/>
            <w:tcMar>
              <w:top w:type="dxa" w:w="60"/>
              <w:left w:type="dxa" w:w="90"/>
              <w:bottom w:type="dxa" w:w="60"/>
              <w:right w:type="dxa" w:w="90"/>
            </w:tcMar>
          </w:tcPr>
          <w:p>
            <w:pPr>
              <w:spacing w:after="40"/>
            </w:pPr>
            <w:r>
              <w:rPr>
                <w:rFonts w:ascii="Calibri" w:cs="Calibri" w:eastAsia="Calibri" w:hAnsi="Calibri"/>
                <w:sz w:val="19"/>
                <w:szCs w:val="19"/>
              </w:rPr>
              <w:t xml:space="preserve">Perdita delle chiavi: dati identificativi non più leggibili</w:t>
            </w:r>
          </w:p>
        </w:tc>
        <w:tc>
          <w:tcPr>
            <w:tcW w:type="dxa" w:w="771"/>
            <w:tcMar>
              <w:top w:type="dxa" w:w="60"/>
              <w:left w:type="dxa" w:w="90"/>
              <w:bottom w:type="dxa" w:w="60"/>
              <w:right w:type="dxa" w:w="90"/>
            </w:tcMar>
          </w:tcPr>
          <w:p>
            <w:pPr>
              <w:spacing w:after="40"/>
            </w:pPr>
            <w:r>
              <w:rPr>
                <w:rFonts w:ascii="Calibri" w:cs="Calibri" w:eastAsia="Calibri" w:hAnsi="Calibri"/>
                <w:sz w:val="19"/>
                <w:szCs w:val="19"/>
              </w:rPr>
              <w:t xml:space="preserve">B</w:t>
            </w:r>
          </w:p>
        </w:tc>
        <w:tc>
          <w:tcPr>
            <w:tcW w:type="dxa" w:w="771"/>
            <w:tcMar>
              <w:top w:type="dxa" w:w="60"/>
              <w:left w:type="dxa" w:w="90"/>
              <w:bottom w:type="dxa" w:w="60"/>
              <w:right w:type="dxa" w:w="90"/>
            </w:tcMar>
          </w:tcPr>
          <w:p>
            <w:pPr>
              <w:spacing w:after="40"/>
            </w:pPr>
            <w:r>
              <w:rPr>
                <w:rFonts w:ascii="Calibri" w:cs="Calibri" w:eastAsia="Calibri" w:hAnsi="Calibri"/>
                <w:sz w:val="19"/>
                <w:szCs w:val="19"/>
              </w:rPr>
              <w:t xml:space="preserve">A (per il Titolare)</w:t>
            </w:r>
          </w:p>
        </w:tc>
        <w:tc>
          <w:tcPr>
            <w:tcW w:type="dxa" w:w="3662"/>
            <w:tcMar>
              <w:top w:type="dxa" w:w="60"/>
              <w:left w:type="dxa" w:w="90"/>
              <w:bottom w:type="dxa" w:w="60"/>
              <w:right w:type="dxa" w:w="90"/>
            </w:tcMar>
          </w:tcPr>
          <w:p>
            <w:pPr>
              <w:spacing w:after="40"/>
            </w:pPr>
            <w:r>
              <w:rPr>
                <w:rFonts w:ascii="Calibri" w:cs="Calibri" w:eastAsia="Calibri" w:hAnsi="Calibri"/>
                <w:sz w:val="19"/>
                <w:szCs w:val="19"/>
              </w:rPr>
              <w:t xml:space="preserve">Kit di recupero offline; secondo custode; prova annuale di recupero</w:t>
            </w:r>
          </w:p>
        </w:tc>
        <w:tc>
          <w:tcPr>
            <w:tcW w:type="dxa" w:w="1543"/>
            <w:tcMar>
              <w:top w:type="dxa" w:w="60"/>
              <w:left w:type="dxa" w:w="90"/>
              <w:bottom w:type="dxa" w:w="60"/>
              <w:right w:type="dxa" w:w="90"/>
            </w:tcMar>
          </w:tcPr>
          <w:p>
            <w:pPr>
              <w:spacing w:after="40"/>
            </w:pPr>
            <w:r>
              <w:rPr>
                <w:rFonts w:ascii="Calibri" w:cs="Calibri" w:eastAsia="Calibri" w:hAnsi="Calibri"/>
                <w:sz w:val="19"/>
                <w:szCs w:val="19"/>
              </w:rPr>
              <w:t xml:space="preserve">basso dopo la nomina del secondo custode</w:t>
            </w:r>
          </w:p>
        </w:tc>
      </w:tr>
      <w:tr>
        <w:tc>
          <w:tcPr>
            <w:tcW w:type="dxa" w:w="2891"/>
            <w:tcMar>
              <w:top w:type="dxa" w:w="60"/>
              <w:left w:type="dxa" w:w="90"/>
              <w:bottom w:type="dxa" w:w="60"/>
              <w:right w:type="dxa" w:w="90"/>
            </w:tcMar>
          </w:tcPr>
          <w:p>
            <w:pPr>
              <w:spacing w:after="40"/>
            </w:pPr>
            <w:r>
              <w:rPr>
                <w:rFonts w:ascii="Calibri" w:cs="Calibri" w:eastAsia="Calibri" w:hAnsi="Calibri"/>
                <w:sz w:val="19"/>
                <w:szCs w:val="19"/>
              </w:rPr>
              <w:t xml:space="preserve">Perdita dei dati (guasto, cancellazione, ransomware)</w:t>
            </w:r>
          </w:p>
        </w:tc>
        <w:tc>
          <w:tcPr>
            <w:tcW w:type="dxa" w:w="771"/>
            <w:tcMar>
              <w:top w:type="dxa" w:w="60"/>
              <w:left w:type="dxa" w:w="90"/>
              <w:bottom w:type="dxa" w:w="60"/>
              <w:right w:type="dxa" w:w="90"/>
            </w:tcMar>
          </w:tcPr>
          <w:p>
            <w:pPr>
              <w:spacing w:after="40"/>
            </w:pPr>
            <w:r>
              <w:rPr>
                <w:rFonts w:ascii="Calibri" w:cs="Calibri" w:eastAsia="Calibri" w:hAnsi="Calibri"/>
                <w:sz w:val="19"/>
                <w:szCs w:val="19"/>
              </w:rPr>
              <w:t xml:space="preserve">B</w:t>
            </w:r>
          </w:p>
        </w:tc>
        <w:tc>
          <w:tcPr>
            <w:tcW w:type="dxa" w:w="771"/>
            <w:tcMar>
              <w:top w:type="dxa" w:w="60"/>
              <w:left w:type="dxa" w:w="90"/>
              <w:bottom w:type="dxa" w:w="60"/>
              <w:right w:type="dxa" w:w="90"/>
            </w:tcMar>
          </w:tcPr>
          <w:p>
            <w:pPr>
              <w:spacing w:after="40"/>
            </w:pPr>
            <w:r>
              <w:rPr>
                <w:rFonts w:ascii="Calibri" w:cs="Calibri" w:eastAsia="Calibri" w:hAnsi="Calibri"/>
                <w:sz w:val="19"/>
                <w:szCs w:val="19"/>
              </w:rPr>
              <w:t xml:space="preserve">A</w:t>
            </w:r>
          </w:p>
        </w:tc>
        <w:tc>
          <w:tcPr>
            <w:tcW w:type="dxa" w:w="3662"/>
            <w:tcMar>
              <w:top w:type="dxa" w:w="60"/>
              <w:left w:type="dxa" w:w="90"/>
              <w:bottom w:type="dxa" w:w="60"/>
              <w:right w:type="dxa" w:w="90"/>
            </w:tcMar>
          </w:tcPr>
          <w:p>
            <w:pPr>
              <w:spacing w:after="40"/>
            </w:pPr>
            <w:r>
              <w:rPr>
                <w:rFonts w:ascii="Calibri" w:cs="Calibri" w:eastAsia="Calibri" w:hAnsi="Calibri"/>
                <w:sz w:val="19"/>
                <w:szCs w:val="19"/>
              </w:rPr>
              <w:t xml:space="preserve">Backup notturno cifrato, copia esterna presso altro fornitore, prova di ripristino, monitoraggio</w:t>
            </w:r>
          </w:p>
        </w:tc>
        <w:tc>
          <w:tcPr>
            <w:tcW w:type="dxa" w:w="1543"/>
            <w:tcMar>
              <w:top w:type="dxa" w:w="60"/>
              <w:left w:type="dxa" w:w="90"/>
              <w:bottom w:type="dxa" w:w="60"/>
              <w:right w:type="dxa" w:w="90"/>
            </w:tcMar>
          </w:tcPr>
          <w:p>
            <w:pPr>
              <w:spacing w:after="40"/>
            </w:pPr>
            <w:r>
              <w:rPr>
                <w:rFonts w:ascii="Calibri" w:cs="Calibri" w:eastAsia="Calibri" w:hAnsi="Calibri"/>
                <w:sz w:val="19"/>
                <w:szCs w:val="19"/>
              </w:rPr>
              <w:t xml:space="preserve">basso</w:t>
            </w:r>
          </w:p>
        </w:tc>
      </w:tr>
      <w:tr>
        <w:tc>
          <w:tcPr>
            <w:tcW w:type="dxa" w:w="2891"/>
            <w:tcMar>
              <w:top w:type="dxa" w:w="60"/>
              <w:left w:type="dxa" w:w="90"/>
              <w:bottom w:type="dxa" w:w="60"/>
              <w:right w:type="dxa" w:w="90"/>
            </w:tcMar>
          </w:tcPr>
          <w:p>
            <w:pPr>
              <w:spacing w:after="40"/>
            </w:pPr>
            <w:r>
              <w:rPr>
                <w:rFonts w:ascii="Calibri" w:cs="Calibri" w:eastAsia="Calibri" w:hAnsi="Calibri"/>
                <w:sz w:val="19"/>
                <w:szCs w:val="19"/>
              </w:rPr>
              <w:t xml:space="preserve">Indisponibilità del portale durante un intervento</w:t>
            </w:r>
          </w:p>
        </w:tc>
        <w:tc>
          <w:tcPr>
            <w:tcW w:type="dxa" w:w="771"/>
            <w:tcMar>
              <w:top w:type="dxa" w:w="60"/>
              <w:left w:type="dxa" w:w="90"/>
              <w:bottom w:type="dxa" w:w="60"/>
              <w:right w:type="dxa" w:w="90"/>
            </w:tcMar>
          </w:tcPr>
          <w:p>
            <w:pPr>
              <w:spacing w:after="40"/>
            </w:pPr>
            <w:r>
              <w:rPr>
                <w:rFonts w:ascii="Calibri" w:cs="Calibri" w:eastAsia="Calibri" w:hAnsi="Calibri"/>
                <w:sz w:val="19"/>
                <w:szCs w:val="19"/>
              </w:rPr>
              <w:t xml:space="preserve">M</w:t>
            </w:r>
          </w:p>
        </w:tc>
        <w:tc>
          <w:tcPr>
            <w:tcW w:type="dxa" w:w="771"/>
            <w:tcMar>
              <w:top w:type="dxa" w:w="60"/>
              <w:left w:type="dxa" w:w="90"/>
              <w:bottom w:type="dxa" w:w="60"/>
              <w:right w:type="dxa" w:w="90"/>
            </w:tcMar>
          </w:tcPr>
          <w:p>
            <w:pPr>
              <w:spacing w:after="40"/>
            </w:pPr>
            <w:r>
              <w:rPr>
                <w:rFonts w:ascii="Calibri" w:cs="Calibri" w:eastAsia="Calibri" w:hAnsi="Calibri"/>
                <w:sz w:val="19"/>
                <w:szCs w:val="19"/>
              </w:rPr>
              <w:t xml:space="preserve">B</w:t>
            </w:r>
          </w:p>
        </w:tc>
        <w:tc>
          <w:tcPr>
            <w:tcW w:type="dxa" w:w="3662"/>
            <w:tcMar>
              <w:top w:type="dxa" w:w="60"/>
              <w:left w:type="dxa" w:w="90"/>
              <w:bottom w:type="dxa" w:w="60"/>
              <w:right w:type="dxa" w:w="90"/>
            </w:tcMar>
          </w:tcPr>
          <w:p>
            <w:pPr>
              <w:spacing w:after="40"/>
            </w:pPr>
            <w:r>
              <w:rPr>
                <w:rFonts w:ascii="Calibri" w:cs="Calibri" w:eastAsia="Calibri" w:hAnsi="Calibri"/>
                <w:sz w:val="19"/>
                <w:szCs w:val="19"/>
              </w:rPr>
              <w:t xml:space="preserve">Il soccorso non dipende dal portale; il rapporto può essere inserito in seguito; monitoraggio e avvisi</w:t>
            </w:r>
          </w:p>
        </w:tc>
        <w:tc>
          <w:tcPr>
            <w:tcW w:type="dxa" w:w="1543"/>
            <w:tcMar>
              <w:top w:type="dxa" w:w="60"/>
              <w:left w:type="dxa" w:w="90"/>
              <w:bottom w:type="dxa" w:w="60"/>
              <w:right w:type="dxa" w:w="90"/>
            </w:tcMar>
          </w:tcPr>
          <w:p>
            <w:pPr>
              <w:spacing w:after="40"/>
            </w:pPr>
            <w:r>
              <w:rPr>
                <w:rFonts w:ascii="Calibri" w:cs="Calibri" w:eastAsia="Calibri" w:hAnsi="Calibri"/>
                <w:sz w:val="19"/>
                <w:szCs w:val="19"/>
              </w:rPr>
              <w:t xml:space="preserve">basso</w:t>
            </w:r>
          </w:p>
        </w:tc>
      </w:tr>
      <w:tr>
        <w:tc>
          <w:tcPr>
            <w:tcW w:type="dxa" w:w="2891"/>
            <w:tcMar>
              <w:top w:type="dxa" w:w="60"/>
              <w:left w:type="dxa" w:w="90"/>
              <w:bottom w:type="dxa" w:w="60"/>
              <w:right w:type="dxa" w:w="90"/>
            </w:tcMar>
          </w:tcPr>
          <w:p>
            <w:pPr>
              <w:spacing w:after="40"/>
            </w:pPr>
            <w:r>
              <w:rPr>
                <w:rFonts w:ascii="Calibri" w:cs="Calibri" w:eastAsia="Calibri" w:hAnsi="Calibri"/>
                <w:sz w:val="19"/>
                <w:szCs w:val="19"/>
              </w:rPr>
              <w:t xml:space="preserve">Comunicazione a terzi oltre il necessario (Provincia, assicurazioni)</w:t>
            </w:r>
          </w:p>
        </w:tc>
        <w:tc>
          <w:tcPr>
            <w:tcW w:type="dxa" w:w="771"/>
            <w:tcMar>
              <w:top w:type="dxa" w:w="60"/>
              <w:left w:type="dxa" w:w="90"/>
              <w:bottom w:type="dxa" w:w="60"/>
              <w:right w:type="dxa" w:w="90"/>
            </w:tcMar>
          </w:tcPr>
          <w:p>
            <w:pPr>
              <w:spacing w:after="40"/>
            </w:pPr>
            <w:r>
              <w:rPr>
                <w:rFonts w:ascii="Calibri" w:cs="Calibri" w:eastAsia="Calibri" w:hAnsi="Calibri"/>
                <w:sz w:val="19"/>
                <w:szCs w:val="19"/>
              </w:rPr>
              <w:t xml:space="preserve">B</w:t>
            </w:r>
          </w:p>
        </w:tc>
        <w:tc>
          <w:tcPr>
            <w:tcW w:type="dxa" w:w="771"/>
            <w:tcMar>
              <w:top w:type="dxa" w:w="60"/>
              <w:left w:type="dxa" w:w="90"/>
              <w:bottom w:type="dxa" w:w="60"/>
              <w:right w:type="dxa" w:w="90"/>
            </w:tcMar>
          </w:tcPr>
          <w:p>
            <w:pPr>
              <w:spacing w:after="40"/>
            </w:pPr>
            <w:r>
              <w:rPr>
                <w:rFonts w:ascii="Calibri" w:cs="Calibri" w:eastAsia="Calibri" w:hAnsi="Calibri"/>
                <w:sz w:val="19"/>
                <w:szCs w:val="19"/>
              </w:rPr>
              <w:t xml:space="preserve">M</w:t>
            </w:r>
          </w:p>
        </w:tc>
        <w:tc>
          <w:tcPr>
            <w:tcW w:type="dxa" w:w="3662"/>
            <w:tcMar>
              <w:top w:type="dxa" w:w="60"/>
              <w:left w:type="dxa" w:w="90"/>
              <w:bottom w:type="dxa" w:w="60"/>
              <w:right w:type="dxa" w:w="90"/>
            </w:tcMar>
          </w:tcPr>
          <w:p>
            <w:pPr>
              <w:spacing w:after="40"/>
            </w:pPr>
            <w:r>
              <w:rPr>
                <w:rFonts w:ascii="Calibri" w:cs="Calibri" w:eastAsia="Calibri" w:hAnsi="Calibri"/>
                <w:sz w:val="19"/>
                <w:szCs w:val="19"/>
              </w:rPr>
              <w:t xml:space="preserve">Export regionale senza identificativi; comunicazioni ad assicurazioni solo su richiesta e caso per caso, fuori dal portale</w:t>
            </w:r>
          </w:p>
        </w:tc>
        <w:tc>
          <w:tcPr>
            <w:tcW w:type="dxa" w:w="1543"/>
            <w:tcMar>
              <w:top w:type="dxa" w:w="60"/>
              <w:left w:type="dxa" w:w="90"/>
              <w:bottom w:type="dxa" w:w="60"/>
              <w:right w:type="dxa" w:w="90"/>
            </w:tcMar>
          </w:tcPr>
          <w:p>
            <w:pPr>
              <w:spacing w:after="40"/>
            </w:pPr>
            <w:r>
              <w:rPr>
                <w:rFonts w:ascii="Calibri" w:cs="Calibri" w:eastAsia="Calibri" w:hAnsi="Calibri"/>
                <w:sz w:val="19"/>
                <w:szCs w:val="19"/>
              </w:rPr>
              <w:t xml:space="preserve">basso</w:t>
            </w:r>
          </w:p>
        </w:tc>
      </w:tr>
      <w:tr>
        <w:tc>
          <w:tcPr>
            <w:tcW w:type="dxa" w:w="2891"/>
            <w:tcMar>
              <w:top w:type="dxa" w:w="60"/>
              <w:left w:type="dxa" w:w="90"/>
              <w:bottom w:type="dxa" w:w="60"/>
              <w:right w:type="dxa" w:w="90"/>
            </w:tcMar>
          </w:tcPr>
          <w:p>
            <w:pPr>
              <w:spacing w:after="40"/>
            </w:pPr>
            <w:r>
              <w:rPr>
                <w:rFonts w:ascii="Calibri" w:cs="Calibri" w:eastAsia="Calibri" w:hAnsi="Calibri"/>
                <w:sz w:val="19"/>
                <w:szCs w:val="19"/>
              </w:rPr>
              <w:t xml:space="preserve">Trasferimento extra-UE tramite il fornitore di backup</w:t>
            </w:r>
          </w:p>
        </w:tc>
        <w:tc>
          <w:tcPr>
            <w:tcW w:type="dxa" w:w="771"/>
            <w:tcMar>
              <w:top w:type="dxa" w:w="60"/>
              <w:left w:type="dxa" w:w="90"/>
              <w:bottom w:type="dxa" w:w="60"/>
              <w:right w:type="dxa" w:w="90"/>
            </w:tcMar>
          </w:tcPr>
          <w:p>
            <w:pPr>
              <w:spacing w:after="40"/>
            </w:pPr>
            <w:r>
              <w:rPr>
                <w:rFonts w:ascii="Calibri" w:cs="Calibri" w:eastAsia="Calibri" w:hAnsi="Calibri"/>
                <w:sz w:val="19"/>
                <w:szCs w:val="19"/>
              </w:rPr>
              <w:t xml:space="preserve">B</w:t>
            </w:r>
          </w:p>
        </w:tc>
        <w:tc>
          <w:tcPr>
            <w:tcW w:type="dxa" w:w="771"/>
            <w:tcMar>
              <w:top w:type="dxa" w:w="60"/>
              <w:left w:type="dxa" w:w="90"/>
              <w:bottom w:type="dxa" w:w="60"/>
              <w:right w:type="dxa" w:w="90"/>
            </w:tcMar>
          </w:tcPr>
          <w:p>
            <w:pPr>
              <w:spacing w:after="40"/>
            </w:pPr>
            <w:r>
              <w:rPr>
                <w:rFonts w:ascii="Calibri" w:cs="Calibri" w:eastAsia="Calibri" w:hAnsi="Calibri"/>
                <w:sz w:val="19"/>
                <w:szCs w:val="19"/>
              </w:rPr>
              <w:t xml:space="preserve">M</w:t>
            </w:r>
          </w:p>
        </w:tc>
        <w:tc>
          <w:tcPr>
            <w:tcW w:type="dxa" w:w="3662"/>
            <w:tcMar>
              <w:top w:type="dxa" w:w="60"/>
              <w:left w:type="dxa" w:w="90"/>
              <w:bottom w:type="dxa" w:w="60"/>
              <w:right w:type="dxa" w:w="90"/>
            </w:tcMar>
          </w:tcPr>
          <w:p>
            <w:pPr>
              <w:spacing w:after="40"/>
            </w:pPr>
            <w:r>
              <w:rPr>
                <w:rFonts w:ascii="Calibri" w:cs="Calibri" w:eastAsia="Calibri" w:hAnsi="Calibri"/>
                <w:sz w:val="19"/>
                <w:szCs w:val="19"/>
              </w:rPr>
              <w:t xml:space="preserve">Dati cifrati con chiave del Titolare prima del deposito; data center UE; garanzie contrattuali da verificare</w:t>
            </w:r>
          </w:p>
        </w:tc>
        <w:tc>
          <w:tcPr>
            <w:tcW w:type="dxa" w:w="1543"/>
            <w:tcMar>
              <w:top w:type="dxa" w:w="60"/>
              <w:left w:type="dxa" w:w="90"/>
              <w:bottom w:type="dxa" w:w="60"/>
              <w:right w:type="dxa" w:w="90"/>
            </w:tcMar>
          </w:tcPr>
          <w:p>
            <w:pPr>
              <w:spacing w:after="40"/>
            </w:pPr>
            <w:r>
              <w:rPr>
                <w:rFonts w:ascii="Calibri" w:cs="Calibri" w:eastAsia="Calibri" w:hAnsi="Calibri"/>
                <w:sz w:val="19"/>
                <w:szCs w:val="19"/>
              </w:rPr>
              <w:t xml:space="preserve">basso, previa verifica del DPO</w:t>
            </w:r>
          </w:p>
        </w:tc>
      </w:tr>
      <w:tr>
        <w:tc>
          <w:tcPr>
            <w:tcW w:type="dxa" w:w="2891"/>
            <w:tcMar>
              <w:top w:type="dxa" w:w="60"/>
              <w:left w:type="dxa" w:w="90"/>
              <w:bottom w:type="dxa" w:w="60"/>
              <w:right w:type="dxa" w:w="90"/>
            </w:tcMar>
          </w:tcPr>
          <w:p>
            <w:pPr>
              <w:spacing w:after="40"/>
            </w:pPr>
            <w:r>
              <w:rPr>
                <w:rFonts w:ascii="Calibri" w:cs="Calibri" w:eastAsia="Calibri" w:hAnsi="Calibri"/>
                <w:sz w:val="19"/>
                <w:szCs w:val="19"/>
              </w:rPr>
              <w:t xml:space="preserve">Conservazione eccessiva</w:t>
            </w:r>
          </w:p>
        </w:tc>
        <w:tc>
          <w:tcPr>
            <w:tcW w:type="dxa" w:w="771"/>
            <w:tcMar>
              <w:top w:type="dxa" w:w="60"/>
              <w:left w:type="dxa" w:w="90"/>
              <w:bottom w:type="dxa" w:w="60"/>
              <w:right w:type="dxa" w:w="90"/>
            </w:tcMar>
          </w:tcPr>
          <w:p>
            <w:pPr>
              <w:spacing w:after="40"/>
            </w:pPr>
            <w:r>
              <w:rPr>
                <w:rFonts w:ascii="Calibri" w:cs="Calibri" w:eastAsia="Calibri" w:hAnsi="Calibri"/>
                <w:sz w:val="19"/>
                <w:szCs w:val="19"/>
              </w:rPr>
              <w:t xml:space="preserve">B</w:t>
            </w:r>
          </w:p>
        </w:tc>
        <w:tc>
          <w:tcPr>
            <w:tcW w:type="dxa" w:w="771"/>
            <w:tcMar>
              <w:top w:type="dxa" w:w="60"/>
              <w:left w:type="dxa" w:w="90"/>
              <w:bottom w:type="dxa" w:w="60"/>
              <w:right w:type="dxa" w:w="90"/>
            </w:tcMar>
          </w:tcPr>
          <w:p>
            <w:pPr>
              <w:spacing w:after="40"/>
            </w:pPr>
            <w:r>
              <w:rPr>
                <w:rFonts w:ascii="Calibri" w:cs="Calibri" w:eastAsia="Calibri" w:hAnsi="Calibri"/>
                <w:sz w:val="19"/>
                <w:szCs w:val="19"/>
              </w:rPr>
              <w:t xml:space="preserve">M</w:t>
            </w:r>
          </w:p>
        </w:tc>
        <w:tc>
          <w:tcPr>
            <w:tcW w:type="dxa" w:w="3662"/>
            <w:tcMar>
              <w:top w:type="dxa" w:w="60"/>
              <w:left w:type="dxa" w:w="90"/>
              <w:bottom w:type="dxa" w:w="60"/>
              <w:right w:type="dxa" w:w="90"/>
            </w:tcMar>
          </w:tcPr>
          <w:p>
            <w:pPr>
              <w:spacing w:after="40"/>
            </w:pPr>
            <w:r>
              <w:rPr>
                <w:rFonts w:ascii="Calibri" w:cs="Calibri" w:eastAsia="Calibri" w:hAnsi="Calibri"/>
                <w:sz w:val="19"/>
                <w:szCs w:val="19"/>
              </w:rPr>
              <w:t xml:space="preserve">Anonimizzazione automatica a 10 anni; audit 10 anni; retention configurabile</w:t>
            </w:r>
          </w:p>
        </w:tc>
        <w:tc>
          <w:tcPr>
            <w:tcW w:type="dxa" w:w="1543"/>
            <w:tcMar>
              <w:top w:type="dxa" w:w="60"/>
              <w:left w:type="dxa" w:w="90"/>
              <w:bottom w:type="dxa" w:w="60"/>
              <w:right w:type="dxa" w:w="90"/>
            </w:tcMar>
          </w:tcPr>
          <w:p>
            <w:pPr>
              <w:spacing w:after="40"/>
            </w:pPr>
            <w:r>
              <w:rPr>
                <w:rFonts w:ascii="Calibri" w:cs="Calibri" w:eastAsia="Calibri" w:hAnsi="Calibri"/>
                <w:sz w:val="19"/>
                <w:szCs w:val="19"/>
              </w:rPr>
              <w:t xml:space="preserve">basso</w:t>
            </w:r>
          </w:p>
        </w:tc>
      </w:tr>
    </w:tbl>
    <w:p>
      <w:pPr>
        <w:pStyle w:val="Heading1"/>
        <w:spacing w:after="140" w:before="320"/>
      </w:pPr>
      <w:r>
        <w:t xml:space="preserve">6. Piano d'azione</w:t>
      </w:r>
    </w:p>
    <w:tbl>
      <w:tblPr>
        <w:tblW w:type="dxa" w:w="9638"/>
        <w:tblBorders>
          <w:top w:val="single" w:color="D1D5DB" w:sz="4"/>
          <w:left w:val="single" w:color="D1D5DB" w:sz="4"/>
          <w:bottom w:val="single" w:color="D1D5DB" w:sz="4"/>
          <w:right w:val="single" w:color="D1D5DB" w:sz="4"/>
          <w:insideH w:val="single" w:color="D1D5DB" w:sz="4"/>
          <w:insideV w:val="single" w:color="D1D5DB" w:sz="4"/>
        </w:tblBorders>
      </w:tblPr>
      <w:tblGrid>
        <w:gridCol w:w="4241"/>
        <w:gridCol w:w="1735"/>
        <w:gridCol w:w="2120"/>
        <w:gridCol w:w="1542"/>
      </w:tblGrid>
      <w:tr>
        <w:trPr>
          <w:tblHeader/>
        </w:trPr>
        <w:tc>
          <w:tcPr>
            <w:tcW w:type="dxa" w:w="4241"/>
            <w:shd w:fill="EEF2F7"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Azione</w:t>
            </w:r>
          </w:p>
        </w:tc>
        <w:tc>
          <w:tcPr>
            <w:tcW w:type="dxa" w:w="1735"/>
            <w:shd w:fill="EEF2F7"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Responsabile</w:t>
            </w:r>
          </w:p>
        </w:tc>
        <w:tc>
          <w:tcPr>
            <w:tcW w:type="dxa" w:w="2120"/>
            <w:shd w:fill="EEF2F7"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Scadenza</w:t>
            </w:r>
          </w:p>
        </w:tc>
        <w:tc>
          <w:tcPr>
            <w:tcW w:type="dxa" w:w="1542"/>
            <w:shd w:fill="EEF2F7"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Stato</w:t>
            </w:r>
          </w:p>
        </w:tc>
      </w:tr>
      <w:tr>
        <w:tc>
          <w:tcPr>
            <w:tcW w:type="dxa" w:w="4241"/>
            <w:tcMar>
              <w:top w:type="dxa" w:w="60"/>
              <w:left w:type="dxa" w:w="90"/>
              <w:bottom w:type="dxa" w:w="60"/>
              <w:right w:type="dxa" w:w="90"/>
            </w:tcMar>
          </w:tcPr>
          <w:p>
            <w:pPr>
              <w:spacing w:after="40"/>
            </w:pPr>
            <w:r>
              <w:rPr>
                <w:rFonts w:ascii="Calibri" w:cs="Calibri" w:eastAsia="Calibri" w:hAnsi="Calibri"/>
                <w:sz w:val="19"/>
                <w:szCs w:val="19"/>
              </w:rPr>
              <w:t xml:space="preserve">Nomina del DPO/referente privacy e approvazione di questa DPIA</w:t>
            </w:r>
          </w:p>
        </w:tc>
        <w:tc>
          <w:tcPr>
            <w:tcW w:type="dxa" w:w="1735"/>
            <w:tcMar>
              <w:top w:type="dxa" w:w="60"/>
              <w:left w:type="dxa" w:w="90"/>
              <w:bottom w:type="dxa" w:w="60"/>
              <w:right w:type="dxa" w:w="90"/>
            </w:tcMar>
          </w:tcPr>
          <w:p>
            <w:pPr>
              <w:spacing w:after="40"/>
            </w:pPr>
            <w:r>
              <w:rPr>
                <w:rFonts w:ascii="Calibri" w:cs="Calibri" w:eastAsia="Calibri" w:hAnsi="Calibri"/>
                <w:sz w:val="19"/>
                <w:szCs w:val="19"/>
              </w:rPr>
              <w:t xml:space="preserve">Titolare</w:t>
            </w:r>
          </w:p>
        </w:tc>
        <w:tc>
          <w:tcPr>
            <w:tcW w:type="dxa" w:w="2120"/>
            <w:tcMar>
              <w:top w:type="dxa" w:w="60"/>
              <w:left w:type="dxa" w:w="90"/>
              <w:bottom w:type="dxa" w:w="60"/>
              <w:right w:type="dxa" w:w="90"/>
            </w:tcMar>
          </w:tcPr>
          <w:p>
            <w:pPr>
              <w:spacing w:after="40"/>
            </w:pPr>
            <w:r>
              <w:rPr>
                <w:rFonts w:ascii="Calibri" w:cs="Calibri" w:eastAsia="Calibri" w:hAnsi="Calibri"/>
                <w:sz w:val="19"/>
                <w:szCs w:val="19"/>
              </w:rPr>
              <w:t xml:space="preserve">[data]</w:t>
            </w:r>
          </w:p>
        </w:tc>
        <w:tc>
          <w:tcPr>
            <w:tcW w:type="dxa" w:w="1542"/>
            <w:tcMar>
              <w:top w:type="dxa" w:w="60"/>
              <w:left w:type="dxa" w:w="90"/>
              <w:bottom w:type="dxa" w:w="60"/>
              <w:right w:type="dxa" w:w="90"/>
            </w:tcMar>
          </w:tcPr>
          <w:p>
            <w:pPr>
              <w:spacing w:after="40"/>
            </w:pPr>
            <w:r>
              <w:rPr>
                <w:rFonts w:ascii="Calibri" w:cs="Calibri" w:eastAsia="Calibri" w:hAnsi="Calibri"/>
                <w:sz w:val="19"/>
                <w:szCs w:val="19"/>
              </w:rPr>
              <w:t xml:space="preserve">aperto</w:t>
            </w:r>
          </w:p>
        </w:tc>
      </w:tr>
      <w:tr>
        <w:tc>
          <w:tcPr>
            <w:tcW w:type="dxa" w:w="4241"/>
            <w:tcMar>
              <w:top w:type="dxa" w:w="60"/>
              <w:left w:type="dxa" w:w="90"/>
              <w:bottom w:type="dxa" w:w="60"/>
              <w:right w:type="dxa" w:w="90"/>
            </w:tcMar>
          </w:tcPr>
          <w:p>
            <w:pPr>
              <w:spacing w:after="40"/>
            </w:pPr>
            <w:r>
              <w:rPr>
                <w:rFonts w:ascii="Calibri" w:cs="Calibri" w:eastAsia="Calibri" w:hAnsi="Calibri"/>
                <w:sz w:val="19"/>
                <w:szCs w:val="19"/>
              </w:rPr>
              <w:t xml:space="preserve">Approvazione e distribuzione dell'informativa (modulo, cartelli, QR)</w:t>
            </w:r>
          </w:p>
        </w:tc>
        <w:tc>
          <w:tcPr>
            <w:tcW w:type="dxa" w:w="1735"/>
            <w:tcMar>
              <w:top w:type="dxa" w:w="60"/>
              <w:left w:type="dxa" w:w="90"/>
              <w:bottom w:type="dxa" w:w="60"/>
              <w:right w:type="dxa" w:w="90"/>
            </w:tcMar>
          </w:tcPr>
          <w:p>
            <w:pPr>
              <w:spacing w:after="40"/>
            </w:pPr>
            <w:r>
              <w:rPr>
                <w:rFonts w:ascii="Calibri" w:cs="Calibri" w:eastAsia="Calibri" w:hAnsi="Calibri"/>
                <w:sz w:val="19"/>
                <w:szCs w:val="19"/>
              </w:rPr>
              <w:t xml:space="preserve">Titolare / DPO</w:t>
            </w:r>
          </w:p>
        </w:tc>
        <w:tc>
          <w:tcPr>
            <w:tcW w:type="dxa" w:w="2120"/>
            <w:tcMar>
              <w:top w:type="dxa" w:w="60"/>
              <w:left w:type="dxa" w:w="90"/>
              <w:bottom w:type="dxa" w:w="60"/>
              <w:right w:type="dxa" w:w="90"/>
            </w:tcMar>
          </w:tcPr>
          <w:p>
            <w:pPr>
              <w:spacing w:after="40"/>
            </w:pPr>
            <w:r>
              <w:rPr>
                <w:rFonts w:ascii="Calibri" w:cs="Calibri" w:eastAsia="Calibri" w:hAnsi="Calibri"/>
                <w:sz w:val="19"/>
                <w:szCs w:val="19"/>
              </w:rPr>
              <w:t xml:space="preserve">prima dell'apertura della stagione 2026/2027</w:t>
            </w:r>
          </w:p>
        </w:tc>
        <w:tc>
          <w:tcPr>
            <w:tcW w:type="dxa" w:w="1542"/>
            <w:tcMar>
              <w:top w:type="dxa" w:w="60"/>
              <w:left w:type="dxa" w:w="90"/>
              <w:bottom w:type="dxa" w:w="60"/>
              <w:right w:type="dxa" w:w="90"/>
            </w:tcMar>
          </w:tcPr>
          <w:p>
            <w:pPr>
              <w:spacing w:after="40"/>
            </w:pPr>
            <w:r>
              <w:rPr>
                <w:rFonts w:ascii="Calibri" w:cs="Calibri" w:eastAsia="Calibri" w:hAnsi="Calibri"/>
                <w:sz w:val="19"/>
                <w:szCs w:val="19"/>
              </w:rPr>
              <w:t xml:space="preserve">aperto</w:t>
            </w:r>
          </w:p>
        </w:tc>
      </w:tr>
      <w:tr>
        <w:tc>
          <w:tcPr>
            <w:tcW w:type="dxa" w:w="4241"/>
            <w:tcMar>
              <w:top w:type="dxa" w:w="60"/>
              <w:left w:type="dxa" w:w="90"/>
              <w:bottom w:type="dxa" w:w="60"/>
              <w:right w:type="dxa" w:w="90"/>
            </w:tcMar>
          </w:tcPr>
          <w:p>
            <w:pPr>
              <w:spacing w:after="40"/>
            </w:pPr>
            <w:r>
              <w:rPr>
                <w:rFonts w:ascii="Calibri" w:cs="Calibri" w:eastAsia="Calibri" w:hAnsi="Calibri"/>
                <w:sz w:val="19"/>
                <w:szCs w:val="19"/>
              </w:rPr>
              <w:t xml:space="preserve">Contratti ex art. 28 con fornitore del portale, Aruba, Backblaze; verifica garanzie extra-UE</w:t>
            </w:r>
          </w:p>
        </w:tc>
        <w:tc>
          <w:tcPr>
            <w:tcW w:type="dxa" w:w="1735"/>
            <w:tcMar>
              <w:top w:type="dxa" w:w="60"/>
              <w:left w:type="dxa" w:w="90"/>
              <w:bottom w:type="dxa" w:w="60"/>
              <w:right w:type="dxa" w:w="90"/>
            </w:tcMar>
          </w:tcPr>
          <w:p>
            <w:pPr>
              <w:spacing w:after="40"/>
            </w:pPr>
            <w:r>
              <w:rPr>
                <w:rFonts w:ascii="Calibri" w:cs="Calibri" w:eastAsia="Calibri" w:hAnsi="Calibri"/>
                <w:sz w:val="19"/>
                <w:szCs w:val="19"/>
              </w:rPr>
              <w:t xml:space="preserve">Titolare / DPO</w:t>
            </w:r>
          </w:p>
        </w:tc>
        <w:tc>
          <w:tcPr>
            <w:tcW w:type="dxa" w:w="2120"/>
            <w:tcMar>
              <w:top w:type="dxa" w:w="60"/>
              <w:left w:type="dxa" w:w="90"/>
              <w:bottom w:type="dxa" w:w="60"/>
              <w:right w:type="dxa" w:w="90"/>
            </w:tcMar>
          </w:tcPr>
          <w:p>
            <w:pPr>
              <w:spacing w:after="40"/>
            </w:pPr>
            <w:r>
              <w:rPr>
                <w:rFonts w:ascii="Calibri" w:cs="Calibri" w:eastAsia="Calibri" w:hAnsi="Calibri"/>
                <w:sz w:val="19"/>
                <w:szCs w:val="19"/>
              </w:rPr>
              <w:t xml:space="preserve">[data]</w:t>
            </w:r>
          </w:p>
        </w:tc>
        <w:tc>
          <w:tcPr>
            <w:tcW w:type="dxa" w:w="1542"/>
            <w:tcMar>
              <w:top w:type="dxa" w:w="60"/>
              <w:left w:type="dxa" w:w="90"/>
              <w:bottom w:type="dxa" w:w="60"/>
              <w:right w:type="dxa" w:w="90"/>
            </w:tcMar>
          </w:tcPr>
          <w:p>
            <w:pPr>
              <w:spacing w:after="40"/>
            </w:pPr>
            <w:r>
              <w:rPr>
                <w:rFonts w:ascii="Calibri" w:cs="Calibri" w:eastAsia="Calibri" w:hAnsi="Calibri"/>
                <w:sz w:val="19"/>
                <w:szCs w:val="19"/>
              </w:rPr>
              <w:t xml:space="preserve">aperto</w:t>
            </w:r>
          </w:p>
        </w:tc>
      </w:tr>
      <w:tr>
        <w:tc>
          <w:tcPr>
            <w:tcW w:type="dxa" w:w="4241"/>
            <w:tcMar>
              <w:top w:type="dxa" w:w="60"/>
              <w:left w:type="dxa" w:w="90"/>
              <w:bottom w:type="dxa" w:w="60"/>
              <w:right w:type="dxa" w:w="90"/>
            </w:tcMar>
          </w:tcPr>
          <w:p>
            <w:pPr>
              <w:spacing w:after="40"/>
            </w:pPr>
            <w:r>
              <w:rPr>
                <w:rFonts w:ascii="Calibri" w:cs="Calibri" w:eastAsia="Calibri" w:hAnsi="Calibri"/>
                <w:sz w:val="19"/>
                <w:szCs w:val="19"/>
              </w:rPr>
              <w:t xml:space="preserve">Nomina e abilitazione del secondo custode delle chiavi</w:t>
            </w:r>
          </w:p>
        </w:tc>
        <w:tc>
          <w:tcPr>
            <w:tcW w:type="dxa" w:w="1735"/>
            <w:tcMar>
              <w:top w:type="dxa" w:w="60"/>
              <w:left w:type="dxa" w:w="90"/>
              <w:bottom w:type="dxa" w:w="60"/>
              <w:right w:type="dxa" w:w="90"/>
            </w:tcMar>
          </w:tcPr>
          <w:p>
            <w:pPr>
              <w:spacing w:after="40"/>
            </w:pPr>
            <w:r>
              <w:rPr>
                <w:rFonts w:ascii="Calibri" w:cs="Calibri" w:eastAsia="Calibri" w:hAnsi="Calibri"/>
                <w:sz w:val="19"/>
                <w:szCs w:val="19"/>
              </w:rPr>
              <w:t xml:space="preserve">Titolare</w:t>
            </w:r>
          </w:p>
        </w:tc>
        <w:tc>
          <w:tcPr>
            <w:tcW w:type="dxa" w:w="2120"/>
            <w:tcMar>
              <w:top w:type="dxa" w:w="60"/>
              <w:left w:type="dxa" w:w="90"/>
              <w:bottom w:type="dxa" w:w="60"/>
              <w:right w:type="dxa" w:w="90"/>
            </w:tcMar>
          </w:tcPr>
          <w:p>
            <w:pPr>
              <w:spacing w:after="40"/>
            </w:pPr>
            <w:r>
              <w:rPr>
                <w:rFonts w:ascii="Calibri" w:cs="Calibri" w:eastAsia="Calibri" w:hAnsi="Calibri"/>
                <w:sz w:val="19"/>
                <w:szCs w:val="19"/>
              </w:rPr>
              <w:t xml:space="preserve">[data]</w:t>
            </w:r>
          </w:p>
        </w:tc>
        <w:tc>
          <w:tcPr>
            <w:tcW w:type="dxa" w:w="1542"/>
            <w:tcMar>
              <w:top w:type="dxa" w:w="60"/>
              <w:left w:type="dxa" w:w="90"/>
              <w:bottom w:type="dxa" w:w="60"/>
              <w:right w:type="dxa" w:w="90"/>
            </w:tcMar>
          </w:tcPr>
          <w:p>
            <w:pPr>
              <w:spacing w:after="40"/>
            </w:pPr>
            <w:r>
              <w:rPr>
                <w:rFonts w:ascii="Calibri" w:cs="Calibri" w:eastAsia="Calibri" w:hAnsi="Calibri"/>
                <w:sz w:val="19"/>
                <w:szCs w:val="19"/>
              </w:rPr>
              <w:t xml:space="preserve">aperto</w:t>
            </w:r>
          </w:p>
        </w:tc>
      </w:tr>
      <w:tr>
        <w:tc>
          <w:tcPr>
            <w:tcW w:type="dxa" w:w="4241"/>
            <w:tcMar>
              <w:top w:type="dxa" w:w="60"/>
              <w:left w:type="dxa" w:w="90"/>
              <w:bottom w:type="dxa" w:w="60"/>
              <w:right w:type="dxa" w:w="90"/>
            </w:tcMar>
          </w:tcPr>
          <w:p>
            <w:pPr>
              <w:spacing w:after="40"/>
            </w:pPr>
            <w:r>
              <w:rPr>
                <w:rFonts w:ascii="Calibri" w:cs="Calibri" w:eastAsia="Calibri" w:hAnsi="Calibri"/>
                <w:sz w:val="19"/>
                <w:szCs w:val="19"/>
              </w:rPr>
              <w:t xml:space="preserve">Attivazione della MFA per tutti gli utenti abilitati ai dati identificativi</w:t>
            </w:r>
          </w:p>
        </w:tc>
        <w:tc>
          <w:tcPr>
            <w:tcW w:type="dxa" w:w="1735"/>
            <w:tcMar>
              <w:top w:type="dxa" w:w="60"/>
              <w:left w:type="dxa" w:w="90"/>
              <w:bottom w:type="dxa" w:w="60"/>
              <w:right w:type="dxa" w:w="90"/>
            </w:tcMar>
          </w:tcPr>
          <w:p>
            <w:pPr>
              <w:spacing w:after="40"/>
            </w:pPr>
            <w:r>
              <w:rPr>
                <w:rFonts w:ascii="Calibri" w:cs="Calibri" w:eastAsia="Calibri" w:hAnsi="Calibri"/>
                <w:sz w:val="19"/>
                <w:szCs w:val="19"/>
              </w:rPr>
              <w:t xml:space="preserve">Amministratore</w:t>
            </w:r>
          </w:p>
        </w:tc>
        <w:tc>
          <w:tcPr>
            <w:tcW w:type="dxa" w:w="2120"/>
            <w:tcMar>
              <w:top w:type="dxa" w:w="60"/>
              <w:left w:type="dxa" w:w="90"/>
              <w:bottom w:type="dxa" w:w="60"/>
              <w:right w:type="dxa" w:w="90"/>
            </w:tcMar>
          </w:tcPr>
          <w:p>
            <w:pPr>
              <w:spacing w:after="40"/>
            </w:pPr>
            <w:r>
              <w:rPr>
                <w:rFonts w:ascii="Calibri" w:cs="Calibri" w:eastAsia="Calibri" w:hAnsi="Calibri"/>
                <w:sz w:val="19"/>
                <w:szCs w:val="19"/>
              </w:rPr>
              <w:t xml:space="preserve">[data]</w:t>
            </w:r>
          </w:p>
        </w:tc>
        <w:tc>
          <w:tcPr>
            <w:tcW w:type="dxa" w:w="1542"/>
            <w:tcMar>
              <w:top w:type="dxa" w:w="60"/>
              <w:left w:type="dxa" w:w="90"/>
              <w:bottom w:type="dxa" w:w="60"/>
              <w:right w:type="dxa" w:w="90"/>
            </w:tcMar>
          </w:tcPr>
          <w:p>
            <w:pPr>
              <w:spacing w:after="40"/>
            </w:pPr>
            <w:r>
              <w:rPr>
                <w:rFonts w:ascii="Calibri" w:cs="Calibri" w:eastAsia="Calibri" w:hAnsi="Calibri"/>
                <w:sz w:val="19"/>
                <w:szCs w:val="19"/>
              </w:rPr>
              <w:t xml:space="preserve">aperto</w:t>
            </w:r>
          </w:p>
        </w:tc>
      </w:tr>
      <w:tr>
        <w:tc>
          <w:tcPr>
            <w:tcW w:type="dxa" w:w="4241"/>
            <w:tcMar>
              <w:top w:type="dxa" w:w="60"/>
              <w:left w:type="dxa" w:w="90"/>
              <w:bottom w:type="dxa" w:w="60"/>
              <w:right w:type="dxa" w:w="90"/>
            </w:tcMar>
          </w:tcPr>
          <w:p>
            <w:pPr>
              <w:spacing w:after="40"/>
            </w:pPr>
            <w:r>
              <w:rPr>
                <w:rFonts w:ascii="Calibri" w:cs="Calibri" w:eastAsia="Calibri" w:hAnsi="Calibri"/>
                <w:sz w:val="19"/>
                <w:szCs w:val="19"/>
              </w:rPr>
              <w:t xml:space="preserve">Procedura scritta per il riscontro alle richieste degli interessati e per le violazioni di dati</w:t>
            </w:r>
          </w:p>
        </w:tc>
        <w:tc>
          <w:tcPr>
            <w:tcW w:type="dxa" w:w="1735"/>
            <w:tcMar>
              <w:top w:type="dxa" w:w="60"/>
              <w:left w:type="dxa" w:w="90"/>
              <w:bottom w:type="dxa" w:w="60"/>
              <w:right w:type="dxa" w:w="90"/>
            </w:tcMar>
          </w:tcPr>
          <w:p>
            <w:pPr>
              <w:spacing w:after="40"/>
            </w:pPr>
            <w:r>
              <w:rPr>
                <w:rFonts w:ascii="Calibri" w:cs="Calibri" w:eastAsia="Calibri" w:hAnsi="Calibri"/>
                <w:sz w:val="19"/>
                <w:szCs w:val="19"/>
              </w:rPr>
              <w:t xml:space="preserve">DPO</w:t>
            </w:r>
          </w:p>
        </w:tc>
        <w:tc>
          <w:tcPr>
            <w:tcW w:type="dxa" w:w="2120"/>
            <w:tcMar>
              <w:top w:type="dxa" w:w="60"/>
              <w:left w:type="dxa" w:w="90"/>
              <w:bottom w:type="dxa" w:w="60"/>
              <w:right w:type="dxa" w:w="90"/>
            </w:tcMar>
          </w:tcPr>
          <w:p>
            <w:pPr>
              <w:spacing w:after="40"/>
            </w:pPr>
            <w:r>
              <w:rPr>
                <w:rFonts w:ascii="Calibri" w:cs="Calibri" w:eastAsia="Calibri" w:hAnsi="Calibri"/>
                <w:sz w:val="19"/>
                <w:szCs w:val="19"/>
              </w:rPr>
              <w:t xml:space="preserve">[data]</w:t>
            </w:r>
          </w:p>
        </w:tc>
        <w:tc>
          <w:tcPr>
            <w:tcW w:type="dxa" w:w="1542"/>
            <w:tcMar>
              <w:top w:type="dxa" w:w="60"/>
              <w:left w:type="dxa" w:w="90"/>
              <w:bottom w:type="dxa" w:w="60"/>
              <w:right w:type="dxa" w:w="90"/>
            </w:tcMar>
          </w:tcPr>
          <w:p>
            <w:pPr>
              <w:spacing w:after="40"/>
            </w:pPr>
            <w:r>
              <w:rPr>
                <w:rFonts w:ascii="Calibri" w:cs="Calibri" w:eastAsia="Calibri" w:hAnsi="Calibri"/>
                <w:sz w:val="19"/>
                <w:szCs w:val="19"/>
              </w:rPr>
              <w:t xml:space="preserve">aperto</w:t>
            </w:r>
          </w:p>
        </w:tc>
      </w:tr>
      <w:tr>
        <w:tc>
          <w:tcPr>
            <w:tcW w:type="dxa" w:w="4241"/>
            <w:tcMar>
              <w:top w:type="dxa" w:w="60"/>
              <w:left w:type="dxa" w:w="90"/>
              <w:bottom w:type="dxa" w:w="60"/>
              <w:right w:type="dxa" w:w="90"/>
            </w:tcMar>
          </w:tcPr>
          <w:p>
            <w:pPr>
              <w:spacing w:after="40"/>
            </w:pPr>
            <w:r>
              <w:rPr>
                <w:rFonts w:ascii="Calibri" w:cs="Calibri" w:eastAsia="Calibri" w:hAnsi="Calibri"/>
                <w:sz w:val="19"/>
                <w:szCs w:val="19"/>
              </w:rPr>
              <w:t xml:space="preserve">Aggiornamento del registro dei trattamenti</w:t>
            </w:r>
          </w:p>
        </w:tc>
        <w:tc>
          <w:tcPr>
            <w:tcW w:type="dxa" w:w="1735"/>
            <w:tcMar>
              <w:top w:type="dxa" w:w="60"/>
              <w:left w:type="dxa" w:w="90"/>
              <w:bottom w:type="dxa" w:w="60"/>
              <w:right w:type="dxa" w:w="90"/>
            </w:tcMar>
          </w:tcPr>
          <w:p>
            <w:pPr>
              <w:spacing w:after="40"/>
            </w:pPr>
            <w:r>
              <w:rPr>
                <w:rFonts w:ascii="Calibri" w:cs="Calibri" w:eastAsia="Calibri" w:hAnsi="Calibri"/>
                <w:sz w:val="19"/>
                <w:szCs w:val="19"/>
              </w:rPr>
              <w:t xml:space="preserve">DPO</w:t>
            </w:r>
          </w:p>
        </w:tc>
        <w:tc>
          <w:tcPr>
            <w:tcW w:type="dxa" w:w="2120"/>
            <w:tcMar>
              <w:top w:type="dxa" w:w="60"/>
              <w:left w:type="dxa" w:w="90"/>
              <w:bottom w:type="dxa" w:w="60"/>
              <w:right w:type="dxa" w:w="90"/>
            </w:tcMar>
          </w:tcPr>
          <w:p>
            <w:pPr>
              <w:spacing w:after="40"/>
            </w:pPr>
            <w:r>
              <w:rPr>
                <w:rFonts w:ascii="Calibri" w:cs="Calibri" w:eastAsia="Calibri" w:hAnsi="Calibri"/>
                <w:sz w:val="19"/>
                <w:szCs w:val="19"/>
              </w:rPr>
              <w:t xml:space="preserve">[data]</w:t>
            </w:r>
          </w:p>
        </w:tc>
        <w:tc>
          <w:tcPr>
            <w:tcW w:type="dxa" w:w="1542"/>
            <w:tcMar>
              <w:top w:type="dxa" w:w="60"/>
              <w:left w:type="dxa" w:w="90"/>
              <w:bottom w:type="dxa" w:w="60"/>
              <w:right w:type="dxa" w:w="90"/>
            </w:tcMar>
          </w:tcPr>
          <w:p>
            <w:pPr>
              <w:spacing w:after="40"/>
            </w:pPr>
            <w:r>
              <w:rPr>
                <w:rFonts w:ascii="Calibri" w:cs="Calibri" w:eastAsia="Calibri" w:hAnsi="Calibri"/>
                <w:sz w:val="19"/>
                <w:szCs w:val="19"/>
              </w:rPr>
              <w:t xml:space="preserve">aperto</w:t>
            </w:r>
          </w:p>
        </w:tc>
      </w:tr>
      <w:tr>
        <w:tc>
          <w:tcPr>
            <w:tcW w:type="dxa" w:w="4241"/>
            <w:tcMar>
              <w:top w:type="dxa" w:w="60"/>
              <w:left w:type="dxa" w:w="90"/>
              <w:bottom w:type="dxa" w:w="60"/>
              <w:right w:type="dxa" w:w="90"/>
            </w:tcMar>
          </w:tcPr>
          <w:p>
            <w:pPr>
              <w:spacing w:after="40"/>
            </w:pPr>
            <w:r>
              <w:rPr>
                <w:rFonts w:ascii="Calibri" w:cs="Calibri" w:eastAsia="Calibri" w:hAnsi="Calibri"/>
                <w:sz w:val="19"/>
                <w:szCs w:val="19"/>
              </w:rPr>
              <w:t xml:space="preserve">Formazione degli operatori con la guida rapida (privacy, campi liberi, chiave personale)</w:t>
            </w:r>
          </w:p>
        </w:tc>
        <w:tc>
          <w:tcPr>
            <w:tcW w:type="dxa" w:w="1735"/>
            <w:tcMar>
              <w:top w:type="dxa" w:w="60"/>
              <w:left w:type="dxa" w:w="90"/>
              <w:bottom w:type="dxa" w:w="60"/>
              <w:right w:type="dxa" w:w="90"/>
            </w:tcMar>
          </w:tcPr>
          <w:p>
            <w:pPr>
              <w:spacing w:after="40"/>
            </w:pPr>
            <w:r>
              <w:rPr>
                <w:rFonts w:ascii="Calibri" w:cs="Calibri" w:eastAsia="Calibri" w:hAnsi="Calibri"/>
                <w:sz w:val="19"/>
                <w:szCs w:val="19"/>
              </w:rPr>
              <w:t xml:space="preserve">Titolare</w:t>
            </w:r>
          </w:p>
        </w:tc>
        <w:tc>
          <w:tcPr>
            <w:tcW w:type="dxa" w:w="2120"/>
            <w:tcMar>
              <w:top w:type="dxa" w:w="60"/>
              <w:left w:type="dxa" w:w="90"/>
              <w:bottom w:type="dxa" w:w="60"/>
              <w:right w:type="dxa" w:w="90"/>
            </w:tcMar>
          </w:tcPr>
          <w:p>
            <w:pPr>
              <w:spacing w:after="40"/>
            </w:pPr>
            <w:r>
              <w:rPr>
                <w:rFonts w:ascii="Calibri" w:cs="Calibri" w:eastAsia="Calibri" w:hAnsi="Calibri"/>
                <w:sz w:val="19"/>
                <w:szCs w:val="19"/>
              </w:rPr>
              <w:t xml:space="preserve">prima della stagione</w:t>
            </w:r>
          </w:p>
        </w:tc>
        <w:tc>
          <w:tcPr>
            <w:tcW w:type="dxa" w:w="1542"/>
            <w:tcMar>
              <w:top w:type="dxa" w:w="60"/>
              <w:left w:type="dxa" w:w="90"/>
              <w:bottom w:type="dxa" w:w="60"/>
              <w:right w:type="dxa" w:w="90"/>
            </w:tcMar>
          </w:tcPr>
          <w:p>
            <w:pPr>
              <w:spacing w:after="40"/>
            </w:pPr>
            <w:r>
              <w:rPr>
                <w:rFonts w:ascii="Calibri" w:cs="Calibri" w:eastAsia="Calibri" w:hAnsi="Calibri"/>
                <w:sz w:val="19"/>
                <w:szCs w:val="19"/>
              </w:rPr>
              <w:t xml:space="preserve">aperto</w:t>
            </w:r>
          </w:p>
        </w:tc>
      </w:tr>
      <w:tr>
        <w:tc>
          <w:tcPr>
            <w:tcW w:type="dxa" w:w="4241"/>
            <w:tcMar>
              <w:top w:type="dxa" w:w="60"/>
              <w:left w:type="dxa" w:w="90"/>
              <w:bottom w:type="dxa" w:w="60"/>
              <w:right w:type="dxa" w:w="90"/>
            </w:tcMar>
          </w:tcPr>
          <w:p>
            <w:pPr>
              <w:spacing w:after="40"/>
            </w:pPr>
            <w:r>
              <w:rPr>
                <w:rFonts w:ascii="Calibri" w:cs="Calibri" w:eastAsia="Calibri" w:hAnsi="Calibri"/>
                <w:sz w:val="19"/>
                <w:szCs w:val="19"/>
              </w:rPr>
              <w:t xml:space="preserve">Prova annuale di ripristino da backup e di recupero delle chiavi</w:t>
            </w:r>
          </w:p>
        </w:tc>
        <w:tc>
          <w:tcPr>
            <w:tcW w:type="dxa" w:w="1735"/>
            <w:tcMar>
              <w:top w:type="dxa" w:w="60"/>
              <w:left w:type="dxa" w:w="90"/>
              <w:bottom w:type="dxa" w:w="60"/>
              <w:right w:type="dxa" w:w="90"/>
            </w:tcMar>
          </w:tcPr>
          <w:p>
            <w:pPr>
              <w:spacing w:after="40"/>
            </w:pPr>
            <w:r>
              <w:rPr>
                <w:rFonts w:ascii="Calibri" w:cs="Calibri" w:eastAsia="Calibri" w:hAnsi="Calibri"/>
                <w:sz w:val="19"/>
                <w:szCs w:val="19"/>
              </w:rPr>
              <w:t xml:space="preserve">Fornitore / custodi</w:t>
            </w:r>
          </w:p>
        </w:tc>
        <w:tc>
          <w:tcPr>
            <w:tcW w:type="dxa" w:w="2120"/>
            <w:tcMar>
              <w:top w:type="dxa" w:w="60"/>
              <w:left w:type="dxa" w:w="90"/>
              <w:bottom w:type="dxa" w:w="60"/>
              <w:right w:type="dxa" w:w="90"/>
            </w:tcMar>
          </w:tcPr>
          <w:p>
            <w:pPr>
              <w:spacing w:after="40"/>
            </w:pPr>
            <w:r>
              <w:rPr>
                <w:rFonts w:ascii="Calibri" w:cs="Calibri" w:eastAsia="Calibri" w:hAnsi="Calibri"/>
                <w:sz w:val="19"/>
                <w:szCs w:val="19"/>
              </w:rPr>
              <w:t xml:space="preserve">annuale (prima: settembre 2027)</w:t>
            </w:r>
          </w:p>
        </w:tc>
        <w:tc>
          <w:tcPr>
            <w:tcW w:type="dxa" w:w="1542"/>
            <w:tcMar>
              <w:top w:type="dxa" w:w="60"/>
              <w:left w:type="dxa" w:w="90"/>
              <w:bottom w:type="dxa" w:w="60"/>
              <w:right w:type="dxa" w:w="90"/>
            </w:tcMar>
          </w:tcPr>
          <w:p>
            <w:pPr>
              <w:spacing w:after="40"/>
            </w:pPr>
            <w:r>
              <w:rPr>
                <w:rFonts w:ascii="Calibri" w:cs="Calibri" w:eastAsia="Calibri" w:hAnsi="Calibri"/>
                <w:sz w:val="19"/>
                <w:szCs w:val="19"/>
              </w:rPr>
              <w:t xml:space="preserve">pianificata</w:t>
            </w:r>
          </w:p>
        </w:tc>
      </w:tr>
      <w:tr>
        <w:tc>
          <w:tcPr>
            <w:tcW w:type="dxa" w:w="4241"/>
            <w:tcMar>
              <w:top w:type="dxa" w:w="60"/>
              <w:left w:type="dxa" w:w="90"/>
              <w:bottom w:type="dxa" w:w="60"/>
              <w:right w:type="dxa" w:w="90"/>
            </w:tcMar>
          </w:tcPr>
          <w:p>
            <w:pPr>
              <w:spacing w:after="40"/>
            </w:pPr>
            <w:r>
              <w:rPr>
                <w:rFonts w:ascii="Calibri" w:cs="Calibri" w:eastAsia="Calibri" w:hAnsi="Calibri"/>
                <w:sz w:val="19"/>
                <w:szCs w:val="19"/>
              </w:rPr>
              <w:t xml:space="preserve">Verifica a campione dei campi liberi per dati personali non cifrati</w:t>
            </w:r>
          </w:p>
        </w:tc>
        <w:tc>
          <w:tcPr>
            <w:tcW w:type="dxa" w:w="1735"/>
            <w:tcMar>
              <w:top w:type="dxa" w:w="60"/>
              <w:left w:type="dxa" w:w="90"/>
              <w:bottom w:type="dxa" w:w="60"/>
              <w:right w:type="dxa" w:w="90"/>
            </w:tcMar>
          </w:tcPr>
          <w:p>
            <w:pPr>
              <w:spacing w:after="40"/>
            </w:pPr>
            <w:r>
              <w:rPr>
                <w:rFonts w:ascii="Calibri" w:cs="Calibri" w:eastAsia="Calibri" w:hAnsi="Calibri"/>
                <w:sz w:val="19"/>
                <w:szCs w:val="19"/>
              </w:rPr>
              <w:t xml:space="preserve">Amministratore</w:t>
            </w:r>
          </w:p>
        </w:tc>
        <w:tc>
          <w:tcPr>
            <w:tcW w:type="dxa" w:w="2120"/>
            <w:tcMar>
              <w:top w:type="dxa" w:w="60"/>
              <w:left w:type="dxa" w:w="90"/>
              <w:bottom w:type="dxa" w:w="60"/>
              <w:right w:type="dxa" w:w="90"/>
            </w:tcMar>
          </w:tcPr>
          <w:p>
            <w:pPr>
              <w:spacing w:after="40"/>
            </w:pPr>
            <w:r>
              <w:rPr>
                <w:rFonts w:ascii="Calibri" w:cs="Calibri" w:eastAsia="Calibri" w:hAnsi="Calibri"/>
                <w:sz w:val="19"/>
                <w:szCs w:val="19"/>
              </w:rPr>
              <w:t xml:space="preserve">trimestrale</w:t>
            </w:r>
          </w:p>
        </w:tc>
        <w:tc>
          <w:tcPr>
            <w:tcW w:type="dxa" w:w="1542"/>
            <w:tcMar>
              <w:top w:type="dxa" w:w="60"/>
              <w:left w:type="dxa" w:w="90"/>
              <w:bottom w:type="dxa" w:w="60"/>
              <w:right w:type="dxa" w:w="90"/>
            </w:tcMar>
          </w:tcPr>
          <w:p>
            <w:pPr>
              <w:spacing w:after="40"/>
            </w:pPr>
            <w:r>
              <w:rPr>
                <w:rFonts w:ascii="Calibri" w:cs="Calibri" w:eastAsia="Calibri" w:hAnsi="Calibri"/>
                <w:sz w:val="19"/>
                <w:szCs w:val="19"/>
              </w:rPr>
              <w:t xml:space="preserve">da avviare</w:t>
            </w:r>
          </w:p>
        </w:tc>
      </w:tr>
      <w:tr>
        <w:tc>
          <w:tcPr>
            <w:tcW w:type="dxa" w:w="4241"/>
            <w:tcMar>
              <w:top w:type="dxa" w:w="60"/>
              <w:left w:type="dxa" w:w="90"/>
              <w:bottom w:type="dxa" w:w="60"/>
              <w:right w:type="dxa" w:w="90"/>
            </w:tcMar>
          </w:tcPr>
          <w:p>
            <w:pPr>
              <w:spacing w:after="40"/>
            </w:pPr>
            <w:r>
              <w:rPr>
                <w:rFonts w:ascii="Calibri" w:cs="Calibri" w:eastAsia="Calibri" w:hAnsi="Calibri"/>
                <w:sz w:val="19"/>
                <w:szCs w:val="19"/>
              </w:rPr>
              <w:t xml:space="preserve">Revisione della DPIA</w:t>
            </w:r>
          </w:p>
        </w:tc>
        <w:tc>
          <w:tcPr>
            <w:tcW w:type="dxa" w:w="1735"/>
            <w:tcMar>
              <w:top w:type="dxa" w:w="60"/>
              <w:left w:type="dxa" w:w="90"/>
              <w:bottom w:type="dxa" w:w="60"/>
              <w:right w:type="dxa" w:w="90"/>
            </w:tcMar>
          </w:tcPr>
          <w:p>
            <w:pPr>
              <w:spacing w:after="40"/>
            </w:pPr>
            <w:r>
              <w:rPr>
                <w:rFonts w:ascii="Calibri" w:cs="Calibri" w:eastAsia="Calibri" w:hAnsi="Calibri"/>
                <w:sz w:val="19"/>
                <w:szCs w:val="19"/>
              </w:rPr>
              <w:t xml:space="preserve">DPO</w:t>
            </w:r>
          </w:p>
        </w:tc>
        <w:tc>
          <w:tcPr>
            <w:tcW w:type="dxa" w:w="2120"/>
            <w:tcMar>
              <w:top w:type="dxa" w:w="60"/>
              <w:left w:type="dxa" w:w="90"/>
              <w:bottom w:type="dxa" w:w="60"/>
              <w:right w:type="dxa" w:w="90"/>
            </w:tcMar>
          </w:tcPr>
          <w:p>
            <w:pPr>
              <w:spacing w:after="40"/>
            </w:pPr>
            <w:r>
              <w:rPr>
                <w:rFonts w:ascii="Calibri" w:cs="Calibri" w:eastAsia="Calibri" w:hAnsi="Calibri"/>
                <w:sz w:val="19"/>
                <w:szCs w:val="19"/>
              </w:rPr>
              <w:t xml:space="preserve">annuale e a ogni modifica rilevante</w:t>
            </w:r>
          </w:p>
        </w:tc>
        <w:tc>
          <w:tcPr>
            <w:tcW w:type="dxa" w:w="1542"/>
            <w:tcMar>
              <w:top w:type="dxa" w:w="60"/>
              <w:left w:type="dxa" w:w="90"/>
              <w:bottom w:type="dxa" w:w="60"/>
              <w:right w:type="dxa" w:w="90"/>
            </w:tcMar>
          </w:tcPr>
          <w:p>
            <w:pPr>
              <w:spacing w:after="40"/>
            </w:pPr>
            <w:r>
              <w:rPr>
                <w:rFonts w:ascii="Calibri" w:cs="Calibri" w:eastAsia="Calibri" w:hAnsi="Calibri"/>
                <w:sz w:val="19"/>
                <w:szCs w:val="19"/>
              </w:rPr>
              <w:t xml:space="preserve">pianificata</w:t>
            </w:r>
          </w:p>
        </w:tc>
      </w:tr>
    </w:tbl>
    <w:p>
      <w:pPr>
        <w:pStyle w:val="Heading1"/>
        <w:spacing w:after="140" w:before="320"/>
      </w:pPr>
      <w:r>
        <w:t xml:space="preserve">7. Conclusione</w:t>
      </w:r>
    </w:p>
    <w:p>
      <w:pPr>
        <w:spacing w:after="120" w:before="0"/>
      </w:pPr>
      <w:r>
        <w:rPr>
          <w:rFonts w:ascii="Calibri" w:cs="Calibri" w:eastAsia="Calibri" w:hAnsi="Calibri"/>
          <w:sz w:val="22"/>
          <w:szCs w:val="22"/>
        </w:rPr>
        <w:t xml:space="preserve">Con le misure descritte, in particolare la cifratura end-to-end dei dati identificativi, il controllo degli accessi con autenticazione a due fattori, la tracciabilità completa e le copie di sicurezza cifrate, il rischio residuo per gli interessati è valutato basso. Non si ravvisa la necessità di consultazione preventiva del Garante (art. 36), fatte salve le verifiche del DPO indicate nel piano d'azione.</w:t>
      </w:r>
    </w:p>
    <w:p>
      <w:pPr>
        <w:spacing w:after="120" w:before="0"/>
      </w:pPr>
      <w:r>
        <w:rPr>
          <w:rFonts w:ascii="Calibri" w:cs="Calibri" w:eastAsia="Calibri" w:hAnsi="Calibri"/>
          <w:sz w:val="22"/>
          <w:szCs w:val="22"/>
        </w:rPr>
        <w:t xml:space="preserve">[Parere del DPO]</w:t>
      </w:r>
    </w:p>
    <w:p>
      <w:pPr>
        <w:spacing w:after="120" w:before="0"/>
      </w:pPr>
      <w:r>
        <w:rPr>
          <w:rFonts w:ascii="Calibri" w:cs="Calibri" w:eastAsia="Calibri" w:hAnsi="Calibri"/>
          <w:sz w:val="22"/>
          <w:szCs w:val="22"/>
        </w:rPr>
        <w:t xml:space="preserve">[Data e firma del Titolare]</w:t>
      </w:r>
    </w:p>
    <w:p>
      <w:r>
        <w:br w:type="page"/>
      </w:r>
    </w:p>
    <w:p>
      <w:pPr>
        <w:pStyle w:val="Heading1"/>
        <w:spacing w:after="140" w:before="320"/>
      </w:pPr>
      <w:r>
        <w:t xml:space="preserve">Allegato A · Registro dei trattamenti (estratto proposto)</w:t>
      </w:r>
    </w:p>
    <w:tbl>
      <w:tblPr>
        <w:tblW w:type="dxa" w:w="9638"/>
        <w:tblBorders>
          <w:top w:val="single" w:color="D1D5DB" w:sz="4"/>
          <w:left w:val="single" w:color="D1D5DB" w:sz="4"/>
          <w:bottom w:val="single" w:color="D1D5DB" w:sz="4"/>
          <w:right w:val="single" w:color="D1D5DB" w:sz="4"/>
          <w:insideH w:val="single" w:color="D1D5DB" w:sz="4"/>
          <w:insideV w:val="single" w:color="D1D5DB" w:sz="4"/>
        </w:tblBorders>
      </w:tblPr>
      <w:tblGrid>
        <w:gridCol w:w="1638"/>
        <w:gridCol w:w="1638"/>
        <w:gridCol w:w="1446"/>
        <w:gridCol w:w="1831"/>
        <w:gridCol w:w="1349"/>
        <w:gridCol w:w="1736"/>
      </w:tblGrid>
      <w:tr>
        <w:trPr>
          <w:tblHeader/>
        </w:trPr>
        <w:tc>
          <w:tcPr>
            <w:tcW w:type="dxa" w:w="1638"/>
            <w:shd w:fill="EEF2F7"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Trattamento</w:t>
            </w:r>
          </w:p>
        </w:tc>
        <w:tc>
          <w:tcPr>
            <w:tcW w:type="dxa" w:w="1638"/>
            <w:shd w:fill="EEF2F7"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Finalità</w:t>
            </w:r>
          </w:p>
        </w:tc>
        <w:tc>
          <w:tcPr>
            <w:tcW w:type="dxa" w:w="1446"/>
            <w:shd w:fill="EEF2F7"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Interessati</w:t>
            </w:r>
          </w:p>
        </w:tc>
        <w:tc>
          <w:tcPr>
            <w:tcW w:type="dxa" w:w="1831"/>
            <w:shd w:fill="EEF2F7"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Dati</w:t>
            </w:r>
          </w:p>
        </w:tc>
        <w:tc>
          <w:tcPr>
            <w:tcW w:type="dxa" w:w="1349"/>
            <w:shd w:fill="EEF2F7"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Base giuridica</w:t>
            </w:r>
          </w:p>
        </w:tc>
        <w:tc>
          <w:tcPr>
            <w:tcW w:type="dxa" w:w="1736"/>
            <w:shd w:fill="EEF2F7"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Conservazione</w:t>
            </w:r>
          </w:p>
        </w:tc>
      </w:tr>
      <w:tr>
        <w:tc>
          <w:tcPr>
            <w:tcW w:type="dxa" w:w="1638"/>
            <w:tcMar>
              <w:top w:type="dxa" w:w="60"/>
              <w:left w:type="dxa" w:w="90"/>
              <w:bottom w:type="dxa" w:w="60"/>
              <w:right w:type="dxa" w:w="90"/>
            </w:tcMar>
          </w:tcPr>
          <w:p>
            <w:pPr>
              <w:spacing w:after="40"/>
            </w:pPr>
            <w:r>
              <w:rPr>
                <w:rFonts w:ascii="Calibri" w:cs="Calibri" w:eastAsia="Calibri" w:hAnsi="Calibri"/>
                <w:sz w:val="19"/>
                <w:szCs w:val="19"/>
              </w:rPr>
              <w:t xml:space="preserve">Rapporto di intervento</w:t>
            </w:r>
          </w:p>
        </w:tc>
        <w:tc>
          <w:tcPr>
            <w:tcW w:type="dxa" w:w="1638"/>
            <w:tcMar>
              <w:top w:type="dxa" w:w="60"/>
              <w:left w:type="dxa" w:w="90"/>
              <w:bottom w:type="dxa" w:w="60"/>
              <w:right w:type="dxa" w:w="90"/>
            </w:tcMar>
          </w:tcPr>
          <w:p>
            <w:pPr>
              <w:spacing w:after="40"/>
            </w:pPr>
            <w:r>
              <w:rPr>
                <w:rFonts w:ascii="Calibri" w:cs="Calibri" w:eastAsia="Calibri" w:hAnsi="Calibri"/>
                <w:sz w:val="19"/>
                <w:szCs w:val="19"/>
              </w:rPr>
              <w:t xml:space="preserve">soccorso, obblighi del gestore, sinistri</w:t>
            </w:r>
          </w:p>
        </w:tc>
        <w:tc>
          <w:tcPr>
            <w:tcW w:type="dxa" w:w="1446"/>
            <w:tcMar>
              <w:top w:type="dxa" w:w="60"/>
              <w:left w:type="dxa" w:w="90"/>
              <w:bottom w:type="dxa" w:w="60"/>
              <w:right w:type="dxa" w:w="90"/>
            </w:tcMar>
          </w:tcPr>
          <w:p>
            <w:pPr>
              <w:spacing w:after="40"/>
            </w:pPr>
            <w:r>
              <w:rPr>
                <w:rFonts w:ascii="Calibri" w:cs="Calibri" w:eastAsia="Calibri" w:hAnsi="Calibri"/>
                <w:sz w:val="19"/>
                <w:szCs w:val="19"/>
              </w:rPr>
              <w:t xml:space="preserve">persone soccorse, testimoni</w:t>
            </w:r>
          </w:p>
        </w:tc>
        <w:tc>
          <w:tcPr>
            <w:tcW w:type="dxa" w:w="1831"/>
            <w:tcMar>
              <w:top w:type="dxa" w:w="60"/>
              <w:left w:type="dxa" w:w="90"/>
              <w:bottom w:type="dxa" w:w="60"/>
              <w:right w:type="dxa" w:w="90"/>
            </w:tcMar>
          </w:tcPr>
          <w:p>
            <w:pPr>
              <w:spacing w:after="40"/>
            </w:pPr>
            <w:r>
              <w:rPr>
                <w:rFonts w:ascii="Calibri" w:cs="Calibri" w:eastAsia="Calibri" w:hAnsi="Calibri"/>
                <w:sz w:val="19"/>
                <w:szCs w:val="19"/>
              </w:rPr>
              <w:t xml:space="preserve">identificativi (cifrati), incidente, salute</w:t>
            </w:r>
          </w:p>
        </w:tc>
        <w:tc>
          <w:tcPr>
            <w:tcW w:type="dxa" w:w="1349"/>
            <w:tcMar>
              <w:top w:type="dxa" w:w="60"/>
              <w:left w:type="dxa" w:w="90"/>
              <w:bottom w:type="dxa" w:w="60"/>
              <w:right w:type="dxa" w:w="90"/>
            </w:tcMar>
          </w:tcPr>
          <w:p>
            <w:pPr>
              <w:spacing w:after="40"/>
            </w:pPr>
            <w:r>
              <w:rPr>
                <w:rFonts w:ascii="Calibri" w:cs="Calibri" w:eastAsia="Calibri" w:hAnsi="Calibri"/>
                <w:sz w:val="19"/>
                <w:szCs w:val="19"/>
              </w:rPr>
              <w:t xml:space="preserve">6.1.c/d/f; 9.2.c/f/g/h</w:t>
            </w:r>
          </w:p>
        </w:tc>
        <w:tc>
          <w:tcPr>
            <w:tcW w:type="dxa" w:w="1736"/>
            <w:tcMar>
              <w:top w:type="dxa" w:w="60"/>
              <w:left w:type="dxa" w:w="90"/>
              <w:bottom w:type="dxa" w:w="60"/>
              <w:right w:type="dxa" w:w="90"/>
            </w:tcMar>
          </w:tcPr>
          <w:p>
            <w:pPr>
              <w:spacing w:after="40"/>
            </w:pPr>
            <w:r>
              <w:rPr>
                <w:rFonts w:ascii="Calibri" w:cs="Calibri" w:eastAsia="Calibri" w:hAnsi="Calibri"/>
                <w:sz w:val="19"/>
                <w:szCs w:val="19"/>
              </w:rPr>
              <w:t xml:space="preserve">identificativi 10 anni; resto anonimo</w:t>
            </w:r>
          </w:p>
        </w:tc>
      </w:tr>
      <w:tr>
        <w:tc>
          <w:tcPr>
            <w:tcW w:type="dxa" w:w="1638"/>
            <w:tcMar>
              <w:top w:type="dxa" w:w="60"/>
              <w:left w:type="dxa" w:w="90"/>
              <w:bottom w:type="dxa" w:w="60"/>
              <w:right w:type="dxa" w:w="90"/>
            </w:tcMar>
          </w:tcPr>
          <w:p>
            <w:pPr>
              <w:spacing w:after="40"/>
            </w:pPr>
            <w:r>
              <w:rPr>
                <w:rFonts w:ascii="Calibri" w:cs="Calibri" w:eastAsia="Calibri" w:hAnsi="Calibri"/>
                <w:sz w:val="19"/>
                <w:szCs w:val="19"/>
              </w:rPr>
              <w:t xml:space="preserve">Comunicazione alla Provincia (A01)</w:t>
            </w:r>
          </w:p>
        </w:tc>
        <w:tc>
          <w:tcPr>
            <w:tcW w:type="dxa" w:w="1638"/>
            <w:tcMar>
              <w:top w:type="dxa" w:w="60"/>
              <w:left w:type="dxa" w:w="90"/>
              <w:bottom w:type="dxa" w:w="60"/>
              <w:right w:type="dxa" w:w="90"/>
            </w:tcMar>
          </w:tcPr>
          <w:p>
            <w:pPr>
              <w:spacing w:after="40"/>
            </w:pPr>
            <w:r>
              <w:rPr>
                <w:rFonts w:ascii="Calibri" w:cs="Calibri" w:eastAsia="Calibri" w:hAnsi="Calibri"/>
                <w:sz w:val="19"/>
                <w:szCs w:val="19"/>
              </w:rPr>
              <w:t xml:space="preserve">obbligo di legge</w:t>
            </w:r>
          </w:p>
        </w:tc>
        <w:tc>
          <w:tcPr>
            <w:tcW w:type="dxa" w:w="1446"/>
            <w:tcMar>
              <w:top w:type="dxa" w:w="60"/>
              <w:left w:type="dxa" w:w="90"/>
              <w:bottom w:type="dxa" w:w="60"/>
              <w:right w:type="dxa" w:w="90"/>
            </w:tcMar>
          </w:tcPr>
          <w:p>
            <w:pPr>
              <w:spacing w:after="40"/>
            </w:pPr>
            <w:r>
              <w:rPr>
                <w:rFonts w:ascii="Calibri" w:cs="Calibri" w:eastAsia="Calibri" w:hAnsi="Calibri"/>
                <w:sz w:val="19"/>
                <w:szCs w:val="19"/>
              </w:rPr>
              <w:t xml:space="preserve">persone soccorse</w:t>
            </w:r>
          </w:p>
        </w:tc>
        <w:tc>
          <w:tcPr>
            <w:tcW w:type="dxa" w:w="1831"/>
            <w:tcMar>
              <w:top w:type="dxa" w:w="60"/>
              <w:left w:type="dxa" w:w="90"/>
              <w:bottom w:type="dxa" w:w="60"/>
              <w:right w:type="dxa" w:w="90"/>
            </w:tcMar>
          </w:tcPr>
          <w:p>
            <w:pPr>
              <w:spacing w:after="40"/>
            </w:pPr>
            <w:r>
              <w:rPr>
                <w:rFonts w:ascii="Calibri" w:cs="Calibri" w:eastAsia="Calibri" w:hAnsi="Calibri"/>
                <w:sz w:val="19"/>
                <w:szCs w:val="19"/>
              </w:rPr>
              <w:t xml:space="preserve">dati non identificativi</w:t>
            </w:r>
          </w:p>
        </w:tc>
        <w:tc>
          <w:tcPr>
            <w:tcW w:type="dxa" w:w="1349"/>
            <w:tcMar>
              <w:top w:type="dxa" w:w="60"/>
              <w:left w:type="dxa" w:w="90"/>
              <w:bottom w:type="dxa" w:w="60"/>
              <w:right w:type="dxa" w:w="90"/>
            </w:tcMar>
          </w:tcPr>
          <w:p>
            <w:pPr>
              <w:spacing w:after="40"/>
            </w:pPr>
            <w:r>
              <w:rPr>
                <w:rFonts w:ascii="Calibri" w:cs="Calibri" w:eastAsia="Calibri" w:hAnsi="Calibri"/>
                <w:sz w:val="19"/>
                <w:szCs w:val="19"/>
              </w:rPr>
              <w:t xml:space="preserve">6.1.c</w:t>
            </w:r>
          </w:p>
        </w:tc>
        <w:tc>
          <w:tcPr>
            <w:tcW w:type="dxa" w:w="1736"/>
            <w:tcMar>
              <w:top w:type="dxa" w:w="60"/>
              <w:left w:type="dxa" w:w="90"/>
              <w:bottom w:type="dxa" w:w="60"/>
              <w:right w:type="dxa" w:w="90"/>
            </w:tcMar>
          </w:tcPr>
          <w:p>
            <w:pPr>
              <w:spacing w:after="40"/>
            </w:pPr>
            <w:r>
              <w:rPr>
                <w:rFonts w:ascii="Calibri" w:cs="Calibri" w:eastAsia="Calibri" w:hAnsi="Calibri"/>
                <w:sz w:val="19"/>
                <w:szCs w:val="19"/>
              </w:rPr>
              <w:t xml:space="preserve">copia dell'export 10 anni</w:t>
            </w:r>
          </w:p>
        </w:tc>
      </w:tr>
      <w:tr>
        <w:tc>
          <w:tcPr>
            <w:tcW w:type="dxa" w:w="1638"/>
            <w:tcMar>
              <w:top w:type="dxa" w:w="60"/>
              <w:left w:type="dxa" w:w="90"/>
              <w:bottom w:type="dxa" w:w="60"/>
              <w:right w:type="dxa" w:w="90"/>
            </w:tcMar>
          </w:tcPr>
          <w:p>
            <w:pPr>
              <w:spacing w:after="40"/>
            </w:pPr>
            <w:r>
              <w:rPr>
                <w:rFonts w:ascii="Calibri" w:cs="Calibri" w:eastAsia="Calibri" w:hAnsi="Calibri"/>
                <w:sz w:val="19"/>
                <w:szCs w:val="19"/>
              </w:rPr>
              <w:t xml:space="preserve">Statistiche e mappa</w:t>
            </w:r>
          </w:p>
        </w:tc>
        <w:tc>
          <w:tcPr>
            <w:tcW w:type="dxa" w:w="1638"/>
            <w:tcMar>
              <w:top w:type="dxa" w:w="60"/>
              <w:left w:type="dxa" w:w="90"/>
              <w:bottom w:type="dxa" w:w="60"/>
              <w:right w:type="dxa" w:w="90"/>
            </w:tcMar>
          </w:tcPr>
          <w:p>
            <w:pPr>
              <w:spacing w:after="40"/>
            </w:pPr>
            <w:r>
              <w:rPr>
                <w:rFonts w:ascii="Calibri" w:cs="Calibri" w:eastAsia="Calibri" w:hAnsi="Calibri"/>
                <w:sz w:val="19"/>
                <w:szCs w:val="19"/>
              </w:rPr>
              <w:t xml:space="preserve">sicurezza piste</w:t>
            </w:r>
          </w:p>
        </w:tc>
        <w:tc>
          <w:tcPr>
            <w:tcW w:type="dxa" w:w="1446"/>
            <w:tcMar>
              <w:top w:type="dxa" w:w="60"/>
              <w:left w:type="dxa" w:w="90"/>
              <w:bottom w:type="dxa" w:w="60"/>
              <w:right w:type="dxa" w:w="90"/>
            </w:tcMar>
          </w:tcPr>
          <w:p>
            <w:pPr>
              <w:spacing w:after="40"/>
            </w:pPr>
            <w:r>
              <w:rPr>
                <w:rFonts w:ascii="Calibri" w:cs="Calibri" w:eastAsia="Calibri" w:hAnsi="Calibri"/>
                <w:sz w:val="19"/>
                <w:szCs w:val="19"/>
              </w:rPr>
              <w:t xml:space="preserve">persone soccorse</w:t>
            </w:r>
          </w:p>
        </w:tc>
        <w:tc>
          <w:tcPr>
            <w:tcW w:type="dxa" w:w="1831"/>
            <w:tcMar>
              <w:top w:type="dxa" w:w="60"/>
              <w:left w:type="dxa" w:w="90"/>
              <w:bottom w:type="dxa" w:w="60"/>
              <w:right w:type="dxa" w:w="90"/>
            </w:tcMar>
          </w:tcPr>
          <w:p>
            <w:pPr>
              <w:spacing w:after="40"/>
            </w:pPr>
            <w:r>
              <w:rPr>
                <w:rFonts w:ascii="Calibri" w:cs="Calibri" w:eastAsia="Calibri" w:hAnsi="Calibri"/>
                <w:sz w:val="19"/>
                <w:szCs w:val="19"/>
              </w:rPr>
              <w:t xml:space="preserve">dati pseudonimizzati/anonimi</w:t>
            </w:r>
          </w:p>
        </w:tc>
        <w:tc>
          <w:tcPr>
            <w:tcW w:type="dxa" w:w="1349"/>
            <w:tcMar>
              <w:top w:type="dxa" w:w="60"/>
              <w:left w:type="dxa" w:w="90"/>
              <w:bottom w:type="dxa" w:w="60"/>
              <w:right w:type="dxa" w:w="90"/>
            </w:tcMar>
          </w:tcPr>
          <w:p>
            <w:pPr>
              <w:spacing w:after="40"/>
            </w:pPr>
            <w:r>
              <w:rPr>
                <w:rFonts w:ascii="Calibri" w:cs="Calibri" w:eastAsia="Calibri" w:hAnsi="Calibri"/>
                <w:sz w:val="19"/>
                <w:szCs w:val="19"/>
              </w:rPr>
              <w:t xml:space="preserve">6.1.f</w:t>
            </w:r>
          </w:p>
        </w:tc>
        <w:tc>
          <w:tcPr>
            <w:tcW w:type="dxa" w:w="1736"/>
            <w:tcMar>
              <w:top w:type="dxa" w:w="60"/>
              <w:left w:type="dxa" w:w="90"/>
              <w:bottom w:type="dxa" w:w="60"/>
              <w:right w:type="dxa" w:w="90"/>
            </w:tcMar>
          </w:tcPr>
          <w:p>
            <w:pPr>
              <w:spacing w:after="40"/>
            </w:pPr>
            <w:r>
              <w:rPr>
                <w:rFonts w:ascii="Calibri" w:cs="Calibri" w:eastAsia="Calibri" w:hAnsi="Calibri"/>
                <w:sz w:val="19"/>
                <w:szCs w:val="19"/>
              </w:rPr>
              <w:t xml:space="preserve">senza limite (anonimi)</w:t>
            </w:r>
          </w:p>
        </w:tc>
      </w:tr>
      <w:tr>
        <w:tc>
          <w:tcPr>
            <w:tcW w:type="dxa" w:w="1638"/>
            <w:tcMar>
              <w:top w:type="dxa" w:w="60"/>
              <w:left w:type="dxa" w:w="90"/>
              <w:bottom w:type="dxa" w:w="60"/>
              <w:right w:type="dxa" w:w="90"/>
            </w:tcMar>
          </w:tcPr>
          <w:p>
            <w:pPr>
              <w:spacing w:after="40"/>
            </w:pPr>
            <w:r>
              <w:rPr>
                <w:rFonts w:ascii="Calibri" w:cs="Calibri" w:eastAsia="Calibri" w:hAnsi="Calibri"/>
                <w:sz w:val="19"/>
                <w:szCs w:val="19"/>
              </w:rPr>
              <w:t xml:space="preserve">Gestione utenti</w:t>
            </w:r>
          </w:p>
        </w:tc>
        <w:tc>
          <w:tcPr>
            <w:tcW w:type="dxa" w:w="1638"/>
            <w:tcMar>
              <w:top w:type="dxa" w:w="60"/>
              <w:left w:type="dxa" w:w="90"/>
              <w:bottom w:type="dxa" w:w="60"/>
              <w:right w:type="dxa" w:w="90"/>
            </w:tcMar>
          </w:tcPr>
          <w:p>
            <w:pPr>
              <w:spacing w:after="40"/>
            </w:pPr>
            <w:r>
              <w:rPr>
                <w:rFonts w:ascii="Calibri" w:cs="Calibri" w:eastAsia="Calibri" w:hAnsi="Calibri"/>
                <w:sz w:val="19"/>
                <w:szCs w:val="19"/>
              </w:rPr>
              <w:t xml:space="preserve">funzionamento del portale</w:t>
            </w:r>
          </w:p>
        </w:tc>
        <w:tc>
          <w:tcPr>
            <w:tcW w:type="dxa" w:w="1446"/>
            <w:tcMar>
              <w:top w:type="dxa" w:w="60"/>
              <w:left w:type="dxa" w:w="90"/>
              <w:bottom w:type="dxa" w:w="60"/>
              <w:right w:type="dxa" w:w="90"/>
            </w:tcMar>
          </w:tcPr>
          <w:p>
            <w:pPr>
              <w:spacing w:after="40"/>
            </w:pPr>
            <w:r>
              <w:rPr>
                <w:rFonts w:ascii="Calibri" w:cs="Calibri" w:eastAsia="Calibri" w:hAnsi="Calibri"/>
                <w:sz w:val="19"/>
                <w:szCs w:val="19"/>
              </w:rPr>
              <w:t xml:space="preserve">operatori</w:t>
            </w:r>
          </w:p>
        </w:tc>
        <w:tc>
          <w:tcPr>
            <w:tcW w:type="dxa" w:w="1831"/>
            <w:tcMar>
              <w:top w:type="dxa" w:w="60"/>
              <w:left w:type="dxa" w:w="90"/>
              <w:bottom w:type="dxa" w:w="60"/>
              <w:right w:type="dxa" w:w="90"/>
            </w:tcMar>
          </w:tcPr>
          <w:p>
            <w:pPr>
              <w:spacing w:after="40"/>
            </w:pPr>
            <w:r>
              <w:rPr>
                <w:rFonts w:ascii="Calibri" w:cs="Calibri" w:eastAsia="Calibri" w:hAnsi="Calibri"/>
                <w:sz w:val="19"/>
                <w:szCs w:val="19"/>
              </w:rPr>
              <w:t xml:space="preserve">nome, email, ruolo, accessi</w:t>
            </w:r>
          </w:p>
        </w:tc>
        <w:tc>
          <w:tcPr>
            <w:tcW w:type="dxa" w:w="1349"/>
            <w:tcMar>
              <w:top w:type="dxa" w:w="60"/>
              <w:left w:type="dxa" w:w="90"/>
              <w:bottom w:type="dxa" w:w="60"/>
              <w:right w:type="dxa" w:w="90"/>
            </w:tcMar>
          </w:tcPr>
          <w:p>
            <w:pPr>
              <w:spacing w:after="40"/>
            </w:pPr>
            <w:r>
              <w:rPr>
                <w:rFonts w:ascii="Calibri" w:cs="Calibri" w:eastAsia="Calibri" w:hAnsi="Calibri"/>
                <w:sz w:val="19"/>
                <w:szCs w:val="19"/>
              </w:rPr>
              <w:t xml:space="preserve">6.1.b/f</w:t>
            </w:r>
          </w:p>
        </w:tc>
        <w:tc>
          <w:tcPr>
            <w:tcW w:type="dxa" w:w="1736"/>
            <w:tcMar>
              <w:top w:type="dxa" w:w="60"/>
              <w:left w:type="dxa" w:w="90"/>
              <w:bottom w:type="dxa" w:w="60"/>
              <w:right w:type="dxa" w:w="90"/>
            </w:tcMar>
          </w:tcPr>
          <w:p>
            <w:pPr>
              <w:spacing w:after="40"/>
            </w:pPr>
            <w:r>
              <w:rPr>
                <w:rFonts w:ascii="Calibri" w:cs="Calibri" w:eastAsia="Calibri" w:hAnsi="Calibri"/>
                <w:sz w:val="19"/>
                <w:szCs w:val="19"/>
              </w:rPr>
              <w:t xml:space="preserve">durata del rapporto + 10 anni audit</w:t>
            </w:r>
          </w:p>
        </w:tc>
      </w:tr>
      <w:tr>
        <w:tc>
          <w:tcPr>
            <w:tcW w:type="dxa" w:w="1638"/>
            <w:tcMar>
              <w:top w:type="dxa" w:w="60"/>
              <w:left w:type="dxa" w:w="90"/>
              <w:bottom w:type="dxa" w:w="60"/>
              <w:right w:type="dxa" w:w="90"/>
            </w:tcMar>
          </w:tcPr>
          <w:p>
            <w:pPr>
              <w:spacing w:after="40"/>
            </w:pPr>
            <w:r>
              <w:rPr>
                <w:rFonts w:ascii="Calibri" w:cs="Calibri" w:eastAsia="Calibri" w:hAnsi="Calibri"/>
                <w:sz w:val="19"/>
                <w:szCs w:val="19"/>
              </w:rPr>
              <w:t xml:space="preserve">Registro audit</w:t>
            </w:r>
          </w:p>
        </w:tc>
        <w:tc>
          <w:tcPr>
            <w:tcW w:type="dxa" w:w="1638"/>
            <w:tcMar>
              <w:top w:type="dxa" w:w="60"/>
              <w:left w:type="dxa" w:w="90"/>
              <w:bottom w:type="dxa" w:w="60"/>
              <w:right w:type="dxa" w:w="90"/>
            </w:tcMar>
          </w:tcPr>
          <w:p>
            <w:pPr>
              <w:spacing w:after="40"/>
            </w:pPr>
            <w:r>
              <w:rPr>
                <w:rFonts w:ascii="Calibri" w:cs="Calibri" w:eastAsia="Calibri" w:hAnsi="Calibri"/>
                <w:sz w:val="19"/>
                <w:szCs w:val="19"/>
              </w:rPr>
              <w:t xml:space="preserve">accountability, art. 32</w:t>
            </w:r>
          </w:p>
        </w:tc>
        <w:tc>
          <w:tcPr>
            <w:tcW w:type="dxa" w:w="1446"/>
            <w:tcMar>
              <w:top w:type="dxa" w:w="60"/>
              <w:left w:type="dxa" w:w="90"/>
              <w:bottom w:type="dxa" w:w="60"/>
              <w:right w:type="dxa" w:w="90"/>
            </w:tcMar>
          </w:tcPr>
          <w:p>
            <w:pPr>
              <w:spacing w:after="40"/>
            </w:pPr>
            <w:r>
              <w:rPr>
                <w:rFonts w:ascii="Calibri" w:cs="Calibri" w:eastAsia="Calibri" w:hAnsi="Calibri"/>
                <w:sz w:val="19"/>
                <w:szCs w:val="19"/>
              </w:rPr>
              <w:t xml:space="preserve">operatori</w:t>
            </w:r>
          </w:p>
        </w:tc>
        <w:tc>
          <w:tcPr>
            <w:tcW w:type="dxa" w:w="1831"/>
            <w:tcMar>
              <w:top w:type="dxa" w:w="60"/>
              <w:left w:type="dxa" w:w="90"/>
              <w:bottom w:type="dxa" w:w="60"/>
              <w:right w:type="dxa" w:w="90"/>
            </w:tcMar>
          </w:tcPr>
          <w:p>
            <w:pPr>
              <w:spacing w:after="40"/>
            </w:pPr>
            <w:r>
              <w:rPr>
                <w:rFonts w:ascii="Calibri" w:cs="Calibri" w:eastAsia="Calibri" w:hAnsi="Calibri"/>
                <w:sz w:val="19"/>
                <w:szCs w:val="19"/>
              </w:rPr>
              <w:t xml:space="preserve">utente, azione, oggetto, indirizzo IP</w:t>
            </w:r>
          </w:p>
        </w:tc>
        <w:tc>
          <w:tcPr>
            <w:tcW w:type="dxa" w:w="1349"/>
            <w:tcMar>
              <w:top w:type="dxa" w:w="60"/>
              <w:left w:type="dxa" w:w="90"/>
              <w:bottom w:type="dxa" w:w="60"/>
              <w:right w:type="dxa" w:w="90"/>
            </w:tcMar>
          </w:tcPr>
          <w:p>
            <w:pPr>
              <w:spacing w:after="40"/>
            </w:pPr>
            <w:r>
              <w:rPr>
                <w:rFonts w:ascii="Calibri" w:cs="Calibri" w:eastAsia="Calibri" w:hAnsi="Calibri"/>
                <w:sz w:val="19"/>
                <w:szCs w:val="19"/>
              </w:rPr>
              <w:t xml:space="preserve">6.1.c/f</w:t>
            </w:r>
          </w:p>
        </w:tc>
        <w:tc>
          <w:tcPr>
            <w:tcW w:type="dxa" w:w="1736"/>
            <w:tcMar>
              <w:top w:type="dxa" w:w="60"/>
              <w:left w:type="dxa" w:w="90"/>
              <w:bottom w:type="dxa" w:w="60"/>
              <w:right w:type="dxa" w:w="90"/>
            </w:tcMar>
          </w:tcPr>
          <w:p>
            <w:pPr>
              <w:spacing w:after="40"/>
            </w:pPr>
            <w:r>
              <w:rPr>
                <w:rFonts w:ascii="Calibri" w:cs="Calibri" w:eastAsia="Calibri" w:hAnsi="Calibri"/>
                <w:sz w:val="19"/>
                <w:szCs w:val="19"/>
              </w:rPr>
              <w:t xml:space="preserve">10 anni</w:t>
            </w:r>
          </w:p>
        </w:tc>
      </w:tr>
      <w:tr>
        <w:tc>
          <w:tcPr>
            <w:tcW w:type="dxa" w:w="1638"/>
            <w:tcMar>
              <w:top w:type="dxa" w:w="60"/>
              <w:left w:type="dxa" w:w="90"/>
              <w:bottom w:type="dxa" w:w="60"/>
              <w:right w:type="dxa" w:w="90"/>
            </w:tcMar>
          </w:tcPr>
          <w:p>
            <w:pPr>
              <w:spacing w:after="40"/>
            </w:pPr>
            <w:r>
              <w:rPr>
                <w:rFonts w:ascii="Calibri" w:cs="Calibri" w:eastAsia="Calibri" w:hAnsi="Calibri"/>
                <w:sz w:val="19"/>
                <w:szCs w:val="19"/>
              </w:rPr>
              <w:t xml:space="preserve">Copie di sicurezza</w:t>
            </w:r>
          </w:p>
        </w:tc>
        <w:tc>
          <w:tcPr>
            <w:tcW w:type="dxa" w:w="1638"/>
            <w:tcMar>
              <w:top w:type="dxa" w:w="60"/>
              <w:left w:type="dxa" w:w="90"/>
              <w:bottom w:type="dxa" w:w="60"/>
              <w:right w:type="dxa" w:w="90"/>
            </w:tcMar>
          </w:tcPr>
          <w:p>
            <w:pPr>
              <w:spacing w:after="40"/>
            </w:pPr>
            <w:r>
              <w:rPr>
                <w:rFonts w:ascii="Calibri" w:cs="Calibri" w:eastAsia="Calibri" w:hAnsi="Calibri"/>
                <w:sz w:val="19"/>
                <w:szCs w:val="19"/>
              </w:rPr>
              <w:t xml:space="preserve">continuità</w:t>
            </w:r>
          </w:p>
        </w:tc>
        <w:tc>
          <w:tcPr>
            <w:tcW w:type="dxa" w:w="1446"/>
            <w:tcMar>
              <w:top w:type="dxa" w:w="60"/>
              <w:left w:type="dxa" w:w="90"/>
              <w:bottom w:type="dxa" w:w="60"/>
              <w:right w:type="dxa" w:w="90"/>
            </w:tcMar>
          </w:tcPr>
          <w:p>
            <w:pPr>
              <w:spacing w:after="40"/>
            </w:pPr>
            <w:r>
              <w:rPr>
                <w:rFonts w:ascii="Calibri" w:cs="Calibri" w:eastAsia="Calibri" w:hAnsi="Calibri"/>
                <w:sz w:val="19"/>
                <w:szCs w:val="19"/>
              </w:rPr>
              <w:t xml:space="preserve">tutti</w:t>
            </w:r>
          </w:p>
        </w:tc>
        <w:tc>
          <w:tcPr>
            <w:tcW w:type="dxa" w:w="1831"/>
            <w:tcMar>
              <w:top w:type="dxa" w:w="60"/>
              <w:left w:type="dxa" w:w="90"/>
              <w:bottom w:type="dxa" w:w="60"/>
              <w:right w:type="dxa" w:w="90"/>
            </w:tcMar>
          </w:tcPr>
          <w:p>
            <w:pPr>
              <w:spacing w:after="40"/>
            </w:pPr>
            <w:r>
              <w:rPr>
                <w:rFonts w:ascii="Calibri" w:cs="Calibri" w:eastAsia="Calibri" w:hAnsi="Calibri"/>
                <w:sz w:val="19"/>
                <w:szCs w:val="19"/>
              </w:rPr>
              <w:t xml:space="preserve">copia cifrata del database</w:t>
            </w:r>
          </w:p>
        </w:tc>
        <w:tc>
          <w:tcPr>
            <w:tcW w:type="dxa" w:w="1349"/>
            <w:tcMar>
              <w:top w:type="dxa" w:w="60"/>
              <w:left w:type="dxa" w:w="90"/>
              <w:bottom w:type="dxa" w:w="60"/>
              <w:right w:type="dxa" w:w="90"/>
            </w:tcMar>
          </w:tcPr>
          <w:p>
            <w:pPr>
              <w:spacing w:after="40"/>
            </w:pPr>
            <w:r>
              <w:rPr>
                <w:rFonts w:ascii="Calibri" w:cs="Calibri" w:eastAsia="Calibri" w:hAnsi="Calibri"/>
                <w:sz w:val="19"/>
                <w:szCs w:val="19"/>
              </w:rPr>
              <w:t xml:space="preserve">6.1.f</w:t>
            </w:r>
          </w:p>
        </w:tc>
        <w:tc>
          <w:tcPr>
            <w:tcW w:type="dxa" w:w="1736"/>
            <w:tcMar>
              <w:top w:type="dxa" w:w="60"/>
              <w:left w:type="dxa" w:w="90"/>
              <w:bottom w:type="dxa" w:w="60"/>
              <w:right w:type="dxa" w:w="90"/>
            </w:tcMar>
          </w:tcPr>
          <w:p>
            <w:pPr>
              <w:spacing w:after="40"/>
            </w:pPr>
            <w:r>
              <w:rPr>
                <w:rFonts w:ascii="Calibri" w:cs="Calibri" w:eastAsia="Calibri" w:hAnsi="Calibri"/>
                <w:sz w:val="19"/>
                <w:szCs w:val="19"/>
              </w:rPr>
              <w:t xml:space="preserve">30 giorni (server) / 90 giorni (esterno)</w:t>
            </w:r>
          </w:p>
        </w:tc>
      </w:tr>
    </w:tbl>
    <w:p>
      <w:pPr>
        <w:pStyle w:val="Heading1"/>
        <w:spacing w:after="140" w:before="320"/>
      </w:pPr>
      <w:r>
        <w:t xml:space="preserve">Allegato B · Ruoli nel portale</w:t>
      </w:r>
    </w:p>
    <w:p>
      <w:pPr>
        <w:pStyle w:val="ListParagraph"/>
        <w:numPr>
          <w:ilvl w:val="0"/>
          <w:numId w:val="3"/>
        </w:numPr>
        <w:spacing w:after="60"/>
      </w:pPr>
      <w:r>
        <w:rPr>
          <w:rFonts w:ascii="Calibri" w:cs="Calibri" w:eastAsia="Calibri" w:hAnsi="Calibri"/>
          <w:sz w:val="22"/>
          <w:szCs w:val="22"/>
        </w:rPr>
        <w:t xml:space="preserve">Amministratore: </w:t>
      </w:r>
      <w:r>
        <w:rPr>
          <w:rFonts w:ascii="Calibri" w:cs="Calibri" w:eastAsia="Calibri" w:hAnsi="Calibri"/>
          <w:sz w:val="22"/>
          <w:szCs w:val="22"/>
        </w:rPr>
        <w:t xml:space="preserve">gestione utenti, squadre, territorio, impostazioni, registro audit; non legge i dati identificativi senza abilitazione.</w:t>
      </w:r>
    </w:p>
    <w:p>
      <w:pPr>
        <w:pStyle w:val="ListParagraph"/>
        <w:numPr>
          <w:ilvl w:val="0"/>
          <w:numId w:val="3"/>
        </w:numPr>
        <w:spacing w:after="60"/>
      </w:pPr>
      <w:r>
        <w:rPr>
          <w:rFonts w:ascii="Calibri" w:cs="Calibri" w:eastAsia="Calibri" w:hAnsi="Calibri"/>
          <w:sz w:val="22"/>
          <w:szCs w:val="22"/>
        </w:rPr>
        <w:t xml:space="preserve">Custode chiavi / DPO: </w:t>
      </w:r>
      <w:r>
        <w:rPr>
          <w:rFonts w:ascii="Calibri" w:cs="Calibri" w:eastAsia="Calibri" w:hAnsi="Calibri"/>
          <w:sz w:val="22"/>
          <w:szCs w:val="22"/>
        </w:rPr>
        <w:t xml:space="preserve">inizializza la chiave della società, abilita e revoca gli utenti ai dati identificativi, esegue il recupero, gestisce la conservazione.</w:t>
      </w:r>
    </w:p>
    <w:p>
      <w:pPr>
        <w:pStyle w:val="ListParagraph"/>
        <w:numPr>
          <w:ilvl w:val="0"/>
          <w:numId w:val="3"/>
        </w:numPr>
        <w:spacing w:after="60"/>
      </w:pPr>
      <w:r>
        <w:rPr>
          <w:rFonts w:ascii="Calibri" w:cs="Calibri" w:eastAsia="Calibri" w:hAnsi="Calibri"/>
          <w:sz w:val="22"/>
          <w:szCs w:val="22"/>
        </w:rPr>
        <w:t xml:space="preserve">Responsabile soccorso e soccorritore: </w:t>
      </w:r>
      <w:r>
        <w:rPr>
          <w:rFonts w:ascii="Calibri" w:cs="Calibri" w:eastAsia="Calibri" w:hAnsi="Calibri"/>
          <w:sz w:val="22"/>
          <w:szCs w:val="22"/>
        </w:rPr>
        <w:t xml:space="preserve">registrano e consultano gli interventi della propria squadra; leggono i dati identificativi solo se abilitati.</w:t>
      </w:r>
    </w:p>
    <w:p>
      <w:pPr>
        <w:pStyle w:val="ListParagraph"/>
        <w:numPr>
          <w:ilvl w:val="0"/>
          <w:numId w:val="3"/>
        </w:numPr>
        <w:spacing w:after="60"/>
      </w:pPr>
      <w:r>
        <w:rPr>
          <w:rFonts w:ascii="Calibri" w:cs="Calibri" w:eastAsia="Calibri" w:hAnsi="Calibri"/>
          <w:sz w:val="22"/>
          <w:szCs w:val="22"/>
        </w:rPr>
        <w:t xml:space="preserve">Fornitore del portale: </w:t>
      </w:r>
      <w:r>
        <w:rPr>
          <w:rFonts w:ascii="Calibri" w:cs="Calibri" w:eastAsia="Calibri" w:hAnsi="Calibri"/>
          <w:sz w:val="22"/>
          <w:szCs w:val="22"/>
        </w:rPr>
        <w:t xml:space="preserve">manutenzione tecnica del server e del software; nessuna chiave di decifratura; accesso amministrativo tracciato.</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6"/>
        <w:szCs w:val="16"/>
      </w:rPr>
      <w:t xml:space="preserve">Consorzio Impianti a Fune Civetta · portale safecivetta.it · pagina </w:t>
    </w:r>
    <w:r>
      <w:rPr>
        <w:rFonts w:ascii="Calibri" w:cs="Calibri" w:eastAsia="Calibri" w:hAnsi="Calibri"/>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6"/>
        <w:szCs w:val="16"/>
      </w:rPr>
      <w:t xml:space="preserve">Valutazione d'impatto sulla protezione dei dati (DPIA) · bozza v0.1 · 12/09/2026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C8102E"/>
      <w:sz w:val="32"/>
      <w:szCs w:val="32"/>
    </w:rPr>
  </w:style>
  <w:style w:type="paragraph" w:styleId="Heading2">
    <w:name w:val="Heading 2"/>
    <w:basedOn w:val="Normal"/>
    <w:next w:val="Normal"/>
    <w:qFormat/>
    <w:pPr>
      <w:outlineLvl w:val="1"/>
    </w:pPr>
    <w:rPr>
      <w:rFonts w:ascii="Calibri" w:cs="Calibri" w:eastAsia="Calibri" w:hAnsi="Calibri"/>
      <w:b/>
      <w:bCs/>
      <w:color w:val="1F2A37"/>
      <w:sz w:val="26"/>
      <w:szCs w:val="26"/>
    </w:rPr>
  </w:style>
  <w:style w:type="paragraph" w:styleId="Heading3">
    <w:name w:val="Heading 3"/>
    <w:basedOn w:val="Normal"/>
    <w:next w:val="Normal"/>
    <w:qFormat/>
    <w:pPr>
      <w:outlineLvl w:val="2"/>
    </w:pPr>
    <w:rPr>
      <w:rFonts w:ascii="Calibri" w:cs="Calibri" w:eastAsia="Calibri" w:hAnsi="Calibri"/>
      <w:b/>
      <w:bCs/>
      <w:color w:val="1F2A37"/>
      <w:sz w:val="23"/>
      <w:szCs w:val="23"/>
    </w:rPr>
  </w:style>
  <w:style w:type="paragraph" w:styleId="Title">
    <w:name w:val="Title"/>
    <w:basedOn w:val="Normal"/>
    <w:rPr>
      <w:rFonts w:ascii="Calibri" w:cs="Calibri" w:eastAsia="Calibri" w:hAnsi="Calibri"/>
      <w:b/>
      <w:bCs/>
      <w:color w:val="1F2A37"/>
      <w:sz w:val="48"/>
      <w:szCs w:val="4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Valutazione d'impatto sulla protezione dei dati (DPIA)</dc:title>
  <dc:creator>SAFE / safecivetta.it</dc:creator>
  <cp:lastModifiedBy>Un-named</cp:lastModifiedBy>
  <cp:revision>1</cp:revision>
  <dcterms:created xsi:type="dcterms:W3CDTF">2026-09-12T12:03:02.643Z</dcterms:created>
  <dcterms:modified xsi:type="dcterms:W3CDTF">2026-09-12T12:03:02.645Z</dcterms:modified>
</cp:coreProperties>
</file>

<file path=docProps/custom.xml><?xml version="1.0" encoding="utf-8"?>
<Properties xmlns="http://schemas.openxmlformats.org/officeDocument/2006/custom-properties" xmlns:vt="http://schemas.openxmlformats.org/officeDocument/2006/docPropsVTypes"/>
</file>