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Política de devoluciones (omnichannel) - FraSoHome (OBSOLETA)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ID documento</w:t>
            </w:r>
          </w:p>
        </w:tc>
        <w:tc>
          <w:tcPr>
            <w:tcW w:type="dxa" w:w="4824"/>
          </w:tcPr>
          <w:p>
            <w:r>
              <w:t>FS-KB-02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>
              <w:t>Política de devoluciones (omnichannel) - versión anterior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>
              <w:t>1.2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>
              <w:t>OBSOLETA - NO USAR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Área propietaria</w:t>
            </w:r>
          </w:p>
        </w:tc>
        <w:tc>
          <w:tcPr>
            <w:tcW w:type="dxa" w:w="4824"/>
          </w:tcPr>
          <w:p>
            <w:r>
              <w:t>Operaciones + Atención al cliente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Reemplazada por</w:t>
            </w:r>
          </w:p>
        </w:tc>
        <w:tc>
          <w:tcPr>
            <w:tcW w:type="dxa" w:w="4824"/>
          </w:tcPr>
          <w:p>
            <w:r>
              <w:t>FS-KB-01 v1.3 (vigente desde 15/01/2026)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Vigente en su momento</w:t>
            </w:r>
          </w:p>
        </w:tc>
        <w:tc>
          <w:tcPr>
            <w:tcW w:type="dxa" w:w="4824"/>
          </w:tcPr>
          <w:p>
            <w:r>
              <w:t>01/09/2025 - 14/01/2026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Última revisión</w:t>
            </w:r>
          </w:p>
        </w:tc>
        <w:tc>
          <w:tcPr>
            <w:tcW w:type="dxa" w:w="4824"/>
          </w:tcPr>
          <w:p>
            <w:r>
              <w:t>01/09/2025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Sensibilidad</w:t>
            </w:r>
          </w:p>
        </w:tc>
        <w:tc>
          <w:tcPr>
            <w:tcW w:type="dxa" w:w="4824"/>
          </w:tcPr>
          <w:p>
            <w:r>
              <w:t>Uso interno (histórico)</w:t>
            </w:r>
          </w:p>
        </w:tc>
      </w:tr>
    </w:tbl>
    <w:p/>
    <w:p>
      <w:pPr>
        <w:pStyle w:val="Heading1"/>
      </w:pPr>
      <w:r>
        <w:t>Aviso importante</w:t>
      </w:r>
    </w:p>
    <w:p>
      <w:r>
        <w:t>Este documento se conserva solo con fines de auditoría y ejercicios del taller.</w:t>
      </w:r>
    </w:p>
    <w:p>
      <w:r>
        <w:t>Las reglas aquí descritas fueron sustituidas por la versión 1.3 (FS-KB-01).</w:t>
      </w:r>
    </w:p>
    <w:p>
      <w:r>
        <w:t>Si la respuesta del asistente contradice la versión vigente, se debe corregir la configuración para priorizar documentos vigentes.</w:t>
      </w:r>
    </w:p>
    <w:p/>
    <w:p>
      <w:pPr>
        <w:pStyle w:val="Heading1"/>
      </w:pPr>
      <w:r>
        <w:t>Resumen de reglas (versión 1.2)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Canal de compra</w:t>
            </w:r>
          </w:p>
        </w:tc>
        <w:tc>
          <w:tcPr>
            <w:tcW w:type="dxa" w:w="3216"/>
          </w:tcPr>
          <w:p>
            <w:r>
              <w:rPr>
                <w:b/>
              </w:rPr>
              <w:t>Plazo devolución voluntaria (v1.2)</w:t>
            </w:r>
          </w:p>
        </w:tc>
        <w:tc>
          <w:tcPr>
            <w:tcW w:type="dxa" w:w="3216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3216"/>
          </w:tcPr>
          <w:p>
            <w:r>
              <w:t>E-commerce</w:t>
            </w:r>
          </w:p>
        </w:tc>
        <w:tc>
          <w:tcPr>
            <w:tcW w:type="dxa" w:w="3216"/>
          </w:tcPr>
          <w:p>
            <w:r>
              <w:t>30 días naturales</w:t>
            </w:r>
          </w:p>
        </w:tc>
        <w:tc>
          <w:tcPr>
            <w:tcW w:type="dxa" w:w="3216"/>
          </w:tcPr>
          <w:p>
            <w:r>
              <w:t>Solicitud por Atención al cliente. No existía portal de devoluciones.</w:t>
            </w:r>
          </w:p>
        </w:tc>
      </w:tr>
      <w:tr>
        <w:tc>
          <w:tcPr>
            <w:tcW w:type="dxa" w:w="3216"/>
          </w:tcPr>
          <w:p>
            <w:r>
              <w:t>Tienda física</w:t>
            </w:r>
          </w:p>
        </w:tc>
        <w:tc>
          <w:tcPr>
            <w:tcW w:type="dxa" w:w="3216"/>
          </w:tcPr>
          <w:p>
            <w:r>
              <w:t>15 días naturales</w:t>
            </w:r>
          </w:p>
        </w:tc>
        <w:tc>
          <w:tcPr>
            <w:tcW w:type="dxa" w:w="3216"/>
          </w:tcPr>
          <w:p>
            <w:r>
              <w:t>Requería ticket obligatorio (sin búsqueda por fidelización).</w:t>
            </w:r>
          </w:p>
        </w:tc>
      </w:tr>
    </w:tbl>
    <w:p/>
    <w:p>
      <w:r>
        <w:t>Excepción destacada v1.2: los productos voluminosos montados NO se aceptaban en devolución voluntaria (solo incidencias).</w:t>
      </w:r>
    </w:p>
    <w:p>
      <w:r>
        <w:t>Esta excepción se flexibiliza en v1.3 con evaluación caso a caso.</w:t>
      </w:r>
    </w:p>
    <w:p/>
    <w:p>
      <w:pPr>
        <w:pStyle w:val="Heading1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321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3216"/>
          </w:tcPr>
          <w:p>
            <w:r>
              <w:rPr>
                <w:b/>
              </w:rPr>
              <w:t>Cambios</w:t>
            </w:r>
          </w:p>
        </w:tc>
      </w:tr>
      <w:tr>
        <w:tc>
          <w:tcPr>
            <w:tcW w:type="dxa" w:w="3216"/>
          </w:tcPr>
          <w:p>
            <w:r>
              <w:t>1.2</w:t>
            </w:r>
          </w:p>
        </w:tc>
        <w:tc>
          <w:tcPr>
            <w:tcW w:type="dxa" w:w="3216"/>
          </w:tcPr>
          <w:p>
            <w:r>
              <w:t>01/09/2025</w:t>
            </w:r>
          </w:p>
        </w:tc>
        <w:tc>
          <w:tcPr>
            <w:tcW w:type="dxa" w:w="3216"/>
          </w:tcPr>
          <w:p>
            <w:r>
              <w:t>Política anterior (plazos más restrictivos; ticket obligatorio en tienda).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8"/>
      </w:rPr>
      <w:t>Uso interno - Taller RAG/Copilot Studio | FraSoHome (ficticio)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rPr>
              <w:sz w:val="18"/>
            </w:rPr>
            <w:t>FraSoHome | Base de conocimiento (taller)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sz w:val="18"/>
            </w:rPr>
            <w:t>FS-KB-02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