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entury Gothic" w:cs="Century Gothic" w:eastAsia="Century Gothic" w:hAnsi="Century Gothic"/>
          <w:color w:val="999999"/>
          <w:sz w:val="22"/>
          <w:szCs w:val="22"/>
        </w:rPr>
        <w:t xml:space="preserve">Preventivo</w:t>
      </w:r>
    </w:p>
    <w:p>
      <w:pPr>
        <w:spacing w:after="240"/>
      </w:pPr>
      <w:r>
        <w:rPr>
          <w:rFonts w:ascii="Century Gothic" w:cs="Century Gothic" w:eastAsia="Century Gothic" w:hAnsi="Century Gothic"/>
          <w:color w:val="6599CD"/>
          <w:sz w:val="40"/>
          <w:szCs w:val="40"/>
        </w:rPr>
        <w:t xml:space="preserve">Attivazione WhatsApp Business 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D0DCEA" w:sz="4"/>
              <w:left w:val="single" w:color="D0DCEA" w:sz="4"/>
              <w:bottom w:val="single" w:color="D0DCEA" w:sz="4"/>
              <w:right w:val="single" w:color="D0DCEA" w:sz="4"/>
            </w:tcBorders>
            <w:shd w:fill="6599CD" w:color="auto" w:val="clear"/>
            <w:tcMar>
              <w:top w:type="dxa" w:w="90"/>
              <w:left w:type="dxa" w:w="120"/>
              <w:bottom w:type="dxa" w:w="90"/>
              <w:right w:type="dxa" w:w="120"/>
            </w:tcMar>
            <w:vAlign w:val="center"/>
          </w:tcPr>
          <w:p>
            <w:r>
              <w:rPr>
                <w:rFonts w:ascii="Century Gothic" w:cs="Century Gothic" w:eastAsia="Century Gothic" w:hAnsi="Century Gothic"/>
                <w:b/>
                <w:bCs/>
                <w:color w:val="FFFFFF"/>
                <w:sz w:val="19"/>
                <w:szCs w:val="19"/>
              </w:rPr>
              <w:t xml:space="preserve">Dettaglio</w:t>
            </w:r>
          </w:p>
        </w:tc>
        <w:tc>
          <w:tcPr>
            <w:tcW w:type="dxa" w:w="7238"/>
            <w:tcBorders>
              <w:top w:val="single" w:color="D0DCEA" w:sz="4"/>
              <w:left w:val="single" w:color="D0DCEA" w:sz="4"/>
              <w:bottom w:val="single" w:color="D0DCEA" w:sz="4"/>
              <w:right w:val="single" w:color="D0DCEA" w:sz="4"/>
            </w:tcBorders>
            <w:shd w:fill="6599CD" w:color="auto" w:val="clear"/>
            <w:tcMar>
              <w:top w:type="dxa" w:w="90"/>
              <w:left w:type="dxa" w:w="120"/>
              <w:bottom w:type="dxa" w:w="90"/>
              <w:right w:type="dxa" w:w="120"/>
            </w:tcMar>
            <w:vAlign w:val="center"/>
          </w:tcPr>
          <w:p>
            <w:r>
              <w:rPr>
                <w:rFonts w:ascii="Century Gothic" w:cs="Century Gothic" w:eastAsia="Century Gothic" w:hAnsi="Century Gothic"/>
                <w:b/>
                <w:bCs/>
                <w:color w:val="FFFFFF"/>
                <w:sz w:val="19"/>
                <w:szCs w:val="19"/>
              </w:rPr>
              <w:t xml:space="preserve"/>
            </w:r>
          </w:p>
        </w:tc>
      </w:tr>
      <w:tr>
        <w:trPr>
          <w:cantSplit/>
          <w:tblHeader w:val="false"/>
        </w:trPr>
        <w:tc>
          <w:tcPr>
            <w:tcW w:type="dxa" w:w="2400"/>
            <w:tcBorders>
              <w:top w:val="single" w:color="D0DCEA" w:sz="4"/>
              <w:left w:val="single" w:color="D0DCEA" w:sz="4"/>
              <w:bottom w:val="single" w:color="D0DCEA" w:sz="4"/>
              <w:right w:val="single" w:color="D0DCEA" w:sz="4"/>
            </w:tcBorders>
            <w:tcMar>
              <w:top w:type="dxa" w:w="90"/>
              <w:left w:type="dxa" w:w="120"/>
              <w:bottom w:type="dxa" w:w="90"/>
              <w:right w:type="dxa" w:w="120"/>
            </w:tcMar>
            <w:vAlign w:val="center"/>
          </w:tcPr>
          <w:p>
            <w:r>
              <w:rPr>
                <w:rFonts w:ascii="Century Gothic" w:cs="Century Gothic" w:eastAsia="Century Gothic" w:hAnsi="Century Gothic"/>
                <w:color w:val="333333"/>
                <w:sz w:val="20"/>
                <w:szCs w:val="20"/>
              </w:rPr>
              <w:t xml:space="preserve"/>
            </w:r>
            <w:r>
              <w:rPr>
                <w:rFonts w:ascii="Century Gothic" w:cs="Century Gothic" w:eastAsia="Century Gothic" w:hAnsi="Century Gothic"/>
                <w:b/>
                <w:bCs/>
                <w:color w:val="333333"/>
                <w:sz w:val="20"/>
                <w:szCs w:val="20"/>
              </w:rPr>
              <w:t xml:space="preserve">Cliente</w:t>
            </w:r>
            <w:r>
              <w:rPr>
                <w:rFonts w:ascii="Century Gothic" w:cs="Century Gothic" w:eastAsia="Century Gothic" w:hAnsi="Century Gothic"/>
                <w:color w:val="333333"/>
                <w:sz w:val="20"/>
                <w:szCs w:val="20"/>
              </w:rPr>
              <w:t xml:space="preserve"/>
            </w:r>
          </w:p>
        </w:tc>
        <w:tc>
          <w:tcPr>
            <w:tcW w:type="dxa" w:w="7238"/>
            <w:tcBorders>
              <w:top w:val="single" w:color="D0DCEA" w:sz="4"/>
              <w:left w:val="single" w:color="D0DCEA" w:sz="4"/>
              <w:bottom w:val="single" w:color="D0DCEA" w:sz="4"/>
              <w:right w:val="single" w:color="D0DCEA" w:sz="4"/>
            </w:tcBorders>
            <w:tcMar>
              <w:top w:type="dxa" w:w="90"/>
              <w:left w:type="dxa" w:w="120"/>
              <w:bottom w:type="dxa" w:w="90"/>
              <w:right w:type="dxa" w:w="120"/>
            </w:tcMar>
            <w:vAlign w:val="center"/>
          </w:tcPr>
          <w:p>
            <w:r>
              <w:rPr>
                <w:rFonts w:ascii="Century Gothic" w:cs="Century Gothic" w:eastAsia="Century Gothic" w:hAnsi="Century Gothic"/>
                <w:color w:val="333333"/>
                <w:sz w:val="20"/>
                <w:szCs w:val="20"/>
              </w:rPr>
              <w:t xml:space="preserve">Vito Uggenti</w:t>
            </w:r>
          </w:p>
        </w:tc>
      </w:tr>
      <w:tr>
        <w:trPr>
          <w:cantSplit/>
          <w:tblHeader w:val="false"/>
        </w:trPr>
        <w:tc>
          <w:tcPr>
            <w:tcW w:type="dxa" w:w="2400"/>
            <w:tcBorders>
              <w:top w:val="single" w:color="D0DCEA" w:sz="4"/>
              <w:left w:val="single" w:color="D0DCEA" w:sz="4"/>
              <w:bottom w:val="single" w:color="D0DCEA" w:sz="4"/>
              <w:right w:val="single" w:color="D0DCEA" w:sz="4"/>
            </w:tcBorders>
            <w:shd w:fill="EAF1F9" w:color="auto" w:val="clear"/>
            <w:tcMar>
              <w:top w:type="dxa" w:w="90"/>
              <w:left w:type="dxa" w:w="120"/>
              <w:bottom w:type="dxa" w:w="90"/>
              <w:right w:type="dxa" w:w="120"/>
            </w:tcMar>
            <w:vAlign w:val="center"/>
          </w:tcPr>
          <w:p>
            <w:r>
              <w:rPr>
                <w:rFonts w:ascii="Century Gothic" w:cs="Century Gothic" w:eastAsia="Century Gothic" w:hAnsi="Century Gothic"/>
                <w:color w:val="333333"/>
                <w:sz w:val="20"/>
                <w:szCs w:val="20"/>
              </w:rPr>
              <w:t xml:space="preserve"/>
            </w:r>
            <w:r>
              <w:rPr>
                <w:rFonts w:ascii="Century Gothic" w:cs="Century Gothic" w:eastAsia="Century Gothic" w:hAnsi="Century Gothic"/>
                <w:b/>
                <w:bCs/>
                <w:color w:val="333333"/>
                <w:sz w:val="20"/>
                <w:szCs w:val="20"/>
              </w:rPr>
              <w:t xml:space="preserve">Oggetto</w:t>
            </w:r>
            <w:r>
              <w:rPr>
                <w:rFonts w:ascii="Century Gothic" w:cs="Century Gothic" w:eastAsia="Century Gothic" w:hAnsi="Century Gothic"/>
                <w:color w:val="333333"/>
                <w:sz w:val="20"/>
                <w:szCs w:val="20"/>
              </w:rPr>
              <w:t xml:space="preserve"/>
            </w:r>
          </w:p>
        </w:tc>
        <w:tc>
          <w:tcPr>
            <w:tcW w:type="dxa" w:w="7238"/>
            <w:tcBorders>
              <w:top w:val="single" w:color="D0DCEA" w:sz="4"/>
              <w:left w:val="single" w:color="D0DCEA" w:sz="4"/>
              <w:bottom w:val="single" w:color="D0DCEA" w:sz="4"/>
              <w:right w:val="single" w:color="D0DCEA" w:sz="4"/>
            </w:tcBorders>
            <w:shd w:fill="EAF1F9" w:color="auto" w:val="clear"/>
            <w:tcMar>
              <w:top w:type="dxa" w:w="90"/>
              <w:left w:type="dxa" w:w="120"/>
              <w:bottom w:type="dxa" w:w="90"/>
              <w:right w:type="dxa" w:w="120"/>
            </w:tcMar>
            <w:vAlign w:val="center"/>
          </w:tcPr>
          <w:p>
            <w:r>
              <w:rPr>
                <w:rFonts w:ascii="Century Gothic" w:cs="Century Gothic" w:eastAsia="Century Gothic" w:hAnsi="Century Gothic"/>
                <w:color w:val="333333"/>
                <w:sz w:val="20"/>
                <w:szCs w:val="20"/>
              </w:rPr>
              <w:t xml:space="preserve">Attivazione e configurazione del canale WhatsApp Business tramite API ufficiali Meta, con piattaforma di invio e gestione risposte pronta all'uso.</w:t>
            </w:r>
          </w:p>
        </w:tc>
      </w:tr>
      <w:tr>
        <w:trPr>
          <w:cantSplit/>
          <w:tblHeader w:val="false"/>
        </w:trPr>
        <w:tc>
          <w:tcPr>
            <w:tcW w:type="dxa" w:w="2400"/>
            <w:tcBorders>
              <w:top w:val="single" w:color="D0DCEA" w:sz="4"/>
              <w:left w:val="single" w:color="D0DCEA" w:sz="4"/>
              <w:bottom w:val="single" w:color="D0DCEA" w:sz="4"/>
              <w:right w:val="single" w:color="D0DCEA" w:sz="4"/>
            </w:tcBorders>
            <w:tcMar>
              <w:top w:type="dxa" w:w="90"/>
              <w:left w:type="dxa" w:w="120"/>
              <w:bottom w:type="dxa" w:w="90"/>
              <w:right w:type="dxa" w:w="120"/>
            </w:tcMar>
            <w:vAlign w:val="center"/>
          </w:tcPr>
          <w:p>
            <w:r>
              <w:rPr>
                <w:rFonts w:ascii="Century Gothic" w:cs="Century Gothic" w:eastAsia="Century Gothic" w:hAnsi="Century Gothic"/>
                <w:color w:val="333333"/>
                <w:sz w:val="20"/>
                <w:szCs w:val="20"/>
              </w:rPr>
              <w:t xml:space="preserve"/>
            </w:r>
            <w:r>
              <w:rPr>
                <w:rFonts w:ascii="Century Gothic" w:cs="Century Gothic" w:eastAsia="Century Gothic" w:hAnsi="Century Gothic"/>
                <w:b/>
                <w:bCs/>
                <w:color w:val="333333"/>
                <w:sz w:val="20"/>
                <w:szCs w:val="20"/>
              </w:rPr>
              <w:t xml:space="preserve">Importo</w:t>
            </w:r>
            <w:r>
              <w:rPr>
                <w:rFonts w:ascii="Century Gothic" w:cs="Century Gothic" w:eastAsia="Century Gothic" w:hAnsi="Century Gothic"/>
                <w:color w:val="333333"/>
                <w:sz w:val="20"/>
                <w:szCs w:val="20"/>
              </w:rPr>
              <w:t xml:space="preserve"/>
            </w:r>
          </w:p>
        </w:tc>
        <w:tc>
          <w:tcPr>
            <w:tcW w:type="dxa" w:w="7238"/>
            <w:tcBorders>
              <w:top w:val="single" w:color="D0DCEA" w:sz="4"/>
              <w:left w:val="single" w:color="D0DCEA" w:sz="4"/>
              <w:bottom w:val="single" w:color="D0DCEA" w:sz="4"/>
              <w:right w:val="single" w:color="D0DCEA" w:sz="4"/>
            </w:tcBorders>
            <w:tcMar>
              <w:top w:type="dxa" w:w="90"/>
              <w:left w:type="dxa" w:w="120"/>
              <w:bottom w:type="dxa" w:w="90"/>
              <w:right w:type="dxa" w:w="120"/>
            </w:tcMar>
            <w:vAlign w:val="center"/>
          </w:tcPr>
          <w:p>
            <w:r>
              <w:rPr>
                <w:rFonts w:ascii="Century Gothic" w:cs="Century Gothic" w:eastAsia="Century Gothic" w:hAnsi="Century Gothic"/>
                <w:color w:val="333333"/>
                <w:sz w:val="20"/>
                <w:szCs w:val="20"/>
              </w:rPr>
              <w:t xml:space="preserve"/>
            </w:r>
            <w:r>
              <w:rPr>
                <w:rFonts w:ascii="Century Gothic" w:cs="Century Gothic" w:eastAsia="Century Gothic" w:hAnsi="Century Gothic"/>
                <w:b/>
                <w:bCs/>
                <w:color w:val="333333"/>
                <w:sz w:val="20"/>
                <w:szCs w:val="20"/>
              </w:rPr>
              <w:t xml:space="preserve">1.500,00 € + IVA</w:t>
            </w:r>
            <w:r>
              <w:rPr>
                <w:rFonts w:ascii="Century Gothic" w:cs="Century Gothic" w:eastAsia="Century Gothic" w:hAnsi="Century Gothic"/>
                <w:color w:val="333333"/>
                <w:sz w:val="20"/>
                <w:szCs w:val="20"/>
              </w:rPr>
              <w:t xml:space="preserve">, chiavi in mano</w:t>
            </w:r>
          </w:p>
        </w:tc>
      </w:tr>
      <w:tr>
        <w:trPr>
          <w:cantSplit/>
          <w:tblHeader w:val="false"/>
        </w:trPr>
        <w:tc>
          <w:tcPr>
            <w:tcW w:type="dxa" w:w="2400"/>
            <w:tcBorders>
              <w:top w:val="single" w:color="D0DCEA" w:sz="4"/>
              <w:left w:val="single" w:color="D0DCEA" w:sz="4"/>
              <w:bottom w:val="single" w:color="D0DCEA" w:sz="4"/>
              <w:right w:val="single" w:color="D0DCEA" w:sz="4"/>
            </w:tcBorders>
            <w:shd w:fill="EAF1F9" w:color="auto" w:val="clear"/>
            <w:tcMar>
              <w:top w:type="dxa" w:w="90"/>
              <w:left w:type="dxa" w:w="120"/>
              <w:bottom w:type="dxa" w:w="90"/>
              <w:right w:type="dxa" w:w="120"/>
            </w:tcMar>
            <w:vAlign w:val="center"/>
          </w:tcPr>
          <w:p>
            <w:r>
              <w:rPr>
                <w:rFonts w:ascii="Century Gothic" w:cs="Century Gothic" w:eastAsia="Century Gothic" w:hAnsi="Century Gothic"/>
                <w:color w:val="333333"/>
                <w:sz w:val="20"/>
                <w:szCs w:val="20"/>
              </w:rPr>
              <w:t xml:space="preserve"/>
            </w:r>
            <w:r>
              <w:rPr>
                <w:rFonts w:ascii="Century Gothic" w:cs="Century Gothic" w:eastAsia="Century Gothic" w:hAnsi="Century Gothic"/>
                <w:b/>
                <w:bCs/>
                <w:color w:val="333333"/>
                <w:sz w:val="20"/>
                <w:szCs w:val="20"/>
              </w:rPr>
              <w:t xml:space="preserve">Consegna</w:t>
            </w:r>
            <w:r>
              <w:rPr>
                <w:rFonts w:ascii="Century Gothic" w:cs="Century Gothic" w:eastAsia="Century Gothic" w:hAnsi="Century Gothic"/>
                <w:color w:val="333333"/>
                <w:sz w:val="20"/>
                <w:szCs w:val="20"/>
              </w:rPr>
              <w:t xml:space="preserve"/>
            </w:r>
          </w:p>
        </w:tc>
        <w:tc>
          <w:tcPr>
            <w:tcW w:type="dxa" w:w="7238"/>
            <w:tcBorders>
              <w:top w:val="single" w:color="D0DCEA" w:sz="4"/>
              <w:left w:val="single" w:color="D0DCEA" w:sz="4"/>
              <w:bottom w:val="single" w:color="D0DCEA" w:sz="4"/>
              <w:right w:val="single" w:color="D0DCEA" w:sz="4"/>
            </w:tcBorders>
            <w:shd w:fill="EAF1F9" w:color="auto" w:val="clear"/>
            <w:tcMar>
              <w:top w:type="dxa" w:w="90"/>
              <w:left w:type="dxa" w:w="120"/>
              <w:bottom w:type="dxa" w:w="90"/>
              <w:right w:type="dxa" w:w="120"/>
            </w:tcMar>
            <w:vAlign w:val="center"/>
          </w:tcPr>
          <w:p>
            <w:r>
              <w:rPr>
                <w:rFonts w:ascii="Century Gothic" w:cs="Century Gothic" w:eastAsia="Century Gothic" w:hAnsi="Century Gothic"/>
                <w:color w:val="333333"/>
                <w:sz w:val="20"/>
                <w:szCs w:val="20"/>
              </w:rPr>
              <w:t xml:space="preserve">Entro 1 settimana dalla ricezione del materiale richiesto</w:t>
            </w:r>
          </w:p>
        </w:tc>
      </w:tr>
    </w:tbl>
    <w:p>
      <w:pPr>
        <w:pBdr>
          <w:bottom w:val="single" w:color="6599CD" w:sz="6" w:space="4"/>
        </w:pBdr>
        <w:spacing w:after="140" w:before="320"/>
      </w:pPr>
      <w:r>
        <w:rPr>
          <w:rFonts w:ascii="Century Gothic" w:cs="Century Gothic" w:eastAsia="Century Gothic" w:hAnsi="Century Gothic"/>
          <w:color w:val="999999"/>
          <w:sz w:val="22"/>
          <w:szCs w:val="22"/>
        </w:rPr>
        <w:t xml:space="preserve">■  </w:t>
      </w:r>
      <w:r>
        <w:rPr>
          <w:rFonts w:ascii="Century Gothic" w:cs="Century Gothic" w:eastAsia="Century Gothic" w:hAnsi="Century Gothic"/>
          <w:color w:val="6599CD"/>
          <w:sz w:val="28"/>
          <w:szCs w:val="28"/>
        </w:rPr>
        <w:t xml:space="preserve">Attività incluse</w:t>
      </w:r>
    </w:p>
    <w:p>
      <w:pPr>
        <w:spacing w:after="120" w:line="288"/>
      </w:pPr>
      <w:r>
        <w:rPr>
          <w:rFonts w:ascii="Century Gothic" w:cs="Century Gothic" w:eastAsia="Century Gothic" w:hAnsi="Century Gothic"/>
          <w:color w:val="333333"/>
          <w:sz w:val="20"/>
          <w:szCs w:val="20"/>
        </w:rPr>
        <w:t xml:space="preserve">Il servizio comprende consulenza e tutto il lavoro tecnico necessario, nelle fasi seguenti.</w:t>
      </w:r>
    </w:p>
    <w:p>
      <w:pPr>
        <w:pStyle w:val="ListParagraph"/>
        <w:numPr>
          <w:ilvl w:val="0"/>
          <w:numId w:val="2"/>
        </w:numPr>
        <w:spacing w:after="60" w:before="160"/>
      </w:pPr>
      <w:r>
        <w:rPr>
          <w:rFonts w:ascii="Century Gothic" w:cs="Century Gothic" w:eastAsia="Century Gothic" w:hAnsi="Century Gothic"/>
          <w:b/>
          <w:bCs/>
          <w:color w:val="6599CD"/>
          <w:sz w:val="21"/>
          <w:szCs w:val="21"/>
        </w:rPr>
        <w:t xml:space="preserve">Analisi iniziale e consulenza</w:t>
      </w:r>
    </w:p>
    <w:p>
      <w:pPr>
        <w:pStyle w:val="ListParagraph"/>
        <w:numPr>
          <w:ilvl w:val="0"/>
          <w:numId w:val="3"/>
        </w:numPr>
        <w:spacing w:after="60" w:line="276"/>
      </w:pPr>
      <w:r>
        <w:rPr>
          <w:rFonts w:ascii="Century Gothic" w:cs="Century Gothic" w:eastAsia="Century Gothic" w:hAnsi="Century Gothic"/>
          <w:color w:val="333333"/>
          <w:sz w:val="20"/>
          <w:szCs w:val="20"/>
        </w:rPr>
        <w:t xml:space="preserve">Incontro per capire come userai WhatsApp: tipo di comunicazioni, volumi, frequenza di invio, gestione delle risposte.</w:t>
      </w:r>
    </w:p>
    <w:p>
      <w:pPr>
        <w:pStyle w:val="ListParagraph"/>
        <w:numPr>
          <w:ilvl w:val="0"/>
          <w:numId w:val="3"/>
        </w:numPr>
        <w:spacing w:after="60" w:line="276"/>
      </w:pPr>
      <w:r>
        <w:rPr>
          <w:rFonts w:ascii="Century Gothic" w:cs="Century Gothic" w:eastAsia="Century Gothic" w:hAnsi="Century Gothic"/>
          <w:color w:val="333333"/>
          <w:sz w:val="20"/>
          <w:szCs w:val="20"/>
        </w:rPr>
        <w:t xml:space="preserve">Verifica del numero di telefono che metterai a disposizione: deve essere un numero su cui WhatsApp non è attivo (né normale né Business App).</w:t>
      </w:r>
    </w:p>
    <w:p>
      <w:pPr>
        <w:pStyle w:val="ListParagraph"/>
        <w:numPr>
          <w:ilvl w:val="0"/>
          <w:numId w:val="2"/>
        </w:numPr>
        <w:spacing w:after="60" w:before="160"/>
      </w:pPr>
      <w:r>
        <w:rPr>
          <w:rFonts w:ascii="Century Gothic" w:cs="Century Gothic" w:eastAsia="Century Gothic" w:hAnsi="Century Gothic"/>
          <w:b/>
          <w:bCs/>
          <w:color w:val="6599CD"/>
          <w:sz w:val="21"/>
          <w:szCs w:val="21"/>
        </w:rPr>
        <w:t xml:space="preserve">Sistemazione degli account Meta</w:t>
      </w:r>
    </w:p>
    <w:p>
      <w:pPr>
        <w:pStyle w:val="ListParagraph"/>
        <w:numPr>
          <w:ilvl w:val="0"/>
          <w:numId w:val="3"/>
        </w:numPr>
        <w:spacing w:after="60" w:line="276"/>
      </w:pPr>
      <w:r>
        <w:rPr>
          <w:rFonts w:ascii="Century Gothic" w:cs="Century Gothic" w:eastAsia="Century Gothic" w:hAnsi="Century Gothic"/>
          <w:color w:val="333333"/>
          <w:sz w:val="20"/>
          <w:szCs w:val="20"/>
        </w:rPr>
        <w:t xml:space="preserve">Verifica e riordino del Business Manager (Meta Business Suite), della Pagina Facebook e degli accessi.</w:t>
      </w:r>
    </w:p>
    <w:p>
      <w:pPr>
        <w:pStyle w:val="ListParagraph"/>
        <w:numPr>
          <w:ilvl w:val="0"/>
          <w:numId w:val="3"/>
        </w:numPr>
        <w:spacing w:after="60" w:line="276"/>
      </w:pPr>
      <w:r>
        <w:rPr>
          <w:rFonts w:ascii="Century Gothic" w:cs="Century Gothic" w:eastAsia="Century Gothic" w:hAnsi="Century Gothic"/>
          <w:color w:val="333333"/>
          <w:sz w:val="20"/>
          <w:szCs w:val="20"/>
        </w:rPr>
        <w:t xml:space="preserve">Supporto alla verifica dell'azienda presso Meta, se richiesta.</w:t>
      </w:r>
    </w:p>
    <w:p>
      <w:pPr>
        <w:pStyle w:val="ListParagraph"/>
        <w:numPr>
          <w:ilvl w:val="0"/>
          <w:numId w:val="3"/>
        </w:numPr>
        <w:spacing w:after="60" w:line="276"/>
      </w:pPr>
      <w:r>
        <w:rPr>
          <w:rFonts w:ascii="Century Gothic" w:cs="Century Gothic" w:eastAsia="Century Gothic" w:hAnsi="Century Gothic"/>
          <w:color w:val="333333"/>
          <w:sz w:val="20"/>
          <w:szCs w:val="20"/>
        </w:rPr>
        <w:t xml:space="preserve">Impostazione corretta di ruoli e permessi, così l'account resta di tua proprietà.</w:t>
      </w:r>
    </w:p>
    <w:p>
      <w:pPr>
        <w:pStyle w:val="ListParagraph"/>
        <w:numPr>
          <w:ilvl w:val="0"/>
          <w:numId w:val="2"/>
        </w:numPr>
        <w:spacing w:after="60" w:before="160"/>
      </w:pPr>
      <w:r>
        <w:rPr>
          <w:rFonts w:ascii="Century Gothic" w:cs="Century Gothic" w:eastAsia="Century Gothic" w:hAnsi="Century Gothic"/>
          <w:b/>
          <w:bCs/>
          <w:color w:val="6599CD"/>
          <w:sz w:val="21"/>
          <w:szCs w:val="21"/>
        </w:rPr>
        <w:t xml:space="preserve">Attivazione del numero su WhatsApp Business API</w:t>
      </w:r>
    </w:p>
    <w:p>
      <w:pPr>
        <w:pStyle w:val="ListParagraph"/>
        <w:numPr>
          <w:ilvl w:val="0"/>
          <w:numId w:val="3"/>
        </w:numPr>
        <w:spacing w:after="60" w:line="276"/>
      </w:pPr>
      <w:r>
        <w:rPr>
          <w:rFonts w:ascii="Century Gothic" w:cs="Century Gothic" w:eastAsia="Century Gothic" w:hAnsi="Century Gothic"/>
          <w:color w:val="333333"/>
          <w:sz w:val="20"/>
          <w:szCs w:val="20"/>
        </w:rPr>
        <w:t xml:space="preserve">Creazione dell'account WhatsApp Business (WABA) dentro Meta.</w:t>
      </w:r>
    </w:p>
    <w:p>
      <w:pPr>
        <w:pStyle w:val="ListParagraph"/>
        <w:numPr>
          <w:ilvl w:val="0"/>
          <w:numId w:val="3"/>
        </w:numPr>
        <w:spacing w:after="60" w:line="276"/>
      </w:pPr>
      <w:r>
        <w:rPr>
          <w:rFonts w:ascii="Century Gothic" w:cs="Century Gothic" w:eastAsia="Century Gothic" w:hAnsi="Century Gothic"/>
          <w:color w:val="333333"/>
          <w:sz w:val="20"/>
          <w:szCs w:val="20"/>
        </w:rPr>
        <w:t xml:space="preserve">Registrazione e verifica del numero tramite SMS o chiamata sulla SIM.</w:t>
      </w:r>
    </w:p>
    <w:p>
      <w:pPr>
        <w:pStyle w:val="ListParagraph"/>
        <w:numPr>
          <w:ilvl w:val="0"/>
          <w:numId w:val="3"/>
        </w:numPr>
        <w:spacing w:after="60" w:line="276"/>
      </w:pPr>
      <w:r>
        <w:rPr>
          <w:rFonts w:ascii="Century Gothic" w:cs="Century Gothic" w:eastAsia="Century Gothic" w:hAnsi="Century Gothic"/>
          <w:color w:val="333333"/>
          <w:sz w:val="20"/>
          <w:szCs w:val="20"/>
        </w:rPr>
        <w:t xml:space="preserve">Configurazione del profilo aziendale: </w:t>
      </w:r>
      <w:r>
        <w:rPr>
          <w:rFonts w:ascii="Century Gothic" w:cs="Century Gothic" w:eastAsia="Century Gothic" w:hAnsi="Century Gothic"/>
          <w:b/>
          <w:bCs/>
          <w:color w:val="333333"/>
          <w:sz w:val="20"/>
          <w:szCs w:val="20"/>
        </w:rPr>
        <w:t xml:space="preserve">nome visualizzato</w:t>
      </w:r>
      <w:r>
        <w:rPr>
          <w:rFonts w:ascii="Century Gothic" w:cs="Century Gothic" w:eastAsia="Century Gothic" w:hAnsi="Century Gothic"/>
          <w:color w:val="333333"/>
          <w:sz w:val="20"/>
          <w:szCs w:val="20"/>
        </w:rPr>
        <w:t xml:space="preserve"> e </w:t>
      </w:r>
      <w:r>
        <w:rPr>
          <w:rFonts w:ascii="Century Gothic" w:cs="Century Gothic" w:eastAsia="Century Gothic" w:hAnsi="Century Gothic"/>
          <w:b/>
          <w:bCs/>
          <w:color w:val="333333"/>
          <w:sz w:val="20"/>
          <w:szCs w:val="20"/>
        </w:rPr>
        <w:t xml:space="preserve">logo</w:t>
      </w:r>
      <w:r>
        <w:rPr>
          <w:rFonts w:ascii="Century Gothic" w:cs="Century Gothic" w:eastAsia="Century Gothic" w:hAnsi="Century Gothic"/>
          <w:color w:val="333333"/>
          <w:sz w:val="20"/>
          <w:szCs w:val="20"/>
        </w:rPr>
        <w:t xml:space="preserve">, descrizione, indirizzo, sito, orari.</w:t>
      </w:r>
    </w:p>
    <w:p>
      <w:pPr>
        <w:pStyle w:val="ListParagraph"/>
        <w:numPr>
          <w:ilvl w:val="0"/>
          <w:numId w:val="3"/>
        </w:numPr>
        <w:spacing w:after="60" w:line="276"/>
      </w:pPr>
      <w:r>
        <w:rPr>
          <w:rFonts w:ascii="Century Gothic" w:cs="Century Gothic" w:eastAsia="Century Gothic" w:hAnsi="Century Gothic"/>
          <w:color w:val="333333"/>
          <w:sz w:val="20"/>
          <w:szCs w:val="20"/>
        </w:rPr>
        <w:t xml:space="preserve">Collegamento a Meta della carta di pagamento che metterai a disposizione, per i messaggi a consumo.</w:t>
      </w:r>
    </w:p>
    <w:p>
      <w:pPr>
        <w:pStyle w:val="ListParagraph"/>
        <w:numPr>
          <w:ilvl w:val="0"/>
          <w:numId w:val="2"/>
        </w:numPr>
        <w:spacing w:after="60" w:before="160"/>
      </w:pPr>
      <w:r>
        <w:rPr>
          <w:rFonts w:ascii="Century Gothic" w:cs="Century Gothic" w:eastAsia="Century Gothic" w:hAnsi="Century Gothic"/>
          <w:b/>
          <w:bCs/>
          <w:color w:val="6599CD"/>
          <w:sz w:val="21"/>
          <w:szCs w:val="21"/>
        </w:rPr>
        <w:t xml:space="preserve">Scelta e configurazione della piattaforma di invio</w:t>
      </w:r>
    </w:p>
    <w:p>
      <w:pPr>
        <w:pStyle w:val="ListParagraph"/>
        <w:numPr>
          <w:ilvl w:val="0"/>
          <w:numId w:val="3"/>
        </w:numPr>
        <w:spacing w:after="60" w:line="276"/>
      </w:pPr>
      <w:r>
        <w:rPr>
          <w:rFonts w:ascii="Century Gothic" w:cs="Century Gothic" w:eastAsia="Century Gothic" w:hAnsi="Century Gothic"/>
          <w:color w:val="333333"/>
          <w:sz w:val="20"/>
          <w:szCs w:val="20"/>
        </w:rPr>
        <w:t xml:space="preserve">Ti indico il software più adatto alle tue esigenze (numero di contatti, utenti che rispondono, budget).</w:t>
      </w:r>
    </w:p>
    <w:p>
      <w:pPr>
        <w:pStyle w:val="ListParagraph"/>
        <w:numPr>
          <w:ilvl w:val="0"/>
          <w:numId w:val="3"/>
        </w:numPr>
        <w:spacing w:after="60" w:line="276"/>
      </w:pPr>
      <w:r>
        <w:rPr>
          <w:rFonts w:ascii="Century Gothic" w:cs="Century Gothic" w:eastAsia="Century Gothic" w:hAnsi="Century Gothic"/>
          <w:color w:val="333333"/>
          <w:sz w:val="20"/>
          <w:szCs w:val="20"/>
        </w:rPr>
        <w:t xml:space="preserve">Collegamento della piattaforma al numero WhatsApp API.</w:t>
      </w:r>
    </w:p>
    <w:p>
      <w:pPr>
        <w:pStyle w:val="ListParagraph"/>
        <w:numPr>
          <w:ilvl w:val="0"/>
          <w:numId w:val="3"/>
        </w:numPr>
        <w:spacing w:after="60" w:line="276"/>
      </w:pPr>
      <w:r>
        <w:rPr>
          <w:rFonts w:ascii="Century Gothic" w:cs="Century Gothic" w:eastAsia="Century Gothic" w:hAnsi="Century Gothic"/>
          <w:color w:val="333333"/>
          <w:sz w:val="20"/>
          <w:szCs w:val="20"/>
        </w:rPr>
        <w:t xml:space="preserve">Impostazione della casella condivisa per leggere e rispondere ai messaggi ricevuti.</w:t>
      </w:r>
    </w:p>
    <w:p>
      <w:pPr>
        <w:pStyle w:val="ListParagraph"/>
        <w:numPr>
          <w:ilvl w:val="0"/>
          <w:numId w:val="3"/>
        </w:numPr>
        <w:spacing w:after="60" w:line="276"/>
      </w:pPr>
      <w:r>
        <w:rPr>
          <w:rFonts w:ascii="Century Gothic" w:cs="Century Gothic" w:eastAsia="Century Gothic" w:hAnsi="Century Gothic"/>
          <w:color w:val="333333"/>
          <w:sz w:val="20"/>
          <w:szCs w:val="20"/>
        </w:rPr>
        <w:t xml:space="preserve">Nota: sul numero attivato via API non si potrà più usare l'app WhatsApp normale; messaggi e risposte si gestiscono dalla piattaforma, da computer e da app mobile.</w:t>
      </w:r>
    </w:p>
    <w:p>
      <w:pPr>
        <w:pStyle w:val="ListParagraph"/>
        <w:numPr>
          <w:ilvl w:val="0"/>
          <w:numId w:val="2"/>
        </w:numPr>
        <w:spacing w:after="60" w:before="160"/>
      </w:pPr>
      <w:r>
        <w:rPr>
          <w:rFonts w:ascii="Century Gothic" w:cs="Century Gothic" w:eastAsia="Century Gothic" w:hAnsi="Century Gothic"/>
          <w:b/>
          <w:bCs/>
          <w:color w:val="6599CD"/>
          <w:sz w:val="21"/>
          <w:szCs w:val="21"/>
        </w:rPr>
        <w:t xml:space="preserve">Importazione della rubrica</w:t>
      </w:r>
    </w:p>
    <w:p>
      <w:pPr>
        <w:pStyle w:val="ListParagraph"/>
        <w:numPr>
          <w:ilvl w:val="0"/>
          <w:numId w:val="3"/>
        </w:numPr>
        <w:spacing w:after="60" w:line="276"/>
      </w:pPr>
      <w:r>
        <w:rPr>
          <w:rFonts w:ascii="Century Gothic" w:cs="Century Gothic" w:eastAsia="Century Gothic" w:hAnsi="Century Gothic"/>
          <w:color w:val="333333"/>
          <w:sz w:val="20"/>
          <w:szCs w:val="20"/>
        </w:rPr>
        <w:t xml:space="preserve">Pulizia e formattazione della tua lista contatti (prefisso internazionale, doppioni, numeri non validi).</w:t>
      </w:r>
    </w:p>
    <w:p>
      <w:pPr>
        <w:pStyle w:val="ListParagraph"/>
        <w:numPr>
          <w:ilvl w:val="0"/>
          <w:numId w:val="3"/>
        </w:numPr>
        <w:spacing w:after="60" w:line="276"/>
      </w:pPr>
      <w:r>
        <w:rPr>
          <w:rFonts w:ascii="Century Gothic" w:cs="Century Gothic" w:eastAsia="Century Gothic" w:hAnsi="Century Gothic"/>
          <w:color w:val="333333"/>
          <w:sz w:val="20"/>
          <w:szCs w:val="20"/>
        </w:rPr>
        <w:t xml:space="preserve">Caricamento dei contatti nella piattaforma, con nome e campi utili alla personalizzazione.</w:t>
      </w:r>
    </w:p>
    <w:p>
      <w:pPr>
        <w:pStyle w:val="ListParagraph"/>
        <w:numPr>
          <w:ilvl w:val="0"/>
          <w:numId w:val="3"/>
        </w:numPr>
        <w:spacing w:after="60" w:line="276"/>
      </w:pPr>
      <w:r>
        <w:rPr>
          <w:rFonts w:ascii="Century Gothic" w:cs="Century Gothic" w:eastAsia="Century Gothic" w:hAnsi="Century Gothic"/>
          <w:color w:val="333333"/>
          <w:sz w:val="20"/>
          <w:szCs w:val="20"/>
        </w:rPr>
        <w:t xml:space="preserve">Organizzazione in gruppi o etichette, se utile per invii mirati.</w:t>
      </w:r>
    </w:p>
    <w:p>
      <w:pPr>
        <w:pStyle w:val="ListParagraph"/>
        <w:numPr>
          <w:ilvl w:val="0"/>
          <w:numId w:val="2"/>
        </w:numPr>
        <w:spacing w:after="60" w:before="160"/>
      </w:pPr>
      <w:r>
        <w:rPr>
          <w:rFonts w:ascii="Century Gothic" w:cs="Century Gothic" w:eastAsia="Century Gothic" w:hAnsi="Century Gothic"/>
          <w:b/>
          <w:bCs/>
          <w:color w:val="6599CD"/>
          <w:sz w:val="21"/>
          <w:szCs w:val="21"/>
        </w:rPr>
        <w:t xml:space="preserve">Primo messaggio e formazione</w:t>
      </w:r>
    </w:p>
    <w:p>
      <w:pPr>
        <w:pStyle w:val="ListParagraph"/>
        <w:numPr>
          <w:ilvl w:val="0"/>
          <w:numId w:val="3"/>
        </w:numPr>
        <w:spacing w:after="60" w:line="276"/>
      </w:pPr>
      <w:r>
        <w:rPr>
          <w:rFonts w:ascii="Century Gothic" w:cs="Century Gothic" w:eastAsia="Century Gothic" w:hAnsi="Century Gothic"/>
          <w:color w:val="333333"/>
          <w:sz w:val="20"/>
          <w:szCs w:val="20"/>
        </w:rPr>
        <w:t xml:space="preserve">Creazione e invio in approvazione a Meta del primo modello di messaggio (template).</w:t>
      </w:r>
    </w:p>
    <w:p>
      <w:pPr>
        <w:pStyle w:val="ListParagraph"/>
        <w:numPr>
          <w:ilvl w:val="0"/>
          <w:numId w:val="3"/>
        </w:numPr>
        <w:spacing w:after="60" w:line="276"/>
      </w:pPr>
      <w:r>
        <w:rPr>
          <w:rFonts w:ascii="Century Gothic" w:cs="Century Gothic" w:eastAsia="Century Gothic" w:hAnsi="Century Gothic"/>
          <w:color w:val="333333"/>
          <w:sz w:val="20"/>
          <w:szCs w:val="20"/>
        </w:rPr>
        <w:t xml:space="preserve">Invio di test e controllo della corretta visualizzazione di nome e logo.</w:t>
      </w:r>
    </w:p>
    <w:p>
      <w:pPr>
        <w:pStyle w:val="ListParagraph"/>
        <w:numPr>
          <w:ilvl w:val="0"/>
          <w:numId w:val="3"/>
        </w:numPr>
        <w:spacing w:after="60" w:line="276"/>
      </w:pPr>
      <w:r>
        <w:rPr>
          <w:rFonts w:ascii="Century Gothic" w:cs="Century Gothic" w:eastAsia="Century Gothic" w:hAnsi="Century Gothic"/>
          <w:color w:val="333333"/>
          <w:sz w:val="20"/>
          <w:szCs w:val="20"/>
        </w:rPr>
        <w:t xml:space="preserve">Sessione di formazione su come scrivere un nuovo messaggio, inviarlo a tutta la rubrica o a un gruppo, e gestire le risposte.</w:t>
      </w:r>
    </w:p>
    <w:p>
      <w:pPr>
        <w:pBdr>
          <w:bottom w:val="single" w:color="6599CD" w:sz="6" w:space="4"/>
        </w:pBdr>
        <w:spacing w:after="140" w:before="320"/>
      </w:pPr>
      <w:r>
        <w:rPr>
          <w:rFonts w:ascii="Century Gothic" w:cs="Century Gothic" w:eastAsia="Century Gothic" w:hAnsi="Century Gothic"/>
          <w:color w:val="999999"/>
          <w:sz w:val="22"/>
          <w:szCs w:val="22"/>
        </w:rPr>
        <w:t xml:space="preserve">■  </w:t>
      </w:r>
      <w:r>
        <w:rPr>
          <w:rFonts w:ascii="Century Gothic" w:cs="Century Gothic" w:eastAsia="Century Gothic" w:hAnsi="Century Gothic"/>
          <w:color w:val="6599CD"/>
          <w:sz w:val="28"/>
          <w:szCs w:val="28"/>
        </w:rPr>
        <w:t xml:space="preserve">Cosa avrai alla consegna</w:t>
      </w:r>
    </w:p>
    <w:p>
      <w:pPr>
        <w:spacing w:after="120" w:line="288"/>
      </w:pPr>
      <w:r>
        <w:rPr>
          <w:rFonts w:ascii="Century Gothic" w:cs="Century Gothic" w:eastAsia="Century Gothic" w:hAnsi="Century Gothic"/>
          <w:color w:val="333333"/>
          <w:sz w:val="20"/>
          <w:szCs w:val="20"/>
        </w:rPr>
        <w:t xml:space="preserve">A fine lavoro sarai autonomo: scrivi il messaggio e lo invii a tutta la rubrica in pochi clic.</w:t>
      </w:r>
    </w:p>
    <w:p>
      <w:pPr>
        <w:pStyle w:val="ListParagraph"/>
        <w:numPr>
          <w:ilvl w:val="0"/>
          <w:numId w:val="3"/>
        </w:numPr>
        <w:spacing w:after="60" w:line="276"/>
      </w:pPr>
      <w:r>
        <w:rPr>
          <w:rFonts w:ascii="Century Gothic" w:cs="Century Gothic" w:eastAsia="Century Gothic" w:hAnsi="Century Gothic"/>
          <w:color w:val="333333"/>
          <w:sz w:val="20"/>
          <w:szCs w:val="20"/>
        </w:rPr>
        <w:t xml:space="preserve">Un numero WhatsApp ufficiale della tua attività, con il tuo nome e il tuo logo.</w:t>
      </w:r>
    </w:p>
    <w:p>
      <w:pPr>
        <w:pStyle w:val="ListParagraph"/>
        <w:numPr>
          <w:ilvl w:val="0"/>
          <w:numId w:val="3"/>
        </w:numPr>
        <w:spacing w:after="60" w:line="276"/>
      </w:pPr>
      <w:r>
        <w:rPr>
          <w:rFonts w:ascii="Century Gothic" w:cs="Century Gothic" w:eastAsia="Century Gothic" w:hAnsi="Century Gothic"/>
          <w:color w:val="333333"/>
          <w:sz w:val="20"/>
          <w:szCs w:val="20"/>
        </w:rPr>
        <w:t xml:space="preserve">Gli account Meta in ordine e intestati a te.</w:t>
      </w:r>
    </w:p>
    <w:p>
      <w:pPr>
        <w:pStyle w:val="ListParagraph"/>
        <w:numPr>
          <w:ilvl w:val="0"/>
          <w:numId w:val="3"/>
        </w:numPr>
        <w:spacing w:after="60" w:line="276"/>
      </w:pPr>
      <w:r>
        <w:rPr>
          <w:rFonts w:ascii="Century Gothic" w:cs="Century Gothic" w:eastAsia="Century Gothic" w:hAnsi="Century Gothic"/>
          <w:color w:val="333333"/>
          <w:sz w:val="20"/>
          <w:szCs w:val="20"/>
        </w:rPr>
        <w:t xml:space="preserve">La piattaforma di invio configurata, con tutti i tuoi contatti già caricati.</w:t>
      </w:r>
    </w:p>
    <w:p>
      <w:pPr>
        <w:pStyle w:val="ListParagraph"/>
        <w:numPr>
          <w:ilvl w:val="0"/>
          <w:numId w:val="3"/>
        </w:numPr>
        <w:spacing w:after="60" w:line="276"/>
      </w:pPr>
      <w:r>
        <w:rPr>
          <w:rFonts w:ascii="Century Gothic" w:cs="Century Gothic" w:eastAsia="Century Gothic" w:hAnsi="Century Gothic"/>
          <w:color w:val="333333"/>
          <w:sz w:val="20"/>
          <w:szCs w:val="20"/>
        </w:rPr>
        <w:t xml:space="preserve">Un unico posto dove leggere e rispondere ai messaggi dei clienti.</w:t>
      </w:r>
    </w:p>
    <w:p>
      <w:pPr>
        <w:pStyle w:val="ListParagraph"/>
        <w:numPr>
          <w:ilvl w:val="0"/>
          <w:numId w:val="3"/>
        </w:numPr>
        <w:spacing w:after="60" w:line="276"/>
      </w:pPr>
      <w:r>
        <w:rPr>
          <w:rFonts w:ascii="Century Gothic" w:cs="Century Gothic" w:eastAsia="Century Gothic" w:hAnsi="Century Gothic"/>
          <w:color w:val="333333"/>
          <w:sz w:val="20"/>
          <w:szCs w:val="20"/>
        </w:rPr>
        <w:t xml:space="preserve">Le istruzioni per gestire da solo invii e risposte.</w:t>
      </w:r>
    </w:p>
    <w:p>
      <w:pPr>
        <w:pBdr>
          <w:bottom w:val="single" w:color="6599CD" w:sz="6" w:space="4"/>
        </w:pBdr>
        <w:spacing w:after="140" w:before="320"/>
      </w:pPr>
      <w:r>
        <w:rPr>
          <w:rFonts w:ascii="Century Gothic" w:cs="Century Gothic" w:eastAsia="Century Gothic" w:hAnsi="Century Gothic"/>
          <w:color w:val="999999"/>
          <w:sz w:val="22"/>
          <w:szCs w:val="22"/>
        </w:rPr>
        <w:t xml:space="preserve">■  </w:t>
      </w:r>
      <w:r>
        <w:rPr>
          <w:rFonts w:ascii="Century Gothic" w:cs="Century Gothic" w:eastAsia="Century Gothic" w:hAnsi="Century Gothic"/>
          <w:color w:val="6599CD"/>
          <w:sz w:val="28"/>
          <w:szCs w:val="28"/>
        </w:rPr>
        <w:t xml:space="preserve">Tempi</w:t>
      </w:r>
    </w:p>
    <w:p>
      <w:pPr>
        <w:spacing w:after="120" w:line="288"/>
      </w:pPr>
      <w:r>
        <w:rPr>
          <w:rFonts w:ascii="Century Gothic" w:cs="Century Gothic" w:eastAsia="Century Gothic" w:hAnsi="Century Gothic"/>
          <w:color w:val="333333"/>
          <w:sz w:val="20"/>
          <w:szCs w:val="20"/>
        </w:rPr>
        <w:t xml:space="preserve">Il lavoro si completa in </w:t>
      </w:r>
      <w:r>
        <w:rPr>
          <w:rFonts w:ascii="Century Gothic" w:cs="Century Gothic" w:eastAsia="Century Gothic" w:hAnsi="Century Gothic"/>
          <w:b/>
          <w:bCs/>
          <w:color w:val="333333"/>
          <w:sz w:val="20"/>
          <w:szCs w:val="20"/>
        </w:rPr>
        <w:t xml:space="preserve">1 settimana</w:t>
      </w:r>
      <w:r>
        <w:rPr>
          <w:rFonts w:ascii="Century Gothic" w:cs="Century Gothic" w:eastAsia="Century Gothic" w:hAnsi="Century Gothic"/>
          <w:color w:val="333333"/>
          <w:sz w:val="20"/>
          <w:szCs w:val="20"/>
        </w:rPr>
        <w:t xml:space="preserve"> dalla ricezione di quanto serve:</w:t>
      </w:r>
    </w:p>
    <w:p>
      <w:pPr>
        <w:pStyle w:val="ListParagraph"/>
        <w:numPr>
          <w:ilvl w:val="0"/>
          <w:numId w:val="3"/>
        </w:numPr>
        <w:spacing w:after="60" w:line="276"/>
      </w:pPr>
      <w:r>
        <w:rPr>
          <w:rFonts w:ascii="Century Gothic" w:cs="Century Gothic" w:eastAsia="Century Gothic" w:hAnsi="Century Gothic"/>
          <w:color w:val="333333"/>
          <w:sz w:val="20"/>
          <w:szCs w:val="20"/>
        </w:rPr>
        <w:t xml:space="preserve">la SIM con il numero da attivare (o il numero già disponibile);</w:t>
      </w:r>
    </w:p>
    <w:p>
      <w:pPr>
        <w:pStyle w:val="ListParagraph"/>
        <w:numPr>
          <w:ilvl w:val="0"/>
          <w:numId w:val="3"/>
        </w:numPr>
        <w:spacing w:after="60" w:line="276"/>
      </w:pPr>
      <w:r>
        <w:rPr>
          <w:rFonts w:ascii="Century Gothic" w:cs="Century Gothic" w:eastAsia="Century Gothic" w:hAnsi="Century Gothic"/>
          <w:color w:val="333333"/>
          <w:sz w:val="20"/>
          <w:szCs w:val="20"/>
        </w:rPr>
        <w:t xml:space="preserve">gli accessi agli account Meta / Facebook;</w:t>
      </w:r>
    </w:p>
    <w:p>
      <w:pPr>
        <w:pStyle w:val="ListParagraph"/>
        <w:numPr>
          <w:ilvl w:val="0"/>
          <w:numId w:val="3"/>
        </w:numPr>
        <w:spacing w:after="60" w:line="276"/>
      </w:pPr>
      <w:r>
        <w:rPr>
          <w:rFonts w:ascii="Century Gothic" w:cs="Century Gothic" w:eastAsia="Century Gothic" w:hAnsi="Century Gothic"/>
          <w:color w:val="333333"/>
          <w:sz w:val="20"/>
          <w:szCs w:val="20"/>
        </w:rPr>
        <w:t xml:space="preserve">logo e dati aziendali per il profilo;</w:t>
      </w:r>
    </w:p>
    <w:p>
      <w:pPr>
        <w:pStyle w:val="ListParagraph"/>
        <w:numPr>
          <w:ilvl w:val="0"/>
          <w:numId w:val="3"/>
        </w:numPr>
        <w:spacing w:after="60" w:line="276"/>
      </w:pPr>
      <w:r>
        <w:rPr>
          <w:rFonts w:ascii="Century Gothic" w:cs="Century Gothic" w:eastAsia="Century Gothic" w:hAnsi="Century Gothic"/>
          <w:color w:val="333333"/>
          <w:sz w:val="20"/>
          <w:szCs w:val="20"/>
        </w:rPr>
        <w:t xml:space="preserve">la lista contatti (Excel, CSV o esportazione dalla rubrica);</w:t>
      </w:r>
    </w:p>
    <w:p>
      <w:pPr>
        <w:pStyle w:val="ListParagraph"/>
        <w:numPr>
          <w:ilvl w:val="0"/>
          <w:numId w:val="3"/>
        </w:numPr>
        <w:spacing w:after="60" w:line="276"/>
      </w:pPr>
      <w:r>
        <w:rPr>
          <w:rFonts w:ascii="Century Gothic" w:cs="Century Gothic" w:eastAsia="Century Gothic" w:hAnsi="Century Gothic"/>
          <w:color w:val="333333"/>
          <w:sz w:val="20"/>
          <w:szCs w:val="20"/>
        </w:rPr>
        <w:t xml:space="preserve">una </w:t>
      </w:r>
      <w:r>
        <w:rPr>
          <w:rFonts w:ascii="Century Gothic" w:cs="Century Gothic" w:eastAsia="Century Gothic" w:hAnsi="Century Gothic"/>
          <w:b/>
          <w:bCs/>
          <w:color w:val="333333"/>
          <w:sz w:val="20"/>
          <w:szCs w:val="20"/>
        </w:rPr>
        <w:t xml:space="preserve">carta di credito o di debito</w:t>
      </w:r>
      <w:r>
        <w:rPr>
          <w:rFonts w:ascii="Century Gothic" w:cs="Century Gothic" w:eastAsia="Century Gothic" w:hAnsi="Century Gothic"/>
          <w:color w:val="333333"/>
          <w:sz w:val="20"/>
          <w:szCs w:val="20"/>
        </w:rPr>
        <w:t xml:space="preserve"> da collegare a Meta, su cui verranno addebitati i messaggi inviati.</w:t>
      </w:r>
    </w:p>
    <w:p>
      <w:pPr>
        <w:spacing w:after="120" w:before="120"/>
      </w:pPr>
      <w:r>
        <w:rPr>
          <w:rFonts w:ascii="Century Gothic" w:cs="Century Gothic" w:eastAsia="Century Gothic" w:hAnsi="Century Gothic"/>
          <w:color w:val="333333"/>
          <w:sz w:val="20"/>
          <w:szCs w:val="20"/>
        </w:rPr>
        <w:t xml:space="preserve">I tempi di approvazione di Meta (verifica azienda, nome visualizzato, template) non dipendono da me; di norma rientrano nella settimana.</w:t>
      </w:r>
    </w:p>
    <w:p>
      <w:pPr>
        <w:pBdr>
          <w:bottom w:val="single" w:color="6599CD" w:sz="6" w:space="4"/>
        </w:pBdr>
        <w:spacing w:after="140" w:before="320"/>
      </w:pPr>
      <w:r>
        <w:rPr>
          <w:rFonts w:ascii="Century Gothic" w:cs="Century Gothic" w:eastAsia="Century Gothic" w:hAnsi="Century Gothic"/>
          <w:color w:val="999999"/>
          <w:sz w:val="22"/>
          <w:szCs w:val="22"/>
        </w:rPr>
        <w:t xml:space="preserve">■  </w:t>
      </w:r>
      <w:r>
        <w:rPr>
          <w:rFonts w:ascii="Century Gothic" w:cs="Century Gothic" w:eastAsia="Century Gothic" w:hAnsi="Century Gothic"/>
          <w:color w:val="6599CD"/>
          <w:sz w:val="28"/>
          <w:szCs w:val="28"/>
        </w:rPr>
        <w:t xml:space="preserve">Costi</w:t>
      </w:r>
    </w:p>
    <w:p>
      <w:pPr>
        <w:spacing w:after="120" w:line="288"/>
      </w:pPr>
      <w:r>
        <w:rPr>
          <w:rFonts w:ascii="Century Gothic" w:cs="Century Gothic" w:eastAsia="Century Gothic" w:hAnsi="Century Gothic"/>
          <w:color w:val="333333"/>
          <w:sz w:val="20"/>
          <w:szCs w:val="20"/>
        </w:rPr>
        <w:t xml:space="preserve">Il mio compenso è di </w:t>
      </w:r>
      <w:r>
        <w:rPr>
          <w:rFonts w:ascii="Century Gothic" w:cs="Century Gothic" w:eastAsia="Century Gothic" w:hAnsi="Century Gothic"/>
          <w:b/>
          <w:bCs/>
          <w:color w:val="333333"/>
          <w:sz w:val="20"/>
          <w:szCs w:val="20"/>
        </w:rPr>
        <w:t xml:space="preserve">1.500,00 € + IVA</w:t>
      </w:r>
      <w:r>
        <w:rPr>
          <w:rFonts w:ascii="Century Gothic" w:cs="Century Gothic" w:eastAsia="Century Gothic" w:hAnsi="Century Gothic"/>
          <w:color w:val="333333"/>
          <w:sz w:val="20"/>
          <w:szCs w:val="20"/>
        </w:rPr>
        <w:t xml:space="preserve">, una tantum. Restano a tuo carico solo i costi esterni elencati sotto.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2900"/>
        <w:gridCol w:w="2138"/>
      </w:tblGrid>
      <w:tr>
        <w:trPr>
          <w:cantSplit/>
          <w:tblHeader/>
        </w:trPr>
        <w:tc>
          <w:tcPr>
            <w:tcW w:type="dxa" w:w="4600"/>
            <w:tcBorders>
              <w:top w:val="single" w:color="D0DCEA" w:sz="4"/>
              <w:left w:val="single" w:color="D0DCEA" w:sz="4"/>
              <w:bottom w:val="single" w:color="D0DCEA" w:sz="4"/>
              <w:right w:val="single" w:color="D0DCEA" w:sz="4"/>
            </w:tcBorders>
            <w:shd w:fill="6599CD" w:color="auto" w:val="clear"/>
            <w:tcMar>
              <w:top w:type="dxa" w:w="90"/>
              <w:left w:type="dxa" w:w="120"/>
              <w:bottom w:type="dxa" w:w="90"/>
              <w:right w:type="dxa" w:w="120"/>
            </w:tcMar>
            <w:vAlign w:val="center"/>
          </w:tcPr>
          <w:p>
            <w:r>
              <w:rPr>
                <w:rFonts w:ascii="Century Gothic" w:cs="Century Gothic" w:eastAsia="Century Gothic" w:hAnsi="Century Gothic"/>
                <w:b/>
                <w:bCs/>
                <w:color w:val="FFFFFF"/>
                <w:sz w:val="19"/>
                <w:szCs w:val="19"/>
              </w:rPr>
              <w:t xml:space="preserve">Voce</w:t>
            </w:r>
          </w:p>
        </w:tc>
        <w:tc>
          <w:tcPr>
            <w:tcW w:type="dxa" w:w="2900"/>
            <w:tcBorders>
              <w:top w:val="single" w:color="D0DCEA" w:sz="4"/>
              <w:left w:val="single" w:color="D0DCEA" w:sz="4"/>
              <w:bottom w:val="single" w:color="D0DCEA" w:sz="4"/>
              <w:right w:val="single" w:color="D0DCEA" w:sz="4"/>
            </w:tcBorders>
            <w:shd w:fill="6599CD" w:color="auto" w:val="clear"/>
            <w:tcMar>
              <w:top w:type="dxa" w:w="90"/>
              <w:left w:type="dxa" w:w="120"/>
              <w:bottom w:type="dxa" w:w="90"/>
              <w:right w:type="dxa" w:w="120"/>
            </w:tcMar>
            <w:vAlign w:val="center"/>
          </w:tcPr>
          <w:p>
            <w:r>
              <w:rPr>
                <w:rFonts w:ascii="Century Gothic" w:cs="Century Gothic" w:eastAsia="Century Gothic" w:hAnsi="Century Gothic"/>
                <w:b/>
                <w:bCs/>
                <w:color w:val="FFFFFF"/>
                <w:sz w:val="19"/>
                <w:szCs w:val="19"/>
              </w:rPr>
              <w:t xml:space="preserve">Importo</w:t>
            </w:r>
          </w:p>
        </w:tc>
        <w:tc>
          <w:tcPr>
            <w:tcW w:type="dxa" w:w="2138"/>
            <w:tcBorders>
              <w:top w:val="single" w:color="D0DCEA" w:sz="4"/>
              <w:left w:val="single" w:color="D0DCEA" w:sz="4"/>
              <w:bottom w:val="single" w:color="D0DCEA" w:sz="4"/>
              <w:right w:val="single" w:color="D0DCEA" w:sz="4"/>
            </w:tcBorders>
            <w:shd w:fill="6599CD" w:color="auto" w:val="clear"/>
            <w:tcMar>
              <w:top w:type="dxa" w:w="90"/>
              <w:left w:type="dxa" w:w="120"/>
              <w:bottom w:type="dxa" w:w="90"/>
              <w:right w:type="dxa" w:w="120"/>
            </w:tcMar>
            <w:vAlign w:val="center"/>
          </w:tcPr>
          <w:p>
            <w:r>
              <w:rPr>
                <w:rFonts w:ascii="Century Gothic" w:cs="Century Gothic" w:eastAsia="Century Gothic" w:hAnsi="Century Gothic"/>
                <w:b/>
                <w:bCs/>
                <w:color w:val="FFFFFF"/>
                <w:sz w:val="19"/>
                <w:szCs w:val="19"/>
              </w:rPr>
              <w:t xml:space="preserve">Pagato a</w:t>
            </w:r>
          </w:p>
        </w:tc>
      </w:tr>
      <w:tr>
        <w:trPr>
          <w:cantSplit/>
          <w:tblHeader w:val="false"/>
        </w:trPr>
        <w:tc>
          <w:tcPr>
            <w:tcW w:type="dxa" w:w="4600"/>
            <w:tcBorders>
              <w:top w:val="single" w:color="D0DCEA" w:sz="4"/>
              <w:left w:val="single" w:color="D0DCEA" w:sz="4"/>
              <w:bottom w:val="single" w:color="D0DCEA" w:sz="4"/>
              <w:right w:val="single" w:color="D0DCEA" w:sz="4"/>
            </w:tcBorders>
            <w:tcMar>
              <w:top w:type="dxa" w:w="90"/>
              <w:left w:type="dxa" w:w="120"/>
              <w:bottom w:type="dxa" w:w="90"/>
              <w:right w:type="dxa" w:w="120"/>
            </w:tcMar>
            <w:vAlign w:val="center"/>
          </w:tcPr>
          <w:p>
            <w:r>
              <w:rPr>
                <w:rFonts w:ascii="Century Gothic" w:cs="Century Gothic" w:eastAsia="Century Gothic" w:hAnsi="Century Gothic"/>
                <w:color w:val="333333"/>
                <w:sz w:val="20"/>
                <w:szCs w:val="20"/>
              </w:rPr>
              <w:t xml:space="preserve">Consulenza, configurazione e formazione (tutte le attività sopra)</w:t>
            </w:r>
          </w:p>
        </w:tc>
        <w:tc>
          <w:tcPr>
            <w:tcW w:type="dxa" w:w="2900"/>
            <w:tcBorders>
              <w:top w:val="single" w:color="D0DCEA" w:sz="4"/>
              <w:left w:val="single" w:color="D0DCEA" w:sz="4"/>
              <w:bottom w:val="single" w:color="D0DCEA" w:sz="4"/>
              <w:right w:val="single" w:color="D0DCEA" w:sz="4"/>
            </w:tcBorders>
            <w:tcMar>
              <w:top w:type="dxa" w:w="90"/>
              <w:left w:type="dxa" w:w="120"/>
              <w:bottom w:type="dxa" w:w="90"/>
              <w:right w:type="dxa" w:w="120"/>
            </w:tcMar>
            <w:vAlign w:val="center"/>
          </w:tcPr>
          <w:p>
            <w:r>
              <w:rPr>
                <w:rFonts w:ascii="Century Gothic" w:cs="Century Gothic" w:eastAsia="Century Gothic" w:hAnsi="Century Gothic"/>
                <w:color w:val="333333"/>
                <w:sz w:val="20"/>
                <w:szCs w:val="20"/>
              </w:rPr>
              <w:t xml:space="preserve"/>
            </w:r>
            <w:r>
              <w:rPr>
                <w:rFonts w:ascii="Century Gothic" w:cs="Century Gothic" w:eastAsia="Century Gothic" w:hAnsi="Century Gothic"/>
                <w:b/>
                <w:bCs/>
                <w:color w:val="333333"/>
                <w:sz w:val="20"/>
                <w:szCs w:val="20"/>
              </w:rPr>
              <w:t xml:space="preserve">1.500,00 € + IVA</w:t>
            </w:r>
            <w:r>
              <w:rPr>
                <w:rFonts w:ascii="Century Gothic" w:cs="Century Gothic" w:eastAsia="Century Gothic" w:hAnsi="Century Gothic"/>
                <w:color w:val="333333"/>
                <w:sz w:val="20"/>
                <w:szCs w:val="20"/>
              </w:rPr>
              <w:t xml:space="preserve">, una tantum</w:t>
            </w:r>
          </w:p>
        </w:tc>
        <w:tc>
          <w:tcPr>
            <w:tcW w:type="dxa" w:w="2138"/>
            <w:tcBorders>
              <w:top w:val="single" w:color="D0DCEA" w:sz="4"/>
              <w:left w:val="single" w:color="D0DCEA" w:sz="4"/>
              <w:bottom w:val="single" w:color="D0DCEA" w:sz="4"/>
              <w:right w:val="single" w:color="D0DCEA" w:sz="4"/>
            </w:tcBorders>
            <w:tcMar>
              <w:top w:type="dxa" w:w="90"/>
              <w:left w:type="dxa" w:w="120"/>
              <w:bottom w:type="dxa" w:w="90"/>
              <w:right w:type="dxa" w:w="120"/>
            </w:tcMar>
            <w:vAlign w:val="center"/>
          </w:tcPr>
          <w:p>
            <w:r>
              <w:rPr>
                <w:rFonts w:ascii="Century Gothic" w:cs="Century Gothic" w:eastAsia="Century Gothic" w:hAnsi="Century Gothic"/>
                <w:color w:val="333333"/>
                <w:sz w:val="20"/>
                <w:szCs w:val="20"/>
              </w:rPr>
              <w:t xml:space="preserve">Web System Technology S.r.l.</w:t>
            </w:r>
          </w:p>
        </w:tc>
      </w:tr>
      <w:tr>
        <w:trPr>
          <w:cantSplit/>
          <w:tblHeader w:val="false"/>
        </w:trPr>
        <w:tc>
          <w:tcPr>
            <w:tcW w:type="dxa" w:w="4600"/>
            <w:tcBorders>
              <w:top w:val="single" w:color="D0DCEA" w:sz="4"/>
              <w:left w:val="single" w:color="D0DCEA" w:sz="4"/>
              <w:bottom w:val="single" w:color="D0DCEA" w:sz="4"/>
              <w:right w:val="single" w:color="D0DCEA" w:sz="4"/>
            </w:tcBorders>
            <w:shd w:fill="EAF1F9" w:color="auto" w:val="clear"/>
            <w:tcMar>
              <w:top w:type="dxa" w:w="90"/>
              <w:left w:type="dxa" w:w="120"/>
              <w:bottom w:type="dxa" w:w="90"/>
              <w:right w:type="dxa" w:w="120"/>
            </w:tcMar>
            <w:vAlign w:val="center"/>
          </w:tcPr>
          <w:p>
            <w:r>
              <w:rPr>
                <w:rFonts w:ascii="Century Gothic" w:cs="Century Gothic" w:eastAsia="Century Gothic" w:hAnsi="Century Gothic"/>
                <w:color w:val="333333"/>
                <w:sz w:val="20"/>
                <w:szCs w:val="20"/>
              </w:rPr>
              <w:t xml:space="preserve">SIM per il numero, se non ne hai già una libera (nessun abbonamento necessario)</w:t>
            </w:r>
          </w:p>
        </w:tc>
        <w:tc>
          <w:tcPr>
            <w:tcW w:type="dxa" w:w="2900"/>
            <w:tcBorders>
              <w:top w:val="single" w:color="D0DCEA" w:sz="4"/>
              <w:left w:val="single" w:color="D0DCEA" w:sz="4"/>
              <w:bottom w:val="single" w:color="D0DCEA" w:sz="4"/>
              <w:right w:val="single" w:color="D0DCEA" w:sz="4"/>
            </w:tcBorders>
            <w:shd w:fill="EAF1F9" w:color="auto" w:val="clear"/>
            <w:tcMar>
              <w:top w:type="dxa" w:w="90"/>
              <w:left w:type="dxa" w:w="120"/>
              <w:bottom w:type="dxa" w:w="90"/>
              <w:right w:type="dxa" w:w="120"/>
            </w:tcMar>
            <w:vAlign w:val="center"/>
          </w:tcPr>
          <w:p>
            <w:r>
              <w:rPr>
                <w:rFonts w:ascii="Century Gothic" w:cs="Century Gothic" w:eastAsia="Century Gothic" w:hAnsi="Century Gothic"/>
                <w:color w:val="333333"/>
                <w:sz w:val="20"/>
                <w:szCs w:val="20"/>
              </w:rPr>
              <w:t xml:space="preserve">Costo della sola SIM</w:t>
            </w:r>
          </w:p>
        </w:tc>
        <w:tc>
          <w:tcPr>
            <w:tcW w:type="dxa" w:w="2138"/>
            <w:tcBorders>
              <w:top w:val="single" w:color="D0DCEA" w:sz="4"/>
              <w:left w:val="single" w:color="D0DCEA" w:sz="4"/>
              <w:bottom w:val="single" w:color="D0DCEA" w:sz="4"/>
              <w:right w:val="single" w:color="D0DCEA" w:sz="4"/>
            </w:tcBorders>
            <w:shd w:fill="EAF1F9" w:color="auto" w:val="clear"/>
            <w:tcMar>
              <w:top w:type="dxa" w:w="90"/>
              <w:left w:type="dxa" w:w="120"/>
              <w:bottom w:type="dxa" w:w="90"/>
              <w:right w:type="dxa" w:w="120"/>
            </w:tcMar>
            <w:vAlign w:val="center"/>
          </w:tcPr>
          <w:p>
            <w:r>
              <w:rPr>
                <w:rFonts w:ascii="Century Gothic" w:cs="Century Gothic" w:eastAsia="Century Gothic" w:hAnsi="Century Gothic"/>
                <w:color w:val="333333"/>
                <w:sz w:val="20"/>
                <w:szCs w:val="20"/>
              </w:rPr>
              <w:t xml:space="preserve">Operatore telefonico</w:t>
            </w:r>
          </w:p>
        </w:tc>
      </w:tr>
      <w:tr>
        <w:trPr>
          <w:cantSplit/>
          <w:tblHeader w:val="false"/>
        </w:trPr>
        <w:tc>
          <w:tcPr>
            <w:tcW w:type="dxa" w:w="4600"/>
            <w:tcBorders>
              <w:top w:val="single" w:color="D0DCEA" w:sz="4"/>
              <w:left w:val="single" w:color="D0DCEA" w:sz="4"/>
              <w:bottom w:val="single" w:color="D0DCEA" w:sz="4"/>
              <w:right w:val="single" w:color="D0DCEA" w:sz="4"/>
            </w:tcBorders>
            <w:tcMar>
              <w:top w:type="dxa" w:w="90"/>
              <w:left w:type="dxa" w:w="120"/>
              <w:bottom w:type="dxa" w:w="90"/>
              <w:right w:type="dxa" w:w="120"/>
            </w:tcMar>
            <w:vAlign w:val="center"/>
          </w:tcPr>
          <w:p>
            <w:r>
              <w:rPr>
                <w:rFonts w:ascii="Century Gothic" w:cs="Century Gothic" w:eastAsia="Century Gothic" w:hAnsi="Century Gothic"/>
                <w:color w:val="333333"/>
                <w:sz w:val="20"/>
                <w:szCs w:val="20"/>
              </w:rPr>
              <w:t xml:space="preserve">Piattaforma software di invio, scelta in base alle tue esigenze</w:t>
            </w:r>
          </w:p>
        </w:tc>
        <w:tc>
          <w:tcPr>
            <w:tcW w:type="dxa" w:w="2900"/>
            <w:tcBorders>
              <w:top w:val="single" w:color="D0DCEA" w:sz="4"/>
              <w:left w:val="single" w:color="D0DCEA" w:sz="4"/>
              <w:bottom w:val="single" w:color="D0DCEA" w:sz="4"/>
              <w:right w:val="single" w:color="D0DCEA" w:sz="4"/>
            </w:tcBorders>
            <w:tcMar>
              <w:top w:type="dxa" w:w="90"/>
              <w:left w:type="dxa" w:w="120"/>
              <w:bottom w:type="dxa" w:w="90"/>
              <w:right w:type="dxa" w:w="120"/>
            </w:tcMar>
            <w:vAlign w:val="center"/>
          </w:tcPr>
          <w:p>
            <w:r>
              <w:rPr>
                <w:rFonts w:ascii="Century Gothic" w:cs="Century Gothic" w:eastAsia="Century Gothic" w:hAnsi="Century Gothic"/>
                <w:color w:val="333333"/>
                <w:sz w:val="20"/>
                <w:szCs w:val="20"/>
              </w:rPr>
              <w:t xml:space="preserve">Indicativamente 30 €/mese</w:t>
            </w:r>
          </w:p>
        </w:tc>
        <w:tc>
          <w:tcPr>
            <w:tcW w:type="dxa" w:w="2138"/>
            <w:tcBorders>
              <w:top w:val="single" w:color="D0DCEA" w:sz="4"/>
              <w:left w:val="single" w:color="D0DCEA" w:sz="4"/>
              <w:bottom w:val="single" w:color="D0DCEA" w:sz="4"/>
              <w:right w:val="single" w:color="D0DCEA" w:sz="4"/>
            </w:tcBorders>
            <w:tcMar>
              <w:top w:type="dxa" w:w="90"/>
              <w:left w:type="dxa" w:w="120"/>
              <w:bottom w:type="dxa" w:w="90"/>
              <w:right w:type="dxa" w:w="120"/>
            </w:tcMar>
            <w:vAlign w:val="center"/>
          </w:tcPr>
          <w:p>
            <w:r>
              <w:rPr>
                <w:rFonts w:ascii="Century Gothic" w:cs="Century Gothic" w:eastAsia="Century Gothic" w:hAnsi="Century Gothic"/>
                <w:color w:val="333333"/>
                <w:sz w:val="20"/>
                <w:szCs w:val="20"/>
              </w:rPr>
              <w:t xml:space="preserve">Fornitore del software</w:t>
            </w:r>
          </w:p>
        </w:tc>
      </w:tr>
      <w:tr>
        <w:trPr>
          <w:cantSplit/>
          <w:tblHeader w:val="false"/>
        </w:trPr>
        <w:tc>
          <w:tcPr>
            <w:tcW w:type="dxa" w:w="4600"/>
            <w:tcBorders>
              <w:top w:val="single" w:color="D0DCEA" w:sz="4"/>
              <w:left w:val="single" w:color="D0DCEA" w:sz="4"/>
              <w:bottom w:val="single" w:color="D0DCEA" w:sz="4"/>
              <w:right w:val="single" w:color="D0DCEA" w:sz="4"/>
            </w:tcBorders>
            <w:shd w:fill="EAF1F9" w:color="auto" w:val="clear"/>
            <w:tcMar>
              <w:top w:type="dxa" w:w="90"/>
              <w:left w:type="dxa" w:w="120"/>
              <w:bottom w:type="dxa" w:w="90"/>
              <w:right w:type="dxa" w:w="120"/>
            </w:tcMar>
            <w:vAlign w:val="center"/>
          </w:tcPr>
          <w:p>
            <w:r>
              <w:rPr>
                <w:rFonts w:ascii="Century Gothic" w:cs="Century Gothic" w:eastAsia="Century Gothic" w:hAnsi="Century Gothic"/>
                <w:color w:val="333333"/>
                <w:sz w:val="20"/>
                <w:szCs w:val="20"/>
              </w:rPr>
              <w:t xml:space="preserve">Messaggi WhatsApp inviati</w:t>
            </w:r>
          </w:p>
        </w:tc>
        <w:tc>
          <w:tcPr>
            <w:tcW w:type="dxa" w:w="2900"/>
            <w:tcBorders>
              <w:top w:val="single" w:color="D0DCEA" w:sz="4"/>
              <w:left w:val="single" w:color="D0DCEA" w:sz="4"/>
              <w:bottom w:val="single" w:color="D0DCEA" w:sz="4"/>
              <w:right w:val="single" w:color="D0DCEA" w:sz="4"/>
            </w:tcBorders>
            <w:shd w:fill="EAF1F9" w:color="auto" w:val="clear"/>
            <w:tcMar>
              <w:top w:type="dxa" w:w="90"/>
              <w:left w:type="dxa" w:w="120"/>
              <w:bottom w:type="dxa" w:w="90"/>
              <w:right w:type="dxa" w:w="120"/>
            </w:tcMar>
            <w:vAlign w:val="center"/>
          </w:tcPr>
          <w:p>
            <w:r>
              <w:rPr>
                <w:rFonts w:ascii="Century Gothic" w:cs="Century Gothic" w:eastAsia="Century Gothic" w:hAnsi="Century Gothic"/>
                <w:color w:val="333333"/>
                <w:sz w:val="20"/>
                <w:szCs w:val="20"/>
              </w:rPr>
              <w:t xml:space="preserve">A messaggio consegnato, secondo il listino Meta qui sotto</w:t>
            </w:r>
          </w:p>
        </w:tc>
        <w:tc>
          <w:tcPr>
            <w:tcW w:type="dxa" w:w="2138"/>
            <w:tcBorders>
              <w:top w:val="single" w:color="D0DCEA" w:sz="4"/>
              <w:left w:val="single" w:color="D0DCEA" w:sz="4"/>
              <w:bottom w:val="single" w:color="D0DCEA" w:sz="4"/>
              <w:right w:val="single" w:color="D0DCEA" w:sz="4"/>
            </w:tcBorders>
            <w:shd w:fill="EAF1F9" w:color="auto" w:val="clear"/>
            <w:tcMar>
              <w:top w:type="dxa" w:w="90"/>
              <w:left w:type="dxa" w:w="120"/>
              <w:bottom w:type="dxa" w:w="90"/>
              <w:right w:type="dxa" w:w="120"/>
            </w:tcMar>
            <w:vAlign w:val="center"/>
          </w:tcPr>
          <w:p>
            <w:r>
              <w:rPr>
                <w:rFonts w:ascii="Century Gothic" w:cs="Century Gothic" w:eastAsia="Century Gothic" w:hAnsi="Century Gothic"/>
                <w:color w:val="333333"/>
                <w:sz w:val="20"/>
                <w:szCs w:val="20"/>
              </w:rPr>
              <w:t xml:space="preserve">Meta, con addebito sulla tua carta</w:t>
            </w:r>
          </w:p>
        </w:tc>
      </w:tr>
    </w:tbl>
    <w:p>
      <w:pPr>
        <w:spacing w:after="120" w:before="120"/>
      </w:pPr>
      <w:r>
        <w:rPr>
          <w:rFonts w:ascii="Century Gothic" w:cs="Century Gothic" w:eastAsia="Century Gothic" w:hAnsi="Century Gothic"/>
          <w:color w:val="333333"/>
          <w:sz w:val="20"/>
          <w:szCs w:val="20"/>
        </w:rPr>
        <w:t xml:space="preserve">Il costo esatto della piattaforma ti verrà comunicato prima dell'attivazione, quando avremo scelto insieme il software.</w:t>
      </w:r>
    </w:p>
    <w:p>
      <w:pPr>
        <w:spacing w:after="100" w:before="240"/>
      </w:pPr>
      <w:r>
        <w:rPr>
          <w:rFonts w:ascii="Century Gothic" w:cs="Century Gothic" w:eastAsia="Century Gothic" w:hAnsi="Century Gothic"/>
          <w:b/>
          <w:bCs/>
          <w:color w:val="6599CD"/>
          <w:sz w:val="22"/>
          <w:szCs w:val="22"/>
        </w:rPr>
        <w:t xml:space="preserve">Listino Meta per l'Italia</w:t>
      </w:r>
    </w:p>
    <w:p>
      <w:pPr>
        <w:spacing w:after="120" w:line="288"/>
      </w:pPr>
      <w:r>
        <w:rPr>
          <w:rFonts w:ascii="Century Gothic" w:cs="Century Gothic" w:eastAsia="Century Gothic" w:hAnsi="Century Gothic"/>
          <w:color w:val="333333"/>
          <w:sz w:val="20"/>
          <w:szCs w:val="20"/>
        </w:rPr>
        <w:t xml:space="preserve">Meta fa pagare ogni messaggio consegnato e addebita il costo direttamente sulla </w:t>
      </w:r>
      <w:r>
        <w:rPr>
          <w:rFonts w:ascii="Century Gothic" w:cs="Century Gothic" w:eastAsia="Century Gothic" w:hAnsi="Century Gothic"/>
          <w:b/>
          <w:bCs/>
          <w:color w:val="333333"/>
          <w:sz w:val="20"/>
          <w:szCs w:val="20"/>
        </w:rPr>
        <w:t xml:space="preserve">carta di credito o di debito</w:t>
      </w:r>
      <w:r>
        <w:rPr>
          <w:rFonts w:ascii="Century Gothic" w:cs="Century Gothic" w:eastAsia="Century Gothic" w:hAnsi="Century Gothic"/>
          <w:color w:val="333333"/>
          <w:sz w:val="20"/>
          <w:szCs w:val="20"/>
        </w:rPr>
        <w:t xml:space="preserve"> che metterai a disposizione e che collegheremo al tuo account Meta. Il prezzo dipende dal tipo di messaggio. Tariffe in vigore dal 1° luglio 2026, IVA esclusa: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5238"/>
        <w:gridCol w:w="2200"/>
      </w:tblGrid>
      <w:tr>
        <w:trPr>
          <w:cantSplit/>
          <w:tblHeader/>
        </w:trPr>
        <w:tc>
          <w:tcPr>
            <w:tcW w:type="dxa" w:w="2200"/>
            <w:tcBorders>
              <w:top w:val="single" w:color="D0DCEA" w:sz="4"/>
              <w:left w:val="single" w:color="D0DCEA" w:sz="4"/>
              <w:bottom w:val="single" w:color="D0DCEA" w:sz="4"/>
              <w:right w:val="single" w:color="D0DCEA" w:sz="4"/>
            </w:tcBorders>
            <w:shd w:fill="6599CD" w:color="auto" w:val="clear"/>
            <w:tcMar>
              <w:top w:type="dxa" w:w="90"/>
              <w:left w:type="dxa" w:w="120"/>
              <w:bottom w:type="dxa" w:w="90"/>
              <w:right w:type="dxa" w:w="120"/>
            </w:tcMar>
            <w:vAlign w:val="center"/>
          </w:tcPr>
          <w:p>
            <w:r>
              <w:rPr>
                <w:rFonts w:ascii="Century Gothic" w:cs="Century Gothic" w:eastAsia="Century Gothic" w:hAnsi="Century Gothic"/>
                <w:b/>
                <w:bCs/>
                <w:color w:val="FFFFFF"/>
                <w:sz w:val="19"/>
                <w:szCs w:val="19"/>
              </w:rPr>
              <w:t xml:space="preserve">Tipo di messaggio</w:t>
            </w:r>
          </w:p>
        </w:tc>
        <w:tc>
          <w:tcPr>
            <w:tcW w:type="dxa" w:w="5238"/>
            <w:tcBorders>
              <w:top w:val="single" w:color="D0DCEA" w:sz="4"/>
              <w:left w:val="single" w:color="D0DCEA" w:sz="4"/>
              <w:bottom w:val="single" w:color="D0DCEA" w:sz="4"/>
              <w:right w:val="single" w:color="D0DCEA" w:sz="4"/>
            </w:tcBorders>
            <w:shd w:fill="6599CD" w:color="auto" w:val="clear"/>
            <w:tcMar>
              <w:top w:type="dxa" w:w="90"/>
              <w:left w:type="dxa" w:w="120"/>
              <w:bottom w:type="dxa" w:w="90"/>
              <w:right w:type="dxa" w:w="120"/>
            </w:tcMar>
            <w:vAlign w:val="center"/>
          </w:tcPr>
          <w:p>
            <w:r>
              <w:rPr>
                <w:rFonts w:ascii="Century Gothic" w:cs="Century Gothic" w:eastAsia="Century Gothic" w:hAnsi="Century Gothic"/>
                <w:b/>
                <w:bCs/>
                <w:color w:val="FFFFFF"/>
                <w:sz w:val="19"/>
                <w:szCs w:val="19"/>
              </w:rPr>
              <w:t xml:space="preserve">Esempio</w:t>
            </w:r>
          </w:p>
        </w:tc>
        <w:tc>
          <w:tcPr>
            <w:tcW w:type="dxa" w:w="2200"/>
            <w:tcBorders>
              <w:top w:val="single" w:color="D0DCEA" w:sz="4"/>
              <w:left w:val="single" w:color="D0DCEA" w:sz="4"/>
              <w:bottom w:val="single" w:color="D0DCEA" w:sz="4"/>
              <w:right w:val="single" w:color="D0DCEA" w:sz="4"/>
            </w:tcBorders>
            <w:shd w:fill="6599CD" w:color="auto" w:val="clear"/>
            <w:tcMar>
              <w:top w:type="dxa" w:w="90"/>
              <w:left w:type="dxa" w:w="120"/>
              <w:bottom w:type="dxa" w:w="90"/>
              <w:right w:type="dxa" w:w="120"/>
            </w:tcMar>
            <w:vAlign w:val="center"/>
          </w:tcPr>
          <w:p>
            <w:r>
              <w:rPr>
                <w:rFonts w:ascii="Century Gothic" w:cs="Century Gothic" w:eastAsia="Century Gothic" w:hAnsi="Century Gothic"/>
                <w:b/>
                <w:bCs/>
                <w:color w:val="FFFFFF"/>
                <w:sz w:val="19"/>
                <w:szCs w:val="19"/>
              </w:rPr>
              <w:t xml:space="preserve">Costo per messaggio</w:t>
            </w:r>
          </w:p>
        </w:tc>
      </w:tr>
      <w:tr>
        <w:trPr>
          <w:cantSplit/>
          <w:tblHeader w:val="false"/>
        </w:trPr>
        <w:tc>
          <w:tcPr>
            <w:tcW w:type="dxa" w:w="2200"/>
            <w:tcBorders>
              <w:top w:val="single" w:color="D0DCEA" w:sz="4"/>
              <w:left w:val="single" w:color="D0DCEA" w:sz="4"/>
              <w:bottom w:val="single" w:color="D0DCEA" w:sz="4"/>
              <w:right w:val="single" w:color="D0DCEA" w:sz="4"/>
            </w:tcBorders>
            <w:tcMar>
              <w:top w:type="dxa" w:w="90"/>
              <w:left w:type="dxa" w:w="120"/>
              <w:bottom w:type="dxa" w:w="90"/>
              <w:right w:type="dxa" w:w="120"/>
            </w:tcMar>
            <w:vAlign w:val="center"/>
          </w:tcPr>
          <w:p>
            <w:r>
              <w:rPr>
                <w:rFonts w:ascii="Century Gothic" w:cs="Century Gothic" w:eastAsia="Century Gothic" w:hAnsi="Century Gothic"/>
                <w:color w:val="333333"/>
                <w:sz w:val="20"/>
                <w:szCs w:val="20"/>
              </w:rPr>
              <w:t xml:space="preserve"/>
            </w:r>
            <w:r>
              <w:rPr>
                <w:rFonts w:ascii="Century Gothic" w:cs="Century Gothic" w:eastAsia="Century Gothic" w:hAnsi="Century Gothic"/>
                <w:b/>
                <w:bCs/>
                <w:color w:val="333333"/>
                <w:sz w:val="20"/>
                <w:szCs w:val="20"/>
              </w:rPr>
              <w:t xml:space="preserve">Marketing</w:t>
            </w:r>
            <w:r>
              <w:rPr>
                <w:rFonts w:ascii="Century Gothic" w:cs="Century Gothic" w:eastAsia="Century Gothic" w:hAnsi="Century Gothic"/>
                <w:color w:val="333333"/>
                <w:sz w:val="20"/>
                <w:szCs w:val="20"/>
              </w:rPr>
              <w:t xml:space="preserve"/>
            </w:r>
          </w:p>
        </w:tc>
        <w:tc>
          <w:tcPr>
            <w:tcW w:type="dxa" w:w="5238"/>
            <w:tcBorders>
              <w:top w:val="single" w:color="D0DCEA" w:sz="4"/>
              <w:left w:val="single" w:color="D0DCEA" w:sz="4"/>
              <w:bottom w:val="single" w:color="D0DCEA" w:sz="4"/>
              <w:right w:val="single" w:color="D0DCEA" w:sz="4"/>
            </w:tcBorders>
            <w:tcMar>
              <w:top w:type="dxa" w:w="90"/>
              <w:left w:type="dxa" w:w="120"/>
              <w:bottom w:type="dxa" w:w="90"/>
              <w:right w:type="dxa" w:w="120"/>
            </w:tcMar>
            <w:vAlign w:val="center"/>
          </w:tcPr>
          <w:p>
            <w:r>
              <w:rPr>
                <w:rFonts w:ascii="Century Gothic" w:cs="Century Gothic" w:eastAsia="Century Gothic" w:hAnsi="Century Gothic"/>
                <w:color w:val="333333"/>
                <w:sz w:val="20"/>
                <w:szCs w:val="20"/>
              </w:rPr>
              <w:t xml:space="preserve">Promozioni, offerte, novità, auguri: l'uso tipico dell'invio a tutta la rubrica</w:t>
            </w:r>
          </w:p>
        </w:tc>
        <w:tc>
          <w:tcPr>
            <w:tcW w:type="dxa" w:w="2200"/>
            <w:tcBorders>
              <w:top w:val="single" w:color="D0DCEA" w:sz="4"/>
              <w:left w:val="single" w:color="D0DCEA" w:sz="4"/>
              <w:bottom w:val="single" w:color="D0DCEA" w:sz="4"/>
              <w:right w:val="single" w:color="D0DCEA" w:sz="4"/>
            </w:tcBorders>
            <w:tcMar>
              <w:top w:type="dxa" w:w="90"/>
              <w:left w:type="dxa" w:w="120"/>
              <w:bottom w:type="dxa" w:w="90"/>
              <w:right w:type="dxa" w:w="120"/>
            </w:tcMar>
            <w:vAlign w:val="center"/>
          </w:tcPr>
          <w:p>
            <w:r>
              <w:rPr>
                <w:rFonts w:ascii="Century Gothic" w:cs="Century Gothic" w:eastAsia="Century Gothic" w:hAnsi="Century Gothic"/>
                <w:color w:val="333333"/>
                <w:sz w:val="20"/>
                <w:szCs w:val="20"/>
              </w:rPr>
              <w:t xml:space="preserve">0,0658 €</w:t>
            </w:r>
          </w:p>
        </w:tc>
      </w:tr>
      <w:tr>
        <w:trPr>
          <w:cantSplit/>
          <w:tblHeader w:val="false"/>
        </w:trPr>
        <w:tc>
          <w:tcPr>
            <w:tcW w:type="dxa" w:w="2200"/>
            <w:tcBorders>
              <w:top w:val="single" w:color="D0DCEA" w:sz="4"/>
              <w:left w:val="single" w:color="D0DCEA" w:sz="4"/>
              <w:bottom w:val="single" w:color="D0DCEA" w:sz="4"/>
              <w:right w:val="single" w:color="D0DCEA" w:sz="4"/>
            </w:tcBorders>
            <w:shd w:fill="EAF1F9" w:color="auto" w:val="clear"/>
            <w:tcMar>
              <w:top w:type="dxa" w:w="90"/>
              <w:left w:type="dxa" w:w="120"/>
              <w:bottom w:type="dxa" w:w="90"/>
              <w:right w:type="dxa" w:w="120"/>
            </w:tcMar>
            <w:vAlign w:val="center"/>
          </w:tcPr>
          <w:p>
            <w:r>
              <w:rPr>
                <w:rFonts w:ascii="Century Gothic" w:cs="Century Gothic" w:eastAsia="Century Gothic" w:hAnsi="Century Gothic"/>
                <w:color w:val="333333"/>
                <w:sz w:val="20"/>
                <w:szCs w:val="20"/>
              </w:rPr>
              <w:t xml:space="preserve"/>
            </w:r>
            <w:r>
              <w:rPr>
                <w:rFonts w:ascii="Century Gothic" w:cs="Century Gothic" w:eastAsia="Century Gothic" w:hAnsi="Century Gothic"/>
                <w:b/>
                <w:bCs/>
                <w:color w:val="333333"/>
                <w:sz w:val="20"/>
                <w:szCs w:val="20"/>
              </w:rPr>
              <w:t xml:space="preserve">Utility</w:t>
            </w:r>
            <w:r>
              <w:rPr>
                <w:rFonts w:ascii="Century Gothic" w:cs="Century Gothic" w:eastAsia="Century Gothic" w:hAnsi="Century Gothic"/>
                <w:color w:val="333333"/>
                <w:sz w:val="20"/>
                <w:szCs w:val="20"/>
              </w:rPr>
              <w:t xml:space="preserve"/>
            </w:r>
          </w:p>
        </w:tc>
        <w:tc>
          <w:tcPr>
            <w:tcW w:type="dxa" w:w="5238"/>
            <w:tcBorders>
              <w:top w:val="single" w:color="D0DCEA" w:sz="4"/>
              <w:left w:val="single" w:color="D0DCEA" w:sz="4"/>
              <w:bottom w:val="single" w:color="D0DCEA" w:sz="4"/>
              <w:right w:val="single" w:color="D0DCEA" w:sz="4"/>
            </w:tcBorders>
            <w:shd w:fill="EAF1F9" w:color="auto" w:val="clear"/>
            <w:tcMar>
              <w:top w:type="dxa" w:w="90"/>
              <w:left w:type="dxa" w:w="120"/>
              <w:bottom w:type="dxa" w:w="90"/>
              <w:right w:type="dxa" w:w="120"/>
            </w:tcMar>
            <w:vAlign w:val="center"/>
          </w:tcPr>
          <w:p>
            <w:r>
              <w:rPr>
                <w:rFonts w:ascii="Century Gothic" w:cs="Century Gothic" w:eastAsia="Century Gothic" w:hAnsi="Century Gothic"/>
                <w:color w:val="333333"/>
                <w:sz w:val="20"/>
                <w:szCs w:val="20"/>
              </w:rPr>
              <w:t xml:space="preserve">Conferma ordine, promemoria appuntamento, avviso di spedizione</w:t>
            </w:r>
          </w:p>
        </w:tc>
        <w:tc>
          <w:tcPr>
            <w:tcW w:type="dxa" w:w="2200"/>
            <w:tcBorders>
              <w:top w:val="single" w:color="D0DCEA" w:sz="4"/>
              <w:left w:val="single" w:color="D0DCEA" w:sz="4"/>
              <w:bottom w:val="single" w:color="D0DCEA" w:sz="4"/>
              <w:right w:val="single" w:color="D0DCEA" w:sz="4"/>
            </w:tcBorders>
            <w:shd w:fill="EAF1F9" w:color="auto" w:val="clear"/>
            <w:tcMar>
              <w:top w:type="dxa" w:w="90"/>
              <w:left w:type="dxa" w:w="120"/>
              <w:bottom w:type="dxa" w:w="90"/>
              <w:right w:type="dxa" w:w="120"/>
            </w:tcMar>
            <w:vAlign w:val="center"/>
          </w:tcPr>
          <w:p>
            <w:r>
              <w:rPr>
                <w:rFonts w:ascii="Century Gothic" w:cs="Century Gothic" w:eastAsia="Century Gothic" w:hAnsi="Century Gothic"/>
                <w:color w:val="333333"/>
                <w:sz w:val="20"/>
                <w:szCs w:val="20"/>
              </w:rPr>
              <w:t xml:space="preserve">0,0248 €</w:t>
            </w:r>
          </w:p>
        </w:tc>
      </w:tr>
      <w:tr>
        <w:trPr>
          <w:cantSplit/>
          <w:tblHeader w:val="false"/>
        </w:trPr>
        <w:tc>
          <w:tcPr>
            <w:tcW w:type="dxa" w:w="2200"/>
            <w:tcBorders>
              <w:top w:val="single" w:color="D0DCEA" w:sz="4"/>
              <w:left w:val="single" w:color="D0DCEA" w:sz="4"/>
              <w:bottom w:val="single" w:color="D0DCEA" w:sz="4"/>
              <w:right w:val="single" w:color="D0DCEA" w:sz="4"/>
            </w:tcBorders>
            <w:tcMar>
              <w:top w:type="dxa" w:w="90"/>
              <w:left w:type="dxa" w:w="120"/>
              <w:bottom w:type="dxa" w:w="90"/>
              <w:right w:type="dxa" w:w="120"/>
            </w:tcMar>
            <w:vAlign w:val="center"/>
          </w:tcPr>
          <w:p>
            <w:r>
              <w:rPr>
                <w:rFonts w:ascii="Century Gothic" w:cs="Century Gothic" w:eastAsia="Century Gothic" w:hAnsi="Century Gothic"/>
                <w:color w:val="333333"/>
                <w:sz w:val="20"/>
                <w:szCs w:val="20"/>
              </w:rPr>
              <w:t xml:space="preserve"/>
            </w:r>
            <w:r>
              <w:rPr>
                <w:rFonts w:ascii="Century Gothic" w:cs="Century Gothic" w:eastAsia="Century Gothic" w:hAnsi="Century Gothic"/>
                <w:b/>
                <w:bCs/>
                <w:color w:val="333333"/>
                <w:sz w:val="20"/>
                <w:szCs w:val="20"/>
              </w:rPr>
              <w:t xml:space="preserve">Autenticazione</w:t>
            </w:r>
            <w:r>
              <w:rPr>
                <w:rFonts w:ascii="Century Gothic" w:cs="Century Gothic" w:eastAsia="Century Gothic" w:hAnsi="Century Gothic"/>
                <w:color w:val="333333"/>
                <w:sz w:val="20"/>
                <w:szCs w:val="20"/>
              </w:rPr>
              <w:t xml:space="preserve"/>
            </w:r>
          </w:p>
        </w:tc>
        <w:tc>
          <w:tcPr>
            <w:tcW w:type="dxa" w:w="5238"/>
            <w:tcBorders>
              <w:top w:val="single" w:color="D0DCEA" w:sz="4"/>
              <w:left w:val="single" w:color="D0DCEA" w:sz="4"/>
              <w:bottom w:val="single" w:color="D0DCEA" w:sz="4"/>
              <w:right w:val="single" w:color="D0DCEA" w:sz="4"/>
            </w:tcBorders>
            <w:tcMar>
              <w:top w:type="dxa" w:w="90"/>
              <w:left w:type="dxa" w:w="120"/>
              <w:bottom w:type="dxa" w:w="90"/>
              <w:right w:type="dxa" w:w="120"/>
            </w:tcMar>
            <w:vAlign w:val="center"/>
          </w:tcPr>
          <w:p>
            <w:r>
              <w:rPr>
                <w:rFonts w:ascii="Century Gothic" w:cs="Century Gothic" w:eastAsia="Century Gothic" w:hAnsi="Century Gothic"/>
                <w:color w:val="333333"/>
                <w:sz w:val="20"/>
                <w:szCs w:val="20"/>
              </w:rPr>
              <w:t xml:space="preserve">Codici di verifica (OTP)</w:t>
            </w:r>
          </w:p>
        </w:tc>
        <w:tc>
          <w:tcPr>
            <w:tcW w:type="dxa" w:w="2200"/>
            <w:tcBorders>
              <w:top w:val="single" w:color="D0DCEA" w:sz="4"/>
              <w:left w:val="single" w:color="D0DCEA" w:sz="4"/>
              <w:bottom w:val="single" w:color="D0DCEA" w:sz="4"/>
              <w:right w:val="single" w:color="D0DCEA" w:sz="4"/>
            </w:tcBorders>
            <w:tcMar>
              <w:top w:type="dxa" w:w="90"/>
              <w:left w:type="dxa" w:w="120"/>
              <w:bottom w:type="dxa" w:w="90"/>
              <w:right w:type="dxa" w:w="120"/>
            </w:tcMar>
            <w:vAlign w:val="center"/>
          </w:tcPr>
          <w:p>
            <w:r>
              <w:rPr>
                <w:rFonts w:ascii="Century Gothic" w:cs="Century Gothic" w:eastAsia="Century Gothic" w:hAnsi="Century Gothic"/>
                <w:color w:val="333333"/>
                <w:sz w:val="20"/>
                <w:szCs w:val="20"/>
              </w:rPr>
              <w:t xml:space="preserve">0,0248 €</w:t>
            </w:r>
          </w:p>
        </w:tc>
      </w:tr>
      <w:tr>
        <w:trPr>
          <w:cantSplit/>
          <w:tblHeader w:val="false"/>
        </w:trPr>
        <w:tc>
          <w:tcPr>
            <w:tcW w:type="dxa" w:w="2200"/>
            <w:tcBorders>
              <w:top w:val="single" w:color="D0DCEA" w:sz="4"/>
              <w:left w:val="single" w:color="D0DCEA" w:sz="4"/>
              <w:bottom w:val="single" w:color="D0DCEA" w:sz="4"/>
              <w:right w:val="single" w:color="D0DCEA" w:sz="4"/>
            </w:tcBorders>
            <w:shd w:fill="EAF1F9" w:color="auto" w:val="clear"/>
            <w:tcMar>
              <w:top w:type="dxa" w:w="90"/>
              <w:left w:type="dxa" w:w="120"/>
              <w:bottom w:type="dxa" w:w="90"/>
              <w:right w:type="dxa" w:w="120"/>
            </w:tcMar>
            <w:vAlign w:val="center"/>
          </w:tcPr>
          <w:p>
            <w:r>
              <w:rPr>
                <w:rFonts w:ascii="Century Gothic" w:cs="Century Gothic" w:eastAsia="Century Gothic" w:hAnsi="Century Gothic"/>
                <w:color w:val="333333"/>
                <w:sz w:val="20"/>
                <w:szCs w:val="20"/>
              </w:rPr>
              <w:t xml:space="preserve"/>
            </w:r>
            <w:r>
              <w:rPr>
                <w:rFonts w:ascii="Century Gothic" w:cs="Century Gothic" w:eastAsia="Century Gothic" w:hAnsi="Century Gothic"/>
                <w:b/>
                <w:bCs/>
                <w:color w:val="333333"/>
                <w:sz w:val="20"/>
                <w:szCs w:val="20"/>
              </w:rPr>
              <w:t xml:space="preserve">Risposte ai clienti</w:t>
            </w:r>
            <w:r>
              <w:rPr>
                <w:rFonts w:ascii="Century Gothic" w:cs="Century Gothic" w:eastAsia="Century Gothic" w:hAnsi="Century Gothic"/>
                <w:color w:val="333333"/>
                <w:sz w:val="20"/>
                <w:szCs w:val="20"/>
              </w:rPr>
              <w:t xml:space="preserve"/>
            </w:r>
          </w:p>
        </w:tc>
        <w:tc>
          <w:tcPr>
            <w:tcW w:type="dxa" w:w="5238"/>
            <w:tcBorders>
              <w:top w:val="single" w:color="D0DCEA" w:sz="4"/>
              <w:left w:val="single" w:color="D0DCEA" w:sz="4"/>
              <w:bottom w:val="single" w:color="D0DCEA" w:sz="4"/>
              <w:right w:val="single" w:color="D0DCEA" w:sz="4"/>
            </w:tcBorders>
            <w:shd w:fill="EAF1F9" w:color="auto" w:val="clear"/>
            <w:tcMar>
              <w:top w:type="dxa" w:w="90"/>
              <w:left w:type="dxa" w:w="120"/>
              <w:bottom w:type="dxa" w:w="90"/>
              <w:right w:type="dxa" w:w="120"/>
            </w:tcMar>
            <w:vAlign w:val="center"/>
          </w:tcPr>
          <w:p>
            <w:r>
              <w:rPr>
                <w:rFonts w:ascii="Century Gothic" w:cs="Century Gothic" w:eastAsia="Century Gothic" w:hAnsi="Century Gothic"/>
                <w:color w:val="333333"/>
                <w:sz w:val="20"/>
                <w:szCs w:val="20"/>
              </w:rPr>
              <w:t xml:space="preserve">I tuoi messaggi entro 24 ore dall'ultimo messaggio del cliente</w:t>
            </w:r>
          </w:p>
        </w:tc>
        <w:tc>
          <w:tcPr>
            <w:tcW w:type="dxa" w:w="2200"/>
            <w:tcBorders>
              <w:top w:val="single" w:color="D0DCEA" w:sz="4"/>
              <w:left w:val="single" w:color="D0DCEA" w:sz="4"/>
              <w:bottom w:val="single" w:color="D0DCEA" w:sz="4"/>
              <w:right w:val="single" w:color="D0DCEA" w:sz="4"/>
            </w:tcBorders>
            <w:shd w:fill="EAF1F9" w:color="auto" w:val="clear"/>
            <w:tcMar>
              <w:top w:type="dxa" w:w="90"/>
              <w:left w:type="dxa" w:w="120"/>
              <w:bottom w:type="dxa" w:w="90"/>
              <w:right w:type="dxa" w:w="120"/>
            </w:tcMar>
            <w:vAlign w:val="center"/>
          </w:tcPr>
          <w:p>
            <w:r>
              <w:rPr>
                <w:rFonts w:ascii="Century Gothic" w:cs="Century Gothic" w:eastAsia="Century Gothic" w:hAnsi="Century Gothic"/>
                <w:color w:val="333333"/>
                <w:sz w:val="20"/>
                <w:szCs w:val="20"/>
              </w:rPr>
              <w:t xml:space="preserve">Gratuite</w:t>
            </w:r>
          </w:p>
        </w:tc>
      </w:tr>
    </w:tbl>
    <w:p>
      <w:pPr>
        <w:spacing w:after="120" w:before="160"/>
      </w:pPr>
      <w:r>
        <w:rPr>
          <w:rFonts w:ascii="Century Gothic" w:cs="Century Gothic" w:eastAsia="Century Gothic" w:hAnsi="Century Gothic"/>
          <w:color w:val="333333"/>
          <w:sz w:val="20"/>
          <w:szCs w:val="20"/>
        </w:rPr>
        <w:t xml:space="preserve"/>
      </w:r>
      <w:r>
        <w:rPr>
          <w:rFonts w:ascii="Century Gothic" w:cs="Century Gothic" w:eastAsia="Century Gothic" w:hAnsi="Century Gothic"/>
          <w:b/>
          <w:bCs/>
          <w:color w:val="333333"/>
          <w:sz w:val="20"/>
          <w:szCs w:val="20"/>
        </w:rPr>
        <w:t xml:space="preserve">Esempio:</w:t>
      </w:r>
      <w:r>
        <w:rPr>
          <w:rFonts w:ascii="Century Gothic" w:cs="Century Gothic" w:eastAsia="Century Gothic" w:hAnsi="Century Gothic"/>
          <w:color w:val="333333"/>
          <w:sz w:val="20"/>
          <w:szCs w:val="20"/>
        </w:rPr>
        <w:t xml:space="preserve"> un messaggio promozionale inviato a 500 contatti costa circa 500 × 0,0658 € = </w:t>
      </w:r>
      <w:r>
        <w:rPr>
          <w:rFonts w:ascii="Century Gothic" w:cs="Century Gothic" w:eastAsia="Century Gothic" w:hAnsi="Century Gothic"/>
          <w:b/>
          <w:bCs/>
          <w:color w:val="333333"/>
          <w:sz w:val="20"/>
          <w:szCs w:val="20"/>
        </w:rPr>
        <w:t xml:space="preserve">32,90 €</w:t>
      </w:r>
      <w:r>
        <w:rPr>
          <w:rFonts w:ascii="Century Gothic" w:cs="Century Gothic" w:eastAsia="Century Gothic" w:hAnsi="Century Gothic"/>
          <w:color w:val="333333"/>
          <w:sz w:val="20"/>
          <w:szCs w:val="20"/>
        </w:rPr>
        <w:t xml:space="preserve">. Le conversazioni che seguono con chi risponde sono gratuite, se rispondi entro 24 ore.</w:t>
      </w:r>
    </w:p>
    <w:p>
      <w:pPr>
        <w:spacing w:after="120" w:line="288"/>
      </w:pPr>
      <w:r>
        <w:rPr>
          <w:rFonts w:ascii="Century Gothic" w:cs="Century Gothic" w:eastAsia="Century Gothic" w:hAnsi="Century Gothic"/>
          <w:i/>
          <w:iCs/>
          <w:color w:val="999999"/>
          <w:sz w:val="18"/>
          <w:szCs w:val="18"/>
        </w:rPr>
        <w:t xml:space="preserve">Meta aggiorna il listino più volte l'anno, quindi queste cifre sono indicative. Alcune piattaforme aggiungono un piccolo ricarico sul costo per messaggio. Il costo esatto si vede nella piattaforma prima di ogni invio.</w:t>
      </w:r>
    </w:p>
    <w:p>
      <w:pPr>
        <w:pBdr>
          <w:bottom w:val="single" w:color="6599CD" w:sz="6" w:space="4"/>
        </w:pBdr>
        <w:spacing w:after="140" w:before="320"/>
      </w:pPr>
      <w:r>
        <w:rPr>
          <w:rFonts w:ascii="Century Gothic" w:cs="Century Gothic" w:eastAsia="Century Gothic" w:hAnsi="Century Gothic"/>
          <w:color w:val="999999"/>
          <w:sz w:val="22"/>
          <w:szCs w:val="22"/>
        </w:rPr>
        <w:t xml:space="preserve">■  </w:t>
      </w:r>
      <w:r>
        <w:rPr>
          <w:rFonts w:ascii="Century Gothic" w:cs="Century Gothic" w:eastAsia="Century Gothic" w:hAnsi="Century Gothic"/>
          <w:color w:val="6599CD"/>
          <w:sz w:val="28"/>
          <w:szCs w:val="28"/>
        </w:rPr>
        <w:t xml:space="preserve">Condizioni</w:t>
      </w:r>
    </w:p>
    <w:p>
      <w:pPr>
        <w:pStyle w:val="ListParagraph"/>
        <w:numPr>
          <w:ilvl w:val="0"/>
          <w:numId w:val="3"/>
        </w:numPr>
        <w:spacing w:after="60" w:line="276"/>
      </w:pPr>
      <w:r>
        <w:rPr>
          <w:rFonts w:ascii="Century Gothic" w:cs="Century Gothic" w:eastAsia="Century Gothic" w:hAnsi="Century Gothic"/>
          <w:color w:val="333333"/>
          <w:sz w:val="20"/>
          <w:szCs w:val="20"/>
        </w:rPr>
        <w:t xml:space="preserve">Pagamento: 50% all'accettazione del preventivo e 50% alla consegna.</w:t>
      </w:r>
    </w:p>
    <w:p>
      <w:pPr>
        <w:pStyle w:val="ListParagraph"/>
        <w:numPr>
          <w:ilvl w:val="0"/>
          <w:numId w:val="3"/>
        </w:numPr>
        <w:spacing w:after="60" w:line="276"/>
      </w:pPr>
      <w:r>
        <w:rPr>
          <w:rFonts w:ascii="Century Gothic" w:cs="Century Gothic" w:eastAsia="Century Gothic" w:hAnsi="Century Gothic"/>
          <w:color w:val="333333"/>
          <w:sz w:val="20"/>
          <w:szCs w:val="20"/>
        </w:rPr>
        <w:t xml:space="preserve">Il numero, gli account Meta e la piattaforma restano intestati e di proprietà del cliente.</w:t>
      </w:r>
    </w:p>
    <w:p>
      <w:pPr>
        <w:pStyle w:val="ListParagraph"/>
        <w:numPr>
          <w:ilvl w:val="0"/>
          <w:numId w:val="3"/>
        </w:numPr>
        <w:spacing w:after="60" w:line="276"/>
      </w:pPr>
      <w:r>
        <w:rPr>
          <w:rFonts w:ascii="Century Gothic" w:cs="Century Gothic" w:eastAsia="Century Gothic" w:hAnsi="Century Gothic"/>
          <w:color w:val="333333"/>
          <w:sz w:val="20"/>
          <w:szCs w:val="20"/>
        </w:rPr>
        <w:t xml:space="preserve">Gli invii devono rispettare le regole di Meta e la normativa privacy: i contatti in rubrica devono aver dato il consenso a ricevere comunicazioni.</w:t>
      </w:r>
    </w:p>
    <w:p>
      <w:pPr>
        <w:pStyle w:val="ListParagraph"/>
        <w:numPr>
          <w:ilvl w:val="0"/>
          <w:numId w:val="3"/>
        </w:numPr>
        <w:spacing w:after="60" w:line="276"/>
      </w:pPr>
      <w:r>
        <w:rPr>
          <w:rFonts w:ascii="Century Gothic" w:cs="Century Gothic" w:eastAsia="Century Gothic" w:hAnsi="Century Gothic"/>
          <w:color w:val="333333"/>
          <w:sz w:val="20"/>
          <w:szCs w:val="20"/>
        </w:rPr>
        <w:t xml:space="preserve">Il preventivo non include: creazione grafica del logo, redazione continuativa dei messaggi, assistenza oltre la settimana di avvio (disponibile su richiesta).</w:t>
      </w:r>
    </w:p>
    <w:p>
      <w:pPr>
        <w:pStyle w:val="ListParagraph"/>
        <w:numPr>
          <w:ilvl w:val="0"/>
          <w:numId w:val="3"/>
        </w:numPr>
        <w:spacing w:after="60" w:line="276"/>
      </w:pPr>
      <w:r>
        <w:rPr>
          <w:rFonts w:ascii="Century Gothic" w:cs="Century Gothic" w:eastAsia="Century Gothic" w:hAnsi="Century Gothic"/>
          <w:color w:val="333333"/>
          <w:sz w:val="20"/>
          <w:szCs w:val="20"/>
        </w:rPr>
        <w:t xml:space="preserve">Validità del preventivo: 30 giorni.</w:t>
      </w:r>
    </w:p>
    <w:p>
      <w:pPr>
        <w:spacing w:after="200" w:before="480"/>
      </w:pPr>
      <w:r>
        <w:rPr>
          <w:rFonts w:ascii="Century Gothic" w:cs="Century Gothic" w:eastAsia="Century Gothic" w:hAnsi="Century Gothic"/>
          <w:b/>
          <w:bCs/>
          <w:color w:val="6599CD"/>
          <w:sz w:val="22"/>
          <w:szCs w:val="22"/>
        </w:rPr>
        <w:t xml:space="preserve">Per accettazione</w:t>
      </w:r>
    </w:p>
    <w:p>
      <w:pPr>
        <w:tabs>
          <w:tab w:val="left" w:pos="5200"/>
        </w:tabs>
        <w:spacing w:after="480"/>
      </w:pPr>
      <w:r>
        <w:rPr>
          <w:rFonts w:ascii="Century Gothic" w:cs="Century Gothic" w:eastAsia="Century Gothic" w:hAnsi="Century Gothic"/>
          <w:color w:val="333333"/>
          <w:sz w:val="20"/>
          <w:szCs w:val="20"/>
        </w:rPr>
        <w:t xml:space="preserve">Data: ____________________	Firma del cliente: ____________________</w:t>
      </w:r>
    </w:p>
    <w:sectPr>
      <w:headerReference w:type="default" r:id="rId7"/>
      <w:footerReference w:type="default" r:id="rId8"/>
      <w:pgSz w:w="11906" w:h="16838" w:orient="portrait"/>
      <w:pgMar w:top="1900" w:right="1134" w:bottom="1300" w:left="1134" w:header="500" w:footer="4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6" w:space="6"/>
      </w:pBdr>
      <w:jc w:val="center"/>
    </w:pPr>
    <w:r>
      <w:rPr>
        <w:rFonts w:ascii="Century Gothic" w:cs="Century Gothic" w:eastAsia="Century Gothic" w:hAnsi="Century Gothic"/>
        <w:b/>
        <w:bCs/>
        <w:color w:val="6599CD"/>
        <w:sz w:val="15"/>
        <w:szCs w:val="15"/>
      </w:rPr>
      <w:t xml:space="preserve">WEB SYSTEM TECHNOLOGY S.R.L.</w:t>
    </w:r>
    <w:r>
      <w:rPr>
        <w:rFonts w:ascii="Century Gothic" w:cs="Century Gothic" w:eastAsia="Century Gothic" w:hAnsi="Century Gothic"/>
        <w:color w:val="999999"/>
        <w:sz w:val="15"/>
        <w:szCs w:val="15"/>
      </w:rPr>
      <w:t xml:space="preserve">  ·  Via Cesare Terranova 74 - 03100 Frosinone (FR)</w:t>
    </w:r>
  </w:p>
  <w:p>
    <w:pPr>
      <w:jc w:val="center"/>
    </w:pPr>
    <w:r>
      <w:rPr>
        <w:rFonts w:ascii="Century Gothic" w:cs="Century Gothic" w:eastAsia="Century Gothic" w:hAnsi="Century Gothic"/>
        <w:color w:val="999999"/>
        <w:sz w:val="15"/>
        <w:szCs w:val="15"/>
      </w:rPr>
      <w:t xml:space="preserve">P.IVA e C.F. 02664400609  ·  VAT IT02664400609</w:t>
    </w:r>
  </w:p>
  <w:p>
    <w:pPr>
      <w:jc w:val="center"/>
    </w:pPr>
    <w:r>
      <w:rPr>
        <w:rFonts w:ascii="Century Gothic" w:cs="Century Gothic" w:eastAsia="Century Gothic" w:hAnsi="Century Gothic"/>
        <w:color w:val="999999"/>
        <w:sz w:val="15"/>
        <w:szCs w:val="15"/>
      </w:rPr>
      <w:t xml:space="preserve">Pagina </w:t>
    </w:r>
    <w:r>
      <w:rPr>
        <w:rFonts w:ascii="Century Gothic" w:cs="Century Gothic" w:eastAsia="Century Gothic" w:hAnsi="Century Gothic"/>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drawing>
        <wp:inline distT="0" distB="0" distL="0" distR="0">
          <wp:extent cx="142875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495300"/>
                  </a:xfrm>
                  <a:prstGeom prst="rect">
                    <a:avLst/>
                  </a:prstGeom>
                </pic:spPr>
              </pic:pic>
            </a:graphicData>
          </a:graphic>
        </wp:inline>
      </w:drawing>
    </w:r>
    <w:r>
      <w:rPr>
        <w:rFonts w:ascii="Century Gothic" w:cs="Century Gothic" w:eastAsia="Century Gothic" w:hAnsi="Century Gothic"/>
        <w:color w:val="6599CD"/>
        <w:sz w:val="30"/>
        <w:szCs w:val="30"/>
      </w:rPr>
      <w:t xml:space="preserve">	PREVENTIVO</w:t>
    </w:r>
  </w:p>
  <w:p>
    <w:pPr>
      <w:pBdr>
        <w:bottom w:val="single" w:color="6599CD" w:sz="18" w:space="6"/>
      </w:pBdr>
      <w:tabs>
        <w:tab w:val="right" w:pos="9638"/>
      </w:tabs>
      <w:spacing w:after="200"/>
    </w:pPr>
    <w:r>
      <w:rPr>
        <w:rFonts w:ascii="Century Gothic" w:cs="Century Gothic" w:eastAsia="Century Gothic" w:hAnsi="Century Gothic"/>
        <w:color w:val="999999"/>
        <w:sz w:val="17"/>
        <w:szCs w:val="17"/>
      </w:rPr>
      <w:t xml:space="preserve">	N. ____ / 2026  ·  Data 09/10/2026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280"/>
      </w:pPr>
      <w:rPr>
        <w:color w:val="6599CD"/>
        <w:sz w:val="14"/>
        <w:szCs w:val="14"/>
      </w:rPr>
    </w:lvl>
  </w:abstractNum>
  <w:abstractNum w:abstractNumId="3" w15:restartNumberingAfterBreak="0">
    <w:multiLevelType w:val="hybridMultilevel"/>
    <w:lvl w:ilvl="0" w15:tentative="1">
      <w:start w:val="1"/>
      <w:numFmt w:val="decimal"/>
      <w:lvlText w:val="%1."/>
      <w:lvlJc w:val="left"/>
      <w:pPr>
        <w:ind w:left="360" w:hanging="360"/>
      </w:pPr>
      <w:rPr>
        <w:rFonts w:ascii="Century Gothic" w:cs="Century Gothic" w:eastAsia="Century Gothic" w:hAnsi="Century Gothic"/>
        <w:b/>
        <w:bCs/>
        <w:color w:val="6599CD"/>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cs="Century Gothic" w:eastAsia="Century Gothic" w:hAnsi="Century Gothic"/>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e4227021eae5cf2543cfc383d6233c04fa8d63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Preventivo – Attivazione WhatsApp Business API</dc:title>
  <dc:creator>Ws Tech</dc:creator>
  <cp:lastModifiedBy>Un-named</cp:lastModifiedBy>
  <cp:revision>1</cp:revision>
  <dcterms:created xsi:type="dcterms:W3CDTF">2026-10-09T13:40:00.732Z</dcterms:created>
  <dcterms:modified xsi:type="dcterms:W3CDTF">2026-10-09T13:40:00.732Z</dcterms:modified>
</cp:coreProperties>
</file>

<file path=docProps/custom.xml><?xml version="1.0" encoding="utf-8"?>
<Properties xmlns="http://schemas.openxmlformats.org/officeDocument/2006/custom-properties" xmlns:vt="http://schemas.openxmlformats.org/officeDocument/2006/docPropsVTypes"/>
</file>