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rtugal_developments_review_by_viriato"/>
      <w:r>
        <w:rPr>
          <w:rFonts w:eastAsia="georgia" w:cs="georgia" w:ascii="georgia" w:hAnsi="georgia"/>
          <w:b/>
          <w:color w:val="000000"/>
          <w:sz w:val="39"/>
        </w:rPr>
        <w:t xml:space="preserve">Portugal Developments Review by Viriato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verview"/>
      <w:r>
        <w:rPr>
          <w:rFonts w:eastAsia="georgia" w:cs="georgia" w:ascii="georgia" w:hAnsi="georgia"/>
          <w:b/>
          <w:color w:val="000000"/>
          <w:sz w:val="24"/>
        </w:rPr>
        <w:t xml:space="preserve">Overview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Portugal Developments Review by Viriato is a proposed standalone editorial platform focused on curated new real estate developments in Portugal.[cite:31][cite:1] The concept is modeled structurally on A-D, which presents itself as a platform for off-the-plan apartments, townhouses, and land estates, with project information, search tools, and developer-facing visibility.[cite:1][cite:56][cite:59] The platform is intended to sit between developers and buyers as a premium discovery layer rather than operate as a traditional agency website.[cite:1][cite:31]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project expands Viriato’s existing service offer beyond archviz, branding, and communication into a buyer-audience asset that can generate visibility and potential leads for developers.[cite:31] The long-term strategic goal is to own audience attention first, especially among affluent buyer segments, and use that audience to strengthen Viriato’s value proposition to developers.[cite:31]</w:t>
      </w:r>
    </w:p>
    <w:p>
      <w:pPr>
        <w:spacing w:line="360" w:before="315" w:after="105" w:lineRule="auto"/>
        <w:ind w:left="-30"/>
        <w:jc w:val="left"/>
      </w:pPr>
      <w:bookmarkStart w:id="2" w:name="strategic_intent"/>
      <w:r>
        <w:rPr>
          <w:rFonts w:eastAsia="georgia" w:cs="georgia" w:ascii="georgia" w:hAnsi="georgia"/>
          <w:b/>
          <w:color w:val="000000"/>
          <w:sz w:val="24"/>
        </w:rPr>
        <w:t xml:space="preserve">Strategic Intent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platform is designed to support Viriato’s evolution from a service provider into a brand-plus-distribution business for premium developments.[cite:31] Instead of only producing communication materials for developments, the platform would help Viriato create a lifestyle and editorial brand that attracts high-net-worth and aspirational buyers interested in Portugal’s most compelling new projects.[cite:31][cite:37]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model is supported by the current Portuguese market context, where luxury and ultra-prime residential demand remains strong and where branded residences and lifestyle-led developments are gaining visibility.[cite:37][cite:44] Existing market players include broad portals such as Idealista and agency-led new-development pages such as LUXIMO, Lucas Fox, Tagus Property, and Barnes, but there is still room for a more editorial, curated, and design-forward platform focused on premium developments.[cite:32][cite:33][cite:34][cite:39][cite:46]</w:t>
      </w:r>
    </w:p>
    <w:p>
      <w:pPr>
        <w:spacing w:line="360" w:before="315" w:after="105" w:lineRule="auto"/>
        <w:ind w:left="-30"/>
        <w:jc w:val="left"/>
      </w:pPr>
      <w:bookmarkStart w:id="3" w:name="core_positioning"/>
      <w:r>
        <w:rPr>
          <w:rFonts w:eastAsia="georgia" w:cs="georgia" w:ascii="georgia" w:hAnsi="georgia"/>
          <w:b/>
          <w:color w:val="000000"/>
          <w:sz w:val="24"/>
        </w:rPr>
        <w:t xml:space="preserve">Core Positioning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strongest current articulation of the concept is that Portugal Developments Review by Viriato would be a curated platform for exceptional Portuguese new developments.[cite:32][cite:39] The tone should be closer to A-D in structure and utility, but with a more cultured editorial sensibility influenced by Pax et Copia’s writing and atmosphere.[cite:56][cite:53]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platform is not intended to feel like a brokerage, mass-market listings portal, or generic luxury property brand.[cite:56][cite:59] It should instead behave like an editorial development index: searchable and commercially useful, but selective, authored, and aesthetically disciplined.[cite:59][cite:72]</w:t>
      </w:r>
    </w:p>
    <w:p>
      <w:pPr>
        <w:spacing w:line="360" w:before="315" w:after="105" w:lineRule="auto"/>
        <w:ind w:left="-30"/>
        <w:jc w:val="left"/>
      </w:pPr>
      <w:bookmarkStart w:id="4" w:name="audience"/>
      <w:r>
        <w:rPr>
          <w:rFonts w:eastAsia="georgia" w:cs="georgia" w:ascii="georgia" w:hAnsi="georgia"/>
          <w:b/>
          <w:color w:val="000000"/>
          <w:sz w:val="24"/>
        </w:rPr>
        <w:t xml:space="preserve">Audience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platform is intended to serve multiple affluent audience segments simultaneously rather than optimize for one narrow persona.[cite:31] The target audience includes Portuguese HNWI, international investors buying in Portugal, diaspora buyers, and ultra-affluent lifestyle buyers seeking second homes.[cite:31][cite:37][cite:44]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Because these audiences have different motivations, the brand should operate as one premium umbrella with multiple entry paths rather than as separate sub-brands.[cite:37] Users may enter through location pages, lifestyle themes, or development categories, but the experience should remain unified and curated.[cite:44][cite:46]</w:t>
      </w:r>
    </w:p>
    <w:p>
      <w:pPr>
        <w:spacing w:line="360" w:before="315" w:after="105" w:lineRule="auto"/>
        <w:ind w:left="-30"/>
        <w:jc w:val="left"/>
      </w:pPr>
      <w:bookmarkStart w:id="5" w:name="geographic_scope"/>
      <w:r>
        <w:rPr>
          <w:rFonts w:eastAsia="georgia" w:cs="georgia" w:ascii="georgia" w:hAnsi="georgia"/>
          <w:b/>
          <w:color w:val="000000"/>
          <w:sz w:val="24"/>
        </w:rPr>
        <w:t xml:space="preserve">Geographic Scope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initial market focus is Portugal only.[cite:31] Phase-one pillars are Lisbon, Porto, Gaia, Cascais, Algarve, and Comporta.[cite:55][cite:58]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territories give the platform a blend of urban prestige, coastal second-home appeal, and international buyer relevance.[cite:37][cite:44] They also support the intended mix of premium developments, editorial location storytelling, and internal linking across regions and developments.[cite:34][cite:39]</w:t>
      </w:r>
    </w:p>
    <w:p>
      <w:pPr>
        <w:spacing w:line="360" w:before="315" w:after="105" w:lineRule="auto"/>
        <w:ind w:left="-30"/>
        <w:jc w:val="left"/>
      </w:pPr>
      <w:bookmarkStart w:id="6" w:name="inclusion_model"/>
      <w:r>
        <w:rPr>
          <w:rFonts w:eastAsia="georgia" w:cs="georgia" w:ascii="georgia" w:hAnsi="georgia"/>
          <w:b/>
          <w:color w:val="000000"/>
          <w:sz w:val="24"/>
        </w:rPr>
        <w:t xml:space="preserve">Inclusion Model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Viriato clients would receive free placement on the platform as part of the broader service package.[cite:31] Non-clients would be able to pay a monthly fee to be featured, but only if they pass the platform’s curated inclusion filter.[cite:31]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Inclusion is not meant to depend only on price point.[cite:31] Developments should be selected through a mix of location quality, design and construction quality, and developer reputation.[cite:31] A visible methodology page explaining the curation logic is part of the proposed concept and would reinforce the platform’s authority and selectivity.[cite:59]</w:t>
      </w:r>
    </w:p>
    <w:p>
      <w:pPr>
        <w:spacing w:line="360" w:before="315" w:after="105" w:lineRule="auto"/>
        <w:ind w:left="-30"/>
        <w:jc w:val="left"/>
      </w:pPr>
      <w:bookmarkStart w:id="7" w:name="business_model"/>
      <w:r>
        <w:rPr>
          <w:rFonts w:eastAsia="georgia" w:cs="georgia" w:ascii="georgia" w:hAnsi="georgia"/>
          <w:b/>
          <w:color w:val="000000"/>
          <w:sz w:val="24"/>
        </w:rPr>
        <w:t xml:space="preserve">Business Model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business model is hybrid in structure but prestige-led in logic.[cite:31] For Viriato clients, placement is bundled into Viriato’s archviz, branding, and communication offer; for non-clients, inclusion can be monetized via monthly subscription.[cite:31]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platform does not promise guaranteed leads.[cite:31] Instead, the value offered to developers includes editorial exposure, a dedicated development page, social media coverage, unit visibility, location-based internal linking, and association with a premium buyer-facing platform.[cite:31] This approach is more compatible with a prestige-first launch than a pure pay-per-lead model.[cite:31]</w:t>
      </w:r>
    </w:p>
    <w:p>
      <w:pPr>
        <w:spacing w:line="360" w:before="315" w:after="105" w:lineRule="auto"/>
        <w:ind w:left="-30"/>
        <w:jc w:val="left"/>
      </w:pPr>
      <w:bookmarkStart w:id="8" w:name="product_model"/>
      <w:r>
        <w:rPr>
          <w:rFonts w:eastAsia="georgia" w:cs="georgia" w:ascii="georgia" w:hAnsi="georgia"/>
          <w:b/>
          <w:color w:val="000000"/>
          <w:sz w:val="24"/>
        </w:rPr>
        <w:t xml:space="preserve">Product Model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platform should maintain a wider searchable inventory rather than a very narrow portfolio, but still communicate strong curation.[cite:31] That creates a tension between scale and prestige, so the experience must feel selective even when inventory grows.[cite:31][cite:46]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Each development page should function as a mini editorial story rather than a simple listing.[cite:31] Pages are expected to include project narrative, archviz, brand framing, area context, units available, and multiple conversion paths.[cite:31]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available user actions should include requesting a brochure, scheduling a private consultation, registering interest, downloading an investment pack, and speaking with an advisor.[cite:31] In practice, one CTA should likely be visually primary on each page while the others remain accessible as secondary actions to preserve clarity.[cite:1]</w:t>
      </w:r>
    </w:p>
    <w:p>
      <w:pPr>
        <w:spacing w:line="360" w:before="315" w:after="105" w:lineRule="auto"/>
        <w:ind w:left="-30"/>
        <w:jc w:val="left"/>
      </w:pPr>
      <w:bookmarkStart w:id="9" w:name="lead_flow"/>
      <w:r>
        <w:rPr>
          <w:rFonts w:eastAsia="georgia" w:cs="georgia" w:ascii="georgia" w:hAnsi="georgia"/>
          <w:b/>
          <w:color w:val="000000"/>
          <w:sz w:val="24"/>
        </w:rPr>
        <w:t xml:space="preserve">Lead Flow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lead flow is designed so that the platform team receives the inquiry first, even though the developer ultimately contacts the client.[cite:31] This allows the platform to sit as a controlled premium gateway between buyer demand and developer response.[cite:31]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That structure preserves visibility over demand and reinforces the idea that Portugal Developments Review is more than a passive directory.[cite:31] It also leaves open the possibility of a more concierge-like lead qualification layer in the future if the audience relationship becomes stronger.[cite:31]</w:t>
      </w:r>
    </w:p>
    <w:p>
      <w:pPr>
        <w:spacing w:line="360" w:before="315" w:after="105" w:lineRule="auto"/>
        <w:ind w:left="-30"/>
        <w:jc w:val="left"/>
      </w:pPr>
      <w:bookmarkStart w:id="10" w:name="brand_architecture"/>
      <w:r>
        <w:rPr>
          <w:rFonts w:eastAsia="georgia" w:cs="georgia" w:ascii="georgia" w:hAnsi="georgia"/>
          <w:b/>
          <w:color w:val="000000"/>
          <w:sz w:val="24"/>
        </w:rPr>
        <w:t xml:space="preserve">Brand Architecture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chosen naming direction is </w:t>
      </w:r>
      <w:r>
        <w:rPr>
          <w:rFonts w:eastAsia="georgia" w:cs="georgia" w:ascii="georgia" w:hAnsi="georgia"/>
          <w:b/>
          <w:color w:val="000000"/>
        </w:rPr>
        <w:t xml:space="preserve">Portugal Developments Review by Viriato</w:t>
      </w:r>
      <w:r>
        <w:rPr>
          <w:rFonts w:eastAsia="georgia" w:cs="georgia" w:ascii="georgia" w:hAnsi="georgia"/>
          <w:color w:val="000000"/>
        </w:rPr>
        <w:t xml:space="preserve">.[cite:95][cite:96] This follows an endorsed-brand architecture, in which the audience-facing sub-brand has its own identity while drawing credibility from the parent brand.[cite:96][cite:98][cite:101]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recommended public-facing hierarchy is: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Primary brand:</w:t>
      </w:r>
      <w:r>
        <w:rPr>
          <w:rFonts w:eastAsia="georgia" w:cs="georgia" w:ascii="georgia" w:hAnsi="georgia"/>
          <w:color w:val="000000"/>
          <w:sz w:val="21"/>
        </w:rPr>
        <w:t xml:space="preserve"> Portugal Developments Review.[cite:96]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Endorsement:</w:t>
      </w:r>
      <w:r>
        <w:rPr>
          <w:rFonts w:eastAsia="georgia" w:cs="georgia" w:ascii="georgia" w:hAnsi="georgia"/>
          <w:color w:val="000000"/>
          <w:sz w:val="21"/>
        </w:rPr>
        <w:t xml:space="preserve"> by Viriato.[cite:98]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Internal shorthand:</w:t>
      </w:r>
      <w:r>
        <w:rPr>
          <w:rFonts w:eastAsia="georgia" w:cs="georgia" w:ascii="georgia" w:hAnsi="georgia"/>
          <w:color w:val="000000"/>
          <w:sz w:val="21"/>
        </w:rPr>
        <w:t xml:space="preserve"> PDR.[cite:95]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structure is preferable to naming the entire platform primarily around Viriato because it preserves the platform’s independence as a consumer-facing editorial property while still connecting it to Viriato’s capabilities and trust signals.[cite:80][cite:87]</w:t>
      </w:r>
    </w:p>
    <w:p>
      <w:pPr>
        <w:spacing w:line="360" w:before="315" w:after="105" w:lineRule="auto"/>
        <w:ind w:left="-30"/>
        <w:jc w:val="left"/>
      </w:pPr>
      <w:bookmarkStart w:id="11" w:name="naming_logic"/>
      <w:r>
        <w:rPr>
          <w:rFonts w:eastAsia="georgia" w:cs="georgia" w:ascii="georgia" w:hAnsi="georgia"/>
          <w:b/>
          <w:color w:val="000000"/>
          <w:sz w:val="24"/>
        </w:rPr>
        <w:t xml:space="preserve">Naming Logic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naming territory selected for the platform is literal/editorial rather than abstract luxury.[cite:66][cite:72] This is consistent with the desire to build something understandable, premium, and publication-like, without sounding like a brokerage or cliché luxury brand.[cite:67][cite:74]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“Portugal Developments Review” was favored because it balances geographic clarity, editorial tone, and platform utility.[cite:72][cite:74] The addition of “by Viriato” keeps the standalone brand clear while leveraging Viriato’s heritage and credibility as a Portuguese creative and technology partner.[cite:31][cite:76]</w:t>
      </w:r>
    </w:p>
    <w:p>
      <w:pPr>
        <w:spacing w:line="360" w:before="315" w:after="105" w:lineRule="auto"/>
        <w:ind w:left="-30"/>
        <w:jc w:val="left"/>
      </w:pPr>
      <w:bookmarkStart w:id="12" w:name="reference_signals"/>
      <w:r>
        <w:rPr>
          <w:rFonts w:eastAsia="georgia" w:cs="georgia" w:ascii="georgia" w:hAnsi="georgia"/>
          <w:b/>
          <w:color w:val="000000"/>
          <w:sz w:val="24"/>
        </w:rPr>
        <w:t xml:space="preserve">Reference Signals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A-D is the main structural benchmark.[cite:1][cite:56][cite:59] It is relevant because it combines discovery, search, project presentation, and developer-facing exposure in a way that matches the intended business model.[cite:1][cite:56]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Pax et Copia is the key tone benchmark rather than a product benchmark.[cite:53][cite:55] It contributes cues around editorial voice, cultural framing, lifestyle sensibility, and a more authored approach to place and real estate.[cite:53][cite:58]</w:t>
      </w:r>
    </w:p>
    <w:p>
      <w:pPr>
        <w:spacing w:line="360" w:before="315" w:after="105" w:lineRule="auto"/>
        <w:ind w:left="-30"/>
        <w:jc w:val="left"/>
      </w:pPr>
      <w:bookmarkStart w:id="13" w:name="site_architecture"/>
      <w:r>
        <w:rPr>
          <w:rFonts w:eastAsia="georgia" w:cs="georgia" w:ascii="georgia" w:hAnsi="georgia"/>
          <w:b/>
          <w:color w:val="000000"/>
          <w:sz w:val="24"/>
        </w:rPr>
        <w:t xml:space="preserve">Site Architecture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proposed website structure currently includes five major layers.[cite:1][cite:31]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Homepage</w:t>
      </w:r>
      <w:r>
        <w:rPr>
          <w:rFonts w:eastAsia="georgia" w:cs="georgia" w:ascii="georgia" w:hAnsi="georgia"/>
          <w:color w:val="000000"/>
          <w:sz w:val="21"/>
        </w:rPr>
        <w:t xml:space="preserve"> with the brand statement, featured developments, flagship locations, and editorial entry points.[cite:1]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Searchable developments index</w:t>
      </w:r>
      <w:r>
        <w:rPr>
          <w:rFonts w:eastAsia="georgia" w:cs="georgia" w:ascii="georgia" w:hAnsi="georgia"/>
          <w:color w:val="000000"/>
          <w:sz w:val="21"/>
        </w:rPr>
        <w:t xml:space="preserve"> covering the broader inventory in a more refined way than a mass portal.[cite:46]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Editorial development pages</w:t>
      </w:r>
      <w:r>
        <w:rPr>
          <w:rFonts w:eastAsia="georgia" w:cs="georgia" w:ascii="georgia" w:hAnsi="georgia"/>
          <w:color w:val="000000"/>
          <w:sz w:val="21"/>
        </w:rPr>
        <w:t xml:space="preserve"> with story, visuals, units, and conversions.[cite:31]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Location pages</w:t>
      </w:r>
      <w:r>
        <w:rPr>
          <w:rFonts w:eastAsia="georgia" w:cs="georgia" w:ascii="georgia" w:hAnsi="georgia"/>
          <w:color w:val="000000"/>
          <w:sz w:val="21"/>
        </w:rPr>
        <w:t xml:space="preserve"> for the main geographies such as Lisbon, Porto, Gaia, Cascais, Algarve, and Comporta.[cite:55][cite:58]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Journal or editorial content</w:t>
      </w:r>
      <w:r>
        <w:rPr>
          <w:rFonts w:eastAsia="georgia" w:cs="georgia" w:ascii="georgia" w:hAnsi="georgia"/>
          <w:color w:val="000000"/>
          <w:sz w:val="21"/>
        </w:rPr>
        <w:t xml:space="preserve"> around architecture, neighbourhoods, branded residences, design, and investment narratives.[cite:44][cite:38]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structure supports both buyer discovery and developer visibility.[cite:31][cite:46] It also creates strong internal linking opportunities between developments, regions, and editorial themes.[cite:34][cite:39]</w:t>
      </w:r>
    </w:p>
    <w:p>
      <w:pPr>
        <w:spacing w:line="360" w:before="315" w:after="105" w:lineRule="auto"/>
        <w:ind w:left="-30"/>
        <w:jc w:val="left"/>
      </w:pPr>
      <w:bookmarkStart w:id="14" w:name="curation_methodology"/>
      <w:r>
        <w:rPr>
          <w:rFonts w:eastAsia="georgia" w:cs="georgia" w:ascii="georgia" w:hAnsi="georgia"/>
          <w:b/>
          <w:color w:val="000000"/>
          <w:sz w:val="24"/>
        </w:rPr>
        <w:t xml:space="preserve">Curation Methodology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dedicated methodology page is part of the concept.[cite:59] Its role would be to explain how developments are selected and why some projects qualify while others do not.[cite:59]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page would likely define the platform’s standards around location, design quality, construction quality, and reputation.[cite:31] In brand terms, that page is important because it converts subjective taste into an articulated editorial standard that buyers and developers can understand.[cite:59]</w:t>
      </w:r>
    </w:p>
    <w:p>
      <w:pPr>
        <w:spacing w:line="360" w:before="315" w:after="105" w:lineRule="auto"/>
        <w:ind w:left="-30"/>
        <w:jc w:val="left"/>
      </w:pPr>
      <w:bookmarkStart w:id="15" w:name="experience_principles"/>
      <w:r>
        <w:rPr>
          <w:rFonts w:eastAsia="georgia" w:cs="georgia" w:ascii="georgia" w:hAnsi="georgia"/>
          <w:b/>
          <w:color w:val="000000"/>
          <w:sz w:val="24"/>
        </w:rPr>
        <w:t xml:space="preserve">Experience Principles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Phase one prioritizes brand prestige over lead volume.[cite:31] That means the product must feel premium, selective, and trustworthy before it tries to maximize submission or contact volume.[cite:31]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platform should therefore avoid the look and behavior of a generic real estate portal.[cite:56][cite:59] It should combine elegant visual restraint, strong imagery, narrative project framing, and high-quality information architecture so that both buyers and developers perceive it as a premium channel.[cite:53][cite:56]</w:t>
      </w:r>
    </w:p>
    <w:p>
      <w:pPr>
        <w:spacing w:line="360" w:before="315" w:after="105" w:lineRule="auto"/>
        <w:ind w:left="-30"/>
        <w:jc w:val="left"/>
      </w:pPr>
      <w:bookmarkStart w:id="16" w:name="suggested_brand_and_messaging_system"/>
      <w:r>
        <w:rPr>
          <w:rFonts w:eastAsia="georgia" w:cs="georgia" w:ascii="georgia" w:hAnsi="georgia"/>
          <w:b/>
          <w:color w:val="000000"/>
          <w:sz w:val="24"/>
        </w:rPr>
        <w:t xml:space="preserve">Suggested Brand and Messaging System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recommended practical lockup is: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Brand:</w:t>
      </w:r>
      <w:r>
        <w:rPr>
          <w:rFonts w:eastAsia="georgia" w:cs="georgia" w:ascii="georgia" w:hAnsi="georgia"/>
          <w:color w:val="000000"/>
          <w:sz w:val="21"/>
        </w:rPr>
        <w:t xml:space="preserve"> Portugal Developments Review.[cite:96]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Endorsement line:</w:t>
      </w:r>
      <w:r>
        <w:rPr>
          <w:rFonts w:eastAsia="georgia" w:cs="georgia" w:ascii="georgia" w:hAnsi="georgia"/>
          <w:color w:val="000000"/>
          <w:sz w:val="21"/>
        </w:rPr>
        <w:t xml:space="preserve"> by Viriato.[cite:98]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Suggested shorthand in internal strategy:</w:t>
      </w:r>
      <w:r>
        <w:rPr>
          <w:rFonts w:eastAsia="georgia" w:cs="georgia" w:ascii="georgia" w:hAnsi="georgia"/>
          <w:color w:val="000000"/>
          <w:sz w:val="21"/>
        </w:rPr>
        <w:t xml:space="preserve"> PDR.[cite:95]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strongest current working tagline is </w:t>
      </w:r>
      <w:r>
        <w:rPr>
          <w:rFonts w:eastAsia="georgia" w:cs="georgia" w:ascii="georgia" w:hAnsi="georgia"/>
          <w:b/>
          <w:color w:val="000000"/>
        </w:rPr>
        <w:t xml:space="preserve">“Curated new developments across Portugal.”</w:t>
      </w:r>
      <w:r>
        <w:rPr>
          <w:rFonts w:eastAsia="georgia" w:cs="georgia" w:ascii="georgia" w:hAnsi="georgia"/>
          <w:color w:val="000000"/>
        </w:rPr>
        <w:t xml:space="preserve">[cite:90][cite:93] That line supports the platform’s clear, editorial, and prestige-led positioning without sounding like a brokerage slogan.[cite:90][cite:92]</w:t>
      </w:r>
    </w:p>
    <w:p>
      <w:pPr>
        <w:spacing w:line="360" w:before="315" w:after="105" w:lineRule="auto"/>
        <w:ind w:left="-30"/>
        <w:jc w:val="left"/>
      </w:pPr>
      <w:bookmarkStart w:id="17" w:name="strategic_advantages"/>
      <w:r>
        <w:rPr>
          <w:rFonts w:eastAsia="georgia" w:cs="georgia" w:ascii="georgia" w:hAnsi="georgia"/>
          <w:b/>
          <w:color w:val="000000"/>
          <w:sz w:val="24"/>
        </w:rPr>
        <w:t xml:space="preserve">Strategic Advantages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concept creates several advantages for Viriato if executed well.[cite:31]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increases the value of Viriato’s existing service package by adding distribution and audience exposure.[cite:31]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creates a buyer-facing media and discovery asset that can grow independently over time.[cite:31]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allows Viriato clients to receive differentiated placement benefits while also opening a monetization path for selected non-clients.[cite:31]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aligns naturally with Viriato’s strengths in archviz, branding, communication, and strategic presentation.[cite:31]</w:t>
      </w:r>
    </w:p>
    <w:p>
      <w:pPr>
        <w:spacing w:line="360" w:before="315" w:after="105" w:lineRule="auto"/>
        <w:ind w:left="-30"/>
        <w:jc w:val="left"/>
      </w:pPr>
      <w:bookmarkStart w:id="18" w:name="main_risks"/>
      <w:r>
        <w:rPr>
          <w:rFonts w:eastAsia="georgia" w:cs="georgia" w:ascii="georgia" w:hAnsi="georgia"/>
          <w:b/>
          <w:color w:val="000000"/>
          <w:sz w:val="24"/>
        </w:rPr>
        <w:t xml:space="preserve">Main Risks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main strategic risks identified so far are dilution, ambiguity, and uneven execution.[cite:31] If the inventory becomes too broad without a visible filter, the brand may lose the prestige signal that justifies its existence.[cite:31][cite:46]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There is also a risk that the platform could feel too much like an agency or developer directory if the editorial layer is weak.[cite:32][cite:39] A third risk is that the platform could try to speak to all audience segments at once without clear intent-based entry paths, making the message feel generic.[cite:37]</w:t>
      </w:r>
    </w:p>
    <w:p>
      <w:pPr>
        <w:spacing w:line="360" w:before="315" w:after="105" w:lineRule="auto"/>
        <w:ind w:left="-30"/>
        <w:jc w:val="left"/>
      </w:pPr>
      <w:bookmarkStart w:id="19" w:name="current_recommendation"/>
      <w:r>
        <w:rPr>
          <w:rFonts w:eastAsia="georgia" w:cs="georgia" w:ascii="georgia" w:hAnsi="georgia"/>
          <w:b/>
          <w:color w:val="000000"/>
          <w:sz w:val="24"/>
        </w:rPr>
        <w:t xml:space="preserve">Current Recommendation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current recommendation is to develop Portugal Developments Review by Viriato as an endorsed standalone editorial platform focused on Portuguese new developments first.[cite:96][cite:98] It should behave structurally like A-D, speak with more cultural and design awareness, and build long-term value by owning affluent buyer attention rather than acting only as a developer marketing showcase.[cite:56][cite:53][cite:31]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immediate next strategic layers to define after this summary are the homepage positioning system, sitemap, curation methodology page, and developer-facing pitch.[cite:95][cite:102]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2026-04-14T17:07:58.673Z</dcterms:created>
  <dcterms:modified xsi:type="dcterms:W3CDTF">2026-04-14T17:07:58.673Z</dcterms:modified>
</cp:coreProperties>
</file>