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07" w:rsidRPr="004D1607" w:rsidRDefault="004D1607">
      <w:pPr>
        <w:rPr>
          <w:lang w:val="en-US"/>
        </w:rPr>
      </w:pPr>
      <w:r>
        <w:rPr>
          <w:lang w:val="en-US"/>
        </w:rPr>
        <w:t>UAT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6"/>
        <w:gridCol w:w="3148"/>
        <w:gridCol w:w="3692"/>
        <w:gridCol w:w="4138"/>
        <w:gridCol w:w="3046"/>
      </w:tblGrid>
      <w:tr w:rsidR="00156006" w:rsidTr="00156006">
        <w:tc>
          <w:tcPr>
            <w:tcW w:w="184" w:type="pct"/>
          </w:tcPr>
          <w:p w:rsidR="00156006" w:rsidRDefault="00156006">
            <w:r>
              <w:t>№</w:t>
            </w:r>
          </w:p>
        </w:tc>
        <w:tc>
          <w:tcPr>
            <w:tcW w:w="1081" w:type="pct"/>
          </w:tcPr>
          <w:p w:rsidR="00156006" w:rsidRPr="00156006" w:rsidRDefault="00156006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1268" w:type="pct"/>
          </w:tcPr>
          <w:p w:rsidR="00156006" w:rsidRPr="00156006" w:rsidRDefault="00156006">
            <w:r>
              <w:t>Действие</w:t>
            </w:r>
          </w:p>
        </w:tc>
        <w:tc>
          <w:tcPr>
            <w:tcW w:w="1421" w:type="pct"/>
          </w:tcPr>
          <w:p w:rsidR="00156006" w:rsidRDefault="00156006">
            <w:r>
              <w:t>Ожидаемый результат</w:t>
            </w:r>
          </w:p>
        </w:tc>
        <w:tc>
          <w:tcPr>
            <w:tcW w:w="1046" w:type="pct"/>
          </w:tcPr>
          <w:p w:rsidR="00156006" w:rsidRDefault="00156006">
            <w:r>
              <w:t>Соответствие</w:t>
            </w:r>
          </w:p>
        </w:tc>
      </w:tr>
      <w:tr w:rsidR="00156006" w:rsidTr="00156006">
        <w:tc>
          <w:tcPr>
            <w:tcW w:w="184" w:type="pct"/>
          </w:tcPr>
          <w:p w:rsidR="00156006" w:rsidRDefault="00156006">
            <w:r>
              <w:t>1</w:t>
            </w:r>
          </w:p>
        </w:tc>
        <w:tc>
          <w:tcPr>
            <w:tcW w:w="1081" w:type="pct"/>
          </w:tcPr>
          <w:p w:rsidR="00156006" w:rsidRDefault="00156006">
            <w:r>
              <w:t>Подключение</w:t>
            </w:r>
          </w:p>
        </w:tc>
        <w:tc>
          <w:tcPr>
            <w:tcW w:w="1268" w:type="pct"/>
          </w:tcPr>
          <w:p w:rsidR="00156006" w:rsidRDefault="00156006">
            <w:r>
              <w:t xml:space="preserve">Подключить пылесос к мобильному устройству и следовать </w:t>
            </w:r>
            <w:proofErr w:type="spellStart"/>
            <w:r>
              <w:t>укаазаниям</w:t>
            </w:r>
            <w:proofErr w:type="spellEnd"/>
          </w:p>
        </w:tc>
        <w:tc>
          <w:tcPr>
            <w:tcW w:w="1421" w:type="pct"/>
          </w:tcPr>
          <w:p w:rsidR="00156006" w:rsidRDefault="00156006">
            <w:r>
              <w:t>После входа в приложение, приложение запрашивает у пользователя поиск и добавление нового устройства</w:t>
            </w:r>
          </w:p>
        </w:tc>
        <w:tc>
          <w:tcPr>
            <w:tcW w:w="1046" w:type="pct"/>
          </w:tcPr>
          <w:p w:rsidR="00156006" w:rsidRDefault="00156006"/>
        </w:tc>
      </w:tr>
      <w:tr w:rsidR="00156006" w:rsidTr="00156006">
        <w:tc>
          <w:tcPr>
            <w:tcW w:w="184" w:type="pct"/>
          </w:tcPr>
          <w:p w:rsidR="00156006" w:rsidRDefault="00156006">
            <w:r>
              <w:t>2</w:t>
            </w:r>
          </w:p>
        </w:tc>
        <w:tc>
          <w:tcPr>
            <w:tcW w:w="1081" w:type="pct"/>
          </w:tcPr>
          <w:p w:rsidR="00156006" w:rsidRDefault="00156006">
            <w:r>
              <w:t>Уборка экстренная</w:t>
            </w:r>
          </w:p>
        </w:tc>
        <w:tc>
          <w:tcPr>
            <w:tcW w:w="1268" w:type="pct"/>
          </w:tcPr>
          <w:p w:rsidR="00156006" w:rsidRDefault="00156006">
            <w:r>
              <w:t>Выбрать план помещения, указать область уборки, установить режим уборки «экстренный», и нажать пуск</w:t>
            </w:r>
          </w:p>
        </w:tc>
        <w:tc>
          <w:tcPr>
            <w:tcW w:w="1421" w:type="pct"/>
          </w:tcPr>
          <w:p w:rsidR="00156006" w:rsidRDefault="00156006">
            <w:r>
              <w:t>При указании области уборки пылесос должен совершить там уборку и вернуться на базу зарядки.</w:t>
            </w:r>
          </w:p>
        </w:tc>
        <w:tc>
          <w:tcPr>
            <w:tcW w:w="1046" w:type="pct"/>
          </w:tcPr>
          <w:p w:rsidR="00156006" w:rsidRDefault="00156006"/>
        </w:tc>
      </w:tr>
      <w:tr w:rsidR="00156006" w:rsidTr="00156006">
        <w:tc>
          <w:tcPr>
            <w:tcW w:w="184" w:type="pct"/>
          </w:tcPr>
          <w:p w:rsidR="00156006" w:rsidRDefault="00156006" w:rsidP="00156006">
            <w:r>
              <w:t>3</w:t>
            </w:r>
          </w:p>
        </w:tc>
        <w:tc>
          <w:tcPr>
            <w:tcW w:w="1081" w:type="pct"/>
          </w:tcPr>
          <w:p w:rsidR="00156006" w:rsidRDefault="00156006" w:rsidP="00156006">
            <w:r>
              <w:t>Уборка автоматическая</w:t>
            </w:r>
          </w:p>
        </w:tc>
        <w:tc>
          <w:tcPr>
            <w:tcW w:w="1268" w:type="pct"/>
          </w:tcPr>
          <w:p w:rsidR="00156006" w:rsidRDefault="00156006" w:rsidP="00156006">
            <w:r>
              <w:t>Выбрать план помещения, указать область уборки, установить режим уборки «</w:t>
            </w:r>
            <w:r>
              <w:t>автоматический</w:t>
            </w:r>
            <w:r>
              <w:t>»</w:t>
            </w:r>
            <w:r>
              <w:t>, установить график</w:t>
            </w:r>
            <w:r>
              <w:t>, и нажать пуск</w:t>
            </w:r>
          </w:p>
        </w:tc>
        <w:tc>
          <w:tcPr>
            <w:tcW w:w="1421" w:type="pct"/>
          </w:tcPr>
          <w:p w:rsidR="00156006" w:rsidRDefault="00156006" w:rsidP="00156006">
            <w:r>
              <w:t xml:space="preserve">При указании области уборки пылесос должен </w:t>
            </w:r>
            <w:r>
              <w:t>по заданному графику соверша</w:t>
            </w:r>
            <w:r>
              <w:t xml:space="preserve">ть там уборку и </w:t>
            </w:r>
            <w:r>
              <w:t>возвращаться</w:t>
            </w:r>
            <w:r>
              <w:t xml:space="preserve"> на базу зарядки.</w:t>
            </w:r>
          </w:p>
        </w:tc>
        <w:tc>
          <w:tcPr>
            <w:tcW w:w="1046" w:type="pct"/>
          </w:tcPr>
          <w:p w:rsidR="00156006" w:rsidRDefault="00156006" w:rsidP="00156006"/>
        </w:tc>
      </w:tr>
      <w:tr w:rsidR="00156006" w:rsidTr="00156006">
        <w:tc>
          <w:tcPr>
            <w:tcW w:w="184" w:type="pct"/>
          </w:tcPr>
          <w:p w:rsidR="00156006" w:rsidRDefault="00156006" w:rsidP="00156006">
            <w:r>
              <w:t>4</w:t>
            </w:r>
          </w:p>
        </w:tc>
        <w:tc>
          <w:tcPr>
            <w:tcW w:w="1081" w:type="pct"/>
          </w:tcPr>
          <w:p w:rsidR="00156006" w:rsidRDefault="00156006" w:rsidP="00156006">
            <w:r>
              <w:t>Уборка по расписанию</w:t>
            </w:r>
          </w:p>
        </w:tc>
        <w:tc>
          <w:tcPr>
            <w:tcW w:w="1268" w:type="pct"/>
          </w:tcPr>
          <w:p w:rsidR="00156006" w:rsidRDefault="00156006" w:rsidP="00156006">
            <w:r>
              <w:t>Выбрать план помещения, указать область уборки, установить режим уборки «</w:t>
            </w:r>
            <w:r>
              <w:t>по расписанию</w:t>
            </w:r>
            <w:r>
              <w:t>», установить график, и нажать пуск</w:t>
            </w:r>
          </w:p>
        </w:tc>
        <w:tc>
          <w:tcPr>
            <w:tcW w:w="1421" w:type="pct"/>
          </w:tcPr>
          <w:p w:rsidR="00156006" w:rsidRDefault="00156006" w:rsidP="00156006">
            <w:r>
              <w:t>При достижении времени уборки пылесос должен совершить уборку и вернуться на базу, делать так согласно расписанию.</w:t>
            </w:r>
          </w:p>
        </w:tc>
        <w:tc>
          <w:tcPr>
            <w:tcW w:w="1046" w:type="pct"/>
          </w:tcPr>
          <w:p w:rsidR="00156006" w:rsidRDefault="00156006" w:rsidP="00156006"/>
        </w:tc>
      </w:tr>
      <w:tr w:rsidR="00156006" w:rsidTr="00156006">
        <w:tc>
          <w:tcPr>
            <w:tcW w:w="184" w:type="pct"/>
          </w:tcPr>
          <w:p w:rsidR="00156006" w:rsidRDefault="00156006" w:rsidP="00156006">
            <w:r>
              <w:t>5</w:t>
            </w:r>
          </w:p>
        </w:tc>
        <w:tc>
          <w:tcPr>
            <w:tcW w:w="1081" w:type="pct"/>
          </w:tcPr>
          <w:p w:rsidR="00156006" w:rsidRDefault="00156006" w:rsidP="00156006">
            <w:r>
              <w:t>Ремонт</w:t>
            </w:r>
          </w:p>
        </w:tc>
        <w:tc>
          <w:tcPr>
            <w:tcW w:w="1268" w:type="pct"/>
          </w:tcPr>
          <w:p w:rsidR="00156006" w:rsidRDefault="00156006" w:rsidP="00156006">
            <w:r>
              <w:t xml:space="preserve">При заполнении шкалы «Сервис» произвести техническое обслуживание робота в сервисе, проконтролировать </w:t>
            </w:r>
            <w:r>
              <w:lastRenderedPageBreak/>
              <w:t>успешность сброса шкалы технического обслуживания</w:t>
            </w:r>
          </w:p>
        </w:tc>
        <w:tc>
          <w:tcPr>
            <w:tcW w:w="1421" w:type="pct"/>
          </w:tcPr>
          <w:p w:rsidR="00156006" w:rsidRDefault="00156006" w:rsidP="004D1607">
            <w:r>
              <w:lastRenderedPageBreak/>
              <w:t xml:space="preserve">При заполнении шкалы «Сервис» робот должен встать на базу зарядки и </w:t>
            </w:r>
            <w:r w:rsidR="004D1607">
              <w:t xml:space="preserve">оповестить индикацией (звуком), что необходимо произвести сервисное обслуживание. После </w:t>
            </w:r>
            <w:r w:rsidR="004D1607">
              <w:lastRenderedPageBreak/>
              <w:t>ремонта робот индикационные датчики должны быть в состоянии отсутствия сигнала.</w:t>
            </w:r>
          </w:p>
        </w:tc>
        <w:tc>
          <w:tcPr>
            <w:tcW w:w="1046" w:type="pct"/>
          </w:tcPr>
          <w:p w:rsidR="00156006" w:rsidRDefault="00156006" w:rsidP="00156006"/>
        </w:tc>
      </w:tr>
      <w:tr w:rsidR="00156006" w:rsidTr="00156006">
        <w:tc>
          <w:tcPr>
            <w:tcW w:w="184" w:type="pct"/>
          </w:tcPr>
          <w:p w:rsidR="00156006" w:rsidRDefault="00156006" w:rsidP="00156006">
            <w:r>
              <w:t>6</w:t>
            </w:r>
          </w:p>
        </w:tc>
        <w:tc>
          <w:tcPr>
            <w:tcW w:w="1081" w:type="pct"/>
          </w:tcPr>
          <w:p w:rsidR="00156006" w:rsidRDefault="00156006" w:rsidP="00156006">
            <w:r>
              <w:t>Обновление</w:t>
            </w:r>
          </w:p>
        </w:tc>
        <w:tc>
          <w:tcPr>
            <w:tcW w:w="1268" w:type="pct"/>
          </w:tcPr>
          <w:p w:rsidR="00156006" w:rsidRDefault="004D1607" w:rsidP="00156006">
            <w:r>
              <w:t>Выбрать робота и нажать кнопку «Обновить». Проконтролировать обновление системы.</w:t>
            </w:r>
          </w:p>
        </w:tc>
        <w:tc>
          <w:tcPr>
            <w:tcW w:w="1421" w:type="pct"/>
          </w:tcPr>
          <w:p w:rsidR="00156006" w:rsidRDefault="004D1607" w:rsidP="00156006">
            <w:r>
              <w:t>После нажатия кнопки обновить робот должен оповещать, требуются ли обновления. Если обновления требуются, то установить их. Установка должна пройти успешно. ПО должно быть последней версии.</w:t>
            </w:r>
          </w:p>
        </w:tc>
        <w:tc>
          <w:tcPr>
            <w:tcW w:w="1046" w:type="pct"/>
          </w:tcPr>
          <w:p w:rsidR="00156006" w:rsidRDefault="00156006" w:rsidP="00156006"/>
        </w:tc>
      </w:tr>
      <w:tr w:rsidR="00156006" w:rsidTr="00156006">
        <w:tc>
          <w:tcPr>
            <w:tcW w:w="184" w:type="pct"/>
          </w:tcPr>
          <w:p w:rsidR="00156006" w:rsidRDefault="00156006" w:rsidP="00156006">
            <w:r>
              <w:t>7</w:t>
            </w:r>
          </w:p>
        </w:tc>
        <w:tc>
          <w:tcPr>
            <w:tcW w:w="1081" w:type="pct"/>
          </w:tcPr>
          <w:p w:rsidR="00156006" w:rsidRDefault="00156006" w:rsidP="00156006">
            <w:r>
              <w:t>Чистка</w:t>
            </w:r>
          </w:p>
        </w:tc>
        <w:tc>
          <w:tcPr>
            <w:tcW w:w="1268" w:type="pct"/>
          </w:tcPr>
          <w:p w:rsidR="00156006" w:rsidRDefault="004D1607" w:rsidP="00156006">
            <w:r>
              <w:t>При индикации шкалы «Загрязнение» произвести очистку действующих узлов робота. После очистки проконтролировать поведение датчика загрязнения.</w:t>
            </w:r>
          </w:p>
        </w:tc>
        <w:tc>
          <w:tcPr>
            <w:tcW w:w="1421" w:type="pct"/>
          </w:tcPr>
          <w:p w:rsidR="00156006" w:rsidRPr="004D1607" w:rsidRDefault="004D1607" w:rsidP="004D1607">
            <w:r>
              <w:t xml:space="preserve">При заполнении шкалы робот должен встать на базу зарядки и просигнализировать о загрязнении. После проведения очистки робота шкала загрязнения должна обновиться. Если очистка была ненадлежащая, то показать уровень загрязнения. </w:t>
            </w:r>
          </w:p>
        </w:tc>
        <w:tc>
          <w:tcPr>
            <w:tcW w:w="1046" w:type="pct"/>
          </w:tcPr>
          <w:p w:rsidR="00156006" w:rsidRDefault="00156006" w:rsidP="00156006"/>
        </w:tc>
      </w:tr>
      <w:tr w:rsidR="004D1607" w:rsidTr="00156006">
        <w:tc>
          <w:tcPr>
            <w:tcW w:w="184" w:type="pct"/>
          </w:tcPr>
          <w:p w:rsidR="004D1607" w:rsidRDefault="004D1607" w:rsidP="004D1607">
            <w:r>
              <w:t>8</w:t>
            </w:r>
          </w:p>
        </w:tc>
        <w:tc>
          <w:tcPr>
            <w:tcW w:w="1081" w:type="pct"/>
          </w:tcPr>
          <w:p w:rsidR="004D1607" w:rsidRDefault="004D1607" w:rsidP="004D1607">
            <w:r>
              <w:t>Чистка контейнера с мусором</w:t>
            </w:r>
          </w:p>
        </w:tc>
        <w:tc>
          <w:tcPr>
            <w:tcW w:w="1268" w:type="pct"/>
          </w:tcPr>
          <w:p w:rsidR="004D1607" w:rsidRDefault="004D1607" w:rsidP="004D1607">
            <w:r>
              <w:t>При индикации шкалы «</w:t>
            </w:r>
            <w:r>
              <w:t>Уровень мусора</w:t>
            </w:r>
            <w:r>
              <w:t xml:space="preserve">» произвести очистку действующих </w:t>
            </w:r>
            <w:r>
              <w:t>контейнера мусора</w:t>
            </w:r>
            <w:r>
              <w:t xml:space="preserve"> робота. После очистки проконтролировать поведение датчика загрязнения.</w:t>
            </w:r>
          </w:p>
        </w:tc>
        <w:tc>
          <w:tcPr>
            <w:tcW w:w="1421" w:type="pct"/>
          </w:tcPr>
          <w:p w:rsidR="004D1607" w:rsidRPr="004D1607" w:rsidRDefault="004D1607" w:rsidP="004D1607">
            <w:r>
              <w:t>При заполнении шкалы</w:t>
            </w:r>
            <w:r>
              <w:t xml:space="preserve"> «Уровень мусора»</w:t>
            </w:r>
            <w:r>
              <w:t xml:space="preserve"> робот должен встать на базу зарядки и просигнализировать о загрязнении. После проведения очистки</w:t>
            </w:r>
            <w:r>
              <w:t xml:space="preserve"> контейнера мусора</w:t>
            </w:r>
            <w:r>
              <w:t xml:space="preserve"> робота шкала </w:t>
            </w:r>
            <w:r>
              <w:t xml:space="preserve">«Уровень мусора» </w:t>
            </w:r>
            <w:r>
              <w:t xml:space="preserve">должна обновиться. Если </w:t>
            </w:r>
            <w:r>
              <w:lastRenderedPageBreak/>
              <w:t xml:space="preserve">очистка была ненадлежащая, то показать уровень загрязнения. </w:t>
            </w:r>
          </w:p>
        </w:tc>
        <w:tc>
          <w:tcPr>
            <w:tcW w:w="1046" w:type="pct"/>
          </w:tcPr>
          <w:p w:rsidR="004D1607" w:rsidRDefault="004D1607" w:rsidP="004D1607"/>
        </w:tc>
      </w:tr>
    </w:tbl>
    <w:p w:rsidR="00DD15A6" w:rsidRDefault="00DD15A6"/>
    <w:sectPr w:rsidR="00DD15A6" w:rsidSect="0015600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06"/>
    <w:rsid w:val="00156006"/>
    <w:rsid w:val="004D1607"/>
    <w:rsid w:val="00D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E7EA"/>
  <w15:chartTrackingRefBased/>
  <w15:docId w15:val="{3F85A9E1-2D38-4B0A-B964-6147894E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2023-09-19T04:45:00Z</dcterms:created>
  <dcterms:modified xsi:type="dcterms:W3CDTF">2023-09-19T05:27:00Z</dcterms:modified>
</cp:coreProperties>
</file>