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Function_7_Week_10_Analysis</w:t>
      </w:r>
    </w:p>
    <w:p>
      <w:r>
        <w:rPr>
          <w:b/>
        </w:rPr>
        <w:t>Executive summary</w:t>
      </w:r>
    </w:p>
    <w:p>
      <w:r>
        <w:t>Function 7 — Week 10 produced a new positive observation and maintained a broadly exploratory configuration. The run used GP-only (no PCA/SVM/NN), with kappa≈2.0, xi≈0.01, a large global sampling budget (n_global_factor≈6000), a tight base trust radius (≈0.02), and a conservative perturbation rate (≈0.05). Given the absence of the Week 9 analysis file, this week’s outcome is assessed as neutral-to-modest: it contributed a positive label without clear evidence (in this notebook) that it surpassed the prior incumbent.</w:t>
      </w:r>
    </w:p>
    <w:p>
      <w:r>
        <w:rPr>
          <w:b/>
        </w:rPr>
        <w:t>What the Week 10 charts/logs show</w:t>
      </w:r>
    </w:p>
    <w:p>
      <w:pPr>
        <w:pStyle w:val="ListBullet"/>
      </w:pPr>
      <w:r>
        <w:t>New observation appended (D≈6): X ≈ [0.032878, 0.144843, 0.716835, 0.118031, 0.459449, 0.90856]; Y ≈ 1.000962.</w:t>
      </w:r>
    </w:p>
    <w:p>
      <w:pPr>
        <w:pStyle w:val="ListBullet"/>
      </w:pPr>
      <w:r>
        <w:t>Loaded existing X shape before append: (38, 6) (rows, dims).</w:t>
      </w:r>
    </w:p>
    <w:p>
      <w:pPr>
        <w:pStyle w:val="ListBullet"/>
      </w:pPr>
      <w:r>
        <w:t>Surrogate &amp; preprocessing: Gaussian Process (GP) with standardize_y=True; use_nn=False, use_pca=False, use_svm=False, feature_screen=False.</w:t>
      </w:r>
    </w:p>
    <w:p>
      <w:pPr>
        <w:pStyle w:val="ListBullet"/>
      </w:pPr>
      <w:r>
        <w:t>Acquisition/config: kappa≈2.0, xi≈0.01; n_global_factor≈6000; trust_radius_base≈0.02; perturb_rate_base≈0.05.</w:t>
      </w:r>
    </w:p>
    <w:p>
      <w:pPr>
        <w:pStyle w:val="ListBullet"/>
      </w:pPr>
      <w:r>
        <w:t>EI/UCB diagnostic plots were generated (per notebook), but the EI target (y_best vs 0) was not explicitly logged; recommend logging it each cycle.</w:t>
      </w:r>
    </w:p>
    <w:p>
      <w:r>
        <w:rPr>
          <w:b/>
        </w:rPr>
        <w:t>Comment on the Week 10 new query point</w:t>
      </w:r>
    </w:p>
    <w:p>
      <w:r>
        <w:t>The selected point lies toward the upper range of at least one dimension (e.g., x6≈0.909) and mid‑high on others (e.g., x3≈0.717). With SVM/ARD gating disabled and a large global pool, selection depends primarily on EI/UCB; the positive Y (~1.001) indicates a useful label, though without the Week‑9 benchmark we cannot confirm an improvement over the incumbent.</w:t>
      </w:r>
    </w:p>
    <w:p>
      <w:r>
        <w:rPr>
          <w:b/>
        </w:rPr>
        <w:t>Recommendations for Week 11</w:t>
      </w:r>
    </w:p>
    <w:p>
      <w:pPr>
        <w:pStyle w:val="ListBullet"/>
      </w:pPr>
      <w:r>
        <w:t>Log and use EI targeted at y_best (EI@(y_best)); keep xi≈0.01; pair with UCB at kappa≈2.0–2.5.</w:t>
      </w:r>
    </w:p>
    <w:p>
      <w:pPr>
        <w:pStyle w:val="ListBullet"/>
      </w:pPr>
      <w:r>
        <w:t>Consider enabling ARD screening (threshold≈0.15) to focus sensitive dimensions; enable SVM gating (rbf) once sample count ≥ ~40 to prune off‑basin candidates.</w:t>
      </w:r>
    </w:p>
    <w:p>
      <w:pPr>
        <w:pStyle w:val="ListBullet"/>
      </w:pPr>
      <w:r>
        <w:t>Moderate exploration knobs: reduce n_global_factor toward 2000–3000; increase trust_radius_base toward 0.03; raise perturb_rate_base to ~0.15–0.25 for 6D so local steps are not too tiny.</w:t>
      </w:r>
    </w:p>
    <w:p>
      <w:pPr>
        <w:pStyle w:val="ListBullet"/>
      </w:pPr>
      <w:r>
        <w:t>Capture and review diversity metrics (mean pairwise distance; per‑dim std) for top‑k to ensure batches neither collapse nor over‑spread.</w:t>
      </w:r>
    </w:p>
    <w:p>
      <w:r>
        <w:rPr>
          <w:b/>
        </w:rPr>
        <w:t>Appendix — key values parsed from the Week 10 notebook</w:t>
      </w:r>
    </w:p>
    <w:p>
      <w:pPr>
        <w:pStyle w:val="ListBullet"/>
      </w:pPr>
      <w:r>
        <w:t>Parameters parsed: kappa=2.0, xi=0.01, n_global_factor=6000, trust_radius_base=0.02, perturb_rate_base=0.05, use_svm=False, use_pca=False, use_nn=False, feature_screen=False</w:t>
      </w:r>
    </w:p>
    <w:p>
      <w:pPr>
        <w:pStyle w:val="ListBullet"/>
      </w:pPr>
      <w:r>
        <w:t>Loaded existing X shape: (38, 6) (before appending the new point).</w:t>
      </w:r>
    </w:p>
    <w:p>
      <w:pPr>
        <w:pStyle w:val="ListBullet"/>
      </w:pPr>
      <w:r>
        <w:t>New X (approx.): [0.032878, 0.144843, 0.716835, 0.118031, 0.459449, 0.90856]</w:t>
      </w:r>
    </w:p>
    <w:p>
      <w:pPr>
        <w:pStyle w:val="ListBullet"/>
      </w:pPr>
      <w:r>
        <w:t>New Y (approx.): 1.000962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