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Spacing"/>
        <w:jc w:val="center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36"/>
          <w:szCs w:val="36"/>
        </w:rPr>
        <w:t>Характеристики</w:t>
      </w:r>
    </w:p>
    <w:p>
      <w:pPr>
        <w:pStyle w:val="NoSpacing"/>
        <w:widowControl/>
        <w:suppressAutoHyphens w:val="true"/>
        <w:bidi w:val="0"/>
        <w:spacing w:lineRule="auto" w:line="240" w:before="0" w:after="0"/>
        <w:ind w:firstLine="113" w:start="0" w:end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tbl>
      <w:tblPr>
        <w:tblStyle w:val="a4"/>
        <w:tblW w:w="10200" w:type="dxa"/>
        <w:jc w:val="start"/>
        <w:tblInd w:w="-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96"/>
        <w:gridCol w:w="1704"/>
      </w:tblGrid>
      <w:tr>
        <w:trPr/>
        <w:tc>
          <w:tcPr>
            <w:tcW w:w="10200" w:type="dxa"/>
            <w:gridSpan w:val="2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  <w:vAlign w:val="center"/>
          </w:tcPr>
          <w:p>
            <w:pPr>
              <w:pStyle w:val="NoSpacing"/>
              <w:widowControl/>
              <w:spacing w:before="171" w:after="171"/>
              <w:jc w:val="center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Times New Roman" w:cs="Calibri" w:cstheme="minorHAnsi"/>
                <w:b/>
                <w:bCs/>
                <w:kern w:val="0"/>
                <w:sz w:val="28"/>
                <w:szCs w:val="28"/>
                <w:lang w:eastAsia="en-US" w:bidi="ar-SA"/>
              </w:rPr>
              <w:t>Теплогенератор ТМД-300</w:t>
            </w:r>
          </w:p>
        </w:tc>
      </w:tr>
      <w:tr>
        <w:trPr/>
        <w:tc>
          <w:tcPr>
            <w:tcW w:w="8496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Times New Roman" w:cs="Calibri" w:cstheme="minorHAnsi"/>
                <w:bCs/>
                <w:kern w:val="0"/>
                <w:sz w:val="28"/>
                <w:szCs w:val="28"/>
                <w:lang w:eastAsia="en-US" w:bidi="ar-SA"/>
              </w:rPr>
              <w:t>Теплова потужність, кВт</w:t>
            </w:r>
          </w:p>
        </w:tc>
        <w:tc>
          <w:tcPr>
            <w:tcW w:w="1704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Times New Roman" w:cs="Calibri" w:cstheme="minorHAnsi"/>
                <w:bCs/>
                <w:kern w:val="0"/>
                <w:sz w:val="28"/>
                <w:szCs w:val="28"/>
                <w:lang w:eastAsia="en-US" w:bidi="ar-SA"/>
              </w:rPr>
              <w:t>300</w:t>
            </w:r>
          </w:p>
        </w:tc>
      </w:tr>
      <w:tr>
        <w:trPr/>
        <w:tc>
          <w:tcPr>
            <w:tcW w:w="8496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eastAsia="en-US" w:bidi="ar-SA"/>
              </w:rPr>
              <w:t>Вентилятор потребує електроживлення,  кВт/год.</w:t>
            </w:r>
          </w:p>
        </w:tc>
        <w:tc>
          <w:tcPr>
            <w:tcW w:w="1704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eastAsia="en-US" w:bidi="ar-SA"/>
              </w:rPr>
              <w:t>25</w:t>
            </w:r>
          </w:p>
        </w:tc>
      </w:tr>
      <w:tr>
        <w:trPr/>
        <w:tc>
          <w:tcPr>
            <w:tcW w:w="10200" w:type="dxa"/>
            <w:gridSpan w:val="2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eastAsia="en-US" w:bidi="ar-SA"/>
              </w:rPr>
              <w:t xml:space="preserve">Для переміщення теплогенератора по об’єкту необхідно мати вилочний навантажувач вантажопідйомністю не менше  </w:t>
            </w:r>
            <w:r>
              <w:rPr>
                <w:rFonts w:eastAsia="Calibri" w:cs="Calibri" w:cstheme="minorHAnsi"/>
                <w:kern w:val="0"/>
                <w:sz w:val="28"/>
                <w:szCs w:val="28"/>
                <w:lang w:eastAsia="en-US" w:bidi="ar-SA"/>
              </w:rPr>
              <w:t xml:space="preserve">2 </w:t>
            </w:r>
            <w:r>
              <w:rPr>
                <w:rFonts w:eastAsia="Calibri" w:cs="Calibri" w:cstheme="minorHAnsi"/>
                <w:kern w:val="0"/>
                <w:sz w:val="28"/>
                <w:szCs w:val="28"/>
                <w:lang w:eastAsia="en-US" w:bidi="ar-SA"/>
              </w:rPr>
              <w:t>т</w:t>
            </w:r>
            <w:r>
              <w:rPr>
                <w:rFonts w:eastAsia="Calibri" w:cs="Calibri" w:cstheme="minorHAnsi"/>
                <w:kern w:val="0"/>
                <w:sz w:val="28"/>
                <w:szCs w:val="28"/>
                <w:lang w:eastAsia="en-US" w:bidi="ar-SA"/>
              </w:rPr>
              <w:t>он</w:t>
            </w:r>
          </w:p>
        </w:tc>
      </w:tr>
    </w:tbl>
    <w:p>
      <w:pPr>
        <w:pStyle w:val="NoSpacing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textAlignment w:val="baseline"/>
        <w:rPr>
          <w:rStyle w:val="Strong"/>
          <w:rFonts w:ascii="inherit" w:hAnsi="inherit" w:cs="Arial"/>
          <w:color w:val="131326"/>
          <w:sz w:val="20"/>
          <w:szCs w:val="20"/>
        </w:rPr>
      </w:pPr>
      <w:r>
        <w:rPr>
          <w:rFonts w:cs="Arial" w:ascii="inherit" w:hAnsi="inherit"/>
          <w:color w:val="131326"/>
          <w:sz w:val="20"/>
          <w:szCs w:val="20"/>
        </w:rPr>
      </w:r>
    </w:p>
    <w:p>
      <w:pPr>
        <w:pStyle w:val="NormalWeb"/>
        <w:spacing w:beforeAutospacing="0" w:before="0" w:afterAutospacing="0" w:after="0"/>
        <w:textAlignment w:val="baseline"/>
        <w:rPr>
          <w:rStyle w:val="Strong"/>
          <w:rFonts w:ascii="inherit" w:hAnsi="inherit" w:cs="Arial"/>
          <w:color w:val="131326"/>
          <w:sz w:val="20"/>
          <w:szCs w:val="20"/>
        </w:rPr>
      </w:pPr>
      <w:r>
        <w:rPr>
          <w:rFonts w:cs="Arial" w:ascii="inherit" w:hAnsi="inherit"/>
          <w:color w:val="131326"/>
          <w:sz w:val="20"/>
          <w:szCs w:val="20"/>
        </w:rPr>
      </w:r>
    </w:p>
    <w:sectPr>
      <w:type w:val="nextPage"/>
      <w:pgSz w:orient="landscape" w:w="15840" w:h="12240"/>
      <w:pgMar w:left="2564" w:right="3294" w:gutter="0" w:header="0" w:top="142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nherit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d175c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3d175c"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74575e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d175c"/>
    <w:pPr>
      <w:spacing w:beforeAutospacing="1" w:afterAutospacing="1"/>
    </w:pPr>
    <w:rPr>
      <w:lang w:val="en-US" w:eastAsia="en-US"/>
    </w:rPr>
  </w:style>
  <w:style w:type="paragraph" w:styleId="user2">
    <w:name w:val="Вміст рамки (user)"/>
    <w:basedOn w:val="Normal"/>
    <w:qFormat/>
    <w:pPr/>
    <w:rPr/>
  </w:style>
  <w:style w:type="paragraph" w:styleId="Style16">
    <w:name w:val="Вміст рамки"/>
    <w:basedOn w:val="Normal"/>
    <w:qFormat/>
    <w:pPr/>
    <w:rPr/>
  </w:style>
  <w:style w:type="paragraph" w:styleId="Style17">
    <w:name w:val="Вміст таблиці"/>
    <w:basedOn w:val="Normal"/>
    <w:qFormat/>
    <w:pPr>
      <w:widowControl w:val="false"/>
      <w:suppressLineNumbers/>
    </w:pPr>
    <w:rPr/>
  </w:style>
  <w:style w:type="paragraph" w:styleId="Style18">
    <w:name w:val="Заголовок таблиці"/>
    <w:basedOn w:val="Style17"/>
    <w:qFormat/>
    <w:pPr>
      <w:suppressLineNumbers/>
      <w:jc w:val="center"/>
    </w:pPr>
    <w:rPr>
      <w:b/>
      <w:bCs/>
    </w:rPr>
  </w:style>
  <w:style w:type="paragraph" w:styleId="user3">
    <w:name w:val="Вміст таблиці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і (user)"/>
    <w:basedOn w:val="user3"/>
    <w:qFormat/>
    <w:pPr>
      <w:suppressLineNumbers/>
      <w:jc w:val="center"/>
    </w:pPr>
    <w:rPr>
      <w:b/>
      <w:bCs/>
    </w:rPr>
  </w:style>
  <w:style w:type="numbering" w:styleId="user5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3d17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Application>LibreOffice/26.2.5.2$Linux_X86_64 LibreOffice_project/6d2b0d33fb0f5da53a12f98bed3e9973e56ff1f0</Application>
  <AppVersion>15.0000</AppVersion>
  <Pages>1</Pages>
  <Words>26</Words>
  <Characters>203</Characters>
  <CharactersWithSpaces>224</CharactersWithSpaces>
  <Paragraphs>7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2026-09-20T06:08:00Z</dcterms:created>
  <dc:creator>UA</dc:creator>
  <dc:description/>
  <dc:language>uk-UA</dc:language>
  <cp:lastModifiedBy/>
  <dcterms:modified xsi:type="dcterms:W3CDTF">2026-10-09T11:44:56Z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