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Характеристики</w:t>
      </w:r>
    </w:p>
    <w:p>
      <w:pPr>
        <w:pStyle w:val="NoSpacing"/>
        <w:widowControl/>
        <w:suppressAutoHyphens w:val="true"/>
        <w:bidi w:val="0"/>
        <w:spacing w:lineRule="auto" w:line="240" w:before="0" w:after="0"/>
        <w:ind w:firstLine="113" w:start="0" w:end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4"/>
        <w:tblW w:w="10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570"/>
        <w:gridCol w:w="3790"/>
      </w:tblGrid>
      <w:tr>
        <w:trPr/>
        <w:tc>
          <w:tcPr>
            <w:tcW w:w="657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 xml:space="preserve">Тип </w:t>
            </w:r>
          </w:p>
        </w:tc>
        <w:tc>
          <w:tcPr>
            <w:tcW w:w="379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tabs>
                <w:tab w:val="clear" w:pos="720"/>
                <w:tab w:val="center" w:pos="1167" w:leader="none"/>
                <w:tab w:val="right" w:pos="2335" w:leader="none"/>
              </w:tabs>
              <w:spacing w:lineRule="auto" w:line="240" w:before="0" w:after="0"/>
              <w:jc w:val="end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kern w:val="0"/>
                <w:sz w:val="26"/>
                <w:szCs w:val="26"/>
                <w:lang w:eastAsia="en-US" w:bidi="ar-SA"/>
              </w:rPr>
              <w:t xml:space="preserve">SEC 1100 K6,3, </w:t>
              <w:tab/>
              <w:t>гвинтовий</w:t>
            </w:r>
          </w:p>
        </w:tc>
      </w:tr>
      <w:tr>
        <w:trPr/>
        <w:tc>
          <w:tcPr>
            <w:tcW w:w="657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Продуктивність, м3 / хв.</w:t>
            </w:r>
          </w:p>
        </w:tc>
        <w:tc>
          <w:tcPr>
            <w:tcW w:w="379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/>
                <w:kern w:val="0"/>
                <w:sz w:val="26"/>
                <w:szCs w:val="26"/>
                <w:lang w:eastAsia="en-US" w:bidi="ar-SA"/>
              </w:rPr>
              <w:t>17,5</w:t>
            </w:r>
          </w:p>
        </w:tc>
      </w:tr>
      <w:tr>
        <w:trPr/>
        <w:tc>
          <w:tcPr>
            <w:tcW w:w="657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Тиск робочий, бар</w:t>
            </w:r>
          </w:p>
        </w:tc>
        <w:tc>
          <w:tcPr>
            <w:tcW w:w="379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/>
                <w:kern w:val="0"/>
                <w:sz w:val="26"/>
                <w:szCs w:val="26"/>
                <w:lang w:eastAsia="en-US" w:bidi="ar-SA"/>
              </w:rPr>
              <w:t>8</w:t>
            </w:r>
          </w:p>
        </w:tc>
      </w:tr>
      <w:tr>
        <w:trPr/>
        <w:tc>
          <w:tcPr>
            <w:tcW w:w="657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Номінальне число обертів гвинтового блоку об/хв.</w:t>
            </w:r>
          </w:p>
        </w:tc>
        <w:tc>
          <w:tcPr>
            <w:tcW w:w="379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/>
                <w:kern w:val="0"/>
                <w:sz w:val="26"/>
                <w:szCs w:val="26"/>
                <w:lang w:eastAsia="en-US" w:bidi="ar-SA"/>
              </w:rPr>
              <w:t>4170</w:t>
            </w:r>
          </w:p>
        </w:tc>
      </w:tr>
      <w:tr>
        <w:trPr/>
        <w:tc>
          <w:tcPr>
            <w:tcW w:w="657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Налаштування запобіжного клапану, бар</w:t>
            </w:r>
          </w:p>
        </w:tc>
        <w:tc>
          <w:tcPr>
            <w:tcW w:w="379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/>
                <w:kern w:val="0"/>
                <w:sz w:val="26"/>
                <w:szCs w:val="26"/>
                <w:lang w:eastAsia="en-US" w:bidi="ar-SA"/>
              </w:rPr>
              <w:t>8,6</w:t>
            </w:r>
          </w:p>
        </w:tc>
      </w:tr>
      <w:tr>
        <w:trPr/>
        <w:tc>
          <w:tcPr>
            <w:tcW w:w="657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 xml:space="preserve">Діапазон робочої температури, ºС </w:t>
            </w:r>
          </w:p>
        </w:tc>
        <w:tc>
          <w:tcPr>
            <w:tcW w:w="379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/>
                <w:kern w:val="0"/>
                <w:sz w:val="26"/>
                <w:szCs w:val="26"/>
                <w:lang w:eastAsia="en-US" w:bidi="ar-SA"/>
              </w:rPr>
              <w:t>від -15º до +45º</w:t>
            </w:r>
          </w:p>
        </w:tc>
      </w:tr>
      <w:tr>
        <w:trPr/>
        <w:tc>
          <w:tcPr>
            <w:tcW w:w="657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Максимальна температура стиснутого повітря, ºС</w:t>
            </w:r>
          </w:p>
        </w:tc>
        <w:tc>
          <w:tcPr>
            <w:tcW w:w="379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/>
                <w:kern w:val="0"/>
                <w:sz w:val="26"/>
                <w:szCs w:val="26"/>
                <w:lang w:eastAsia="en-US" w:bidi="ar-SA"/>
              </w:rPr>
              <w:t>на 8 - 12º більше температури зовнішнього середовища</w:t>
            </w:r>
          </w:p>
        </w:tc>
      </w:tr>
      <w:tr>
        <w:trPr/>
        <w:tc>
          <w:tcPr>
            <w:tcW w:w="657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Система охолодження</w:t>
            </w:r>
          </w:p>
        </w:tc>
        <w:tc>
          <w:tcPr>
            <w:tcW w:w="379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/>
                <w:kern w:val="0"/>
                <w:sz w:val="26"/>
                <w:szCs w:val="26"/>
                <w:lang w:eastAsia="en-US" w:bidi="ar-SA"/>
              </w:rPr>
              <w:t>Впорскування оливи</w:t>
            </w:r>
          </w:p>
        </w:tc>
      </w:tr>
      <w:tr>
        <w:trPr/>
        <w:tc>
          <w:tcPr>
            <w:tcW w:w="657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Параметри електродвигуна компресора В/Гц/об.хв/кВт</w:t>
            </w:r>
          </w:p>
        </w:tc>
        <w:tc>
          <w:tcPr>
            <w:tcW w:w="379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/>
                <w:kern w:val="0"/>
                <w:sz w:val="26"/>
                <w:szCs w:val="26"/>
                <w:lang w:eastAsia="en-US" w:bidi="ar-SA"/>
              </w:rPr>
              <w:t>400/50/1480/110</w:t>
            </w:r>
          </w:p>
        </w:tc>
      </w:tr>
      <w:tr>
        <w:trPr/>
        <w:tc>
          <w:tcPr>
            <w:tcW w:w="657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Параметри електродвигуна вентилятора В/Гц/об.хв/кВт</w:t>
            </w:r>
          </w:p>
        </w:tc>
        <w:tc>
          <w:tcPr>
            <w:tcW w:w="379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/>
                <w:kern w:val="0"/>
                <w:sz w:val="26"/>
                <w:szCs w:val="26"/>
                <w:lang w:eastAsia="en-US" w:bidi="ar-SA"/>
              </w:rPr>
              <w:t>400/50/1450/5,5</w:t>
            </w:r>
          </w:p>
        </w:tc>
      </w:tr>
      <w:tr>
        <w:trPr/>
        <w:tc>
          <w:tcPr>
            <w:tcW w:w="657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Оберти гвинтового блоку об./хв</w:t>
            </w:r>
          </w:p>
        </w:tc>
        <w:tc>
          <w:tcPr>
            <w:tcW w:w="379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/>
                <w:kern w:val="0"/>
                <w:sz w:val="26"/>
                <w:szCs w:val="26"/>
                <w:lang w:eastAsia="en-US" w:bidi="ar-SA"/>
              </w:rPr>
              <w:t>3050</w:t>
            </w:r>
          </w:p>
        </w:tc>
      </w:tr>
      <w:tr>
        <w:trPr/>
        <w:tc>
          <w:tcPr>
            <w:tcW w:w="657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Залишковий вміст оливи в стиснутому повітрі мг/м</w:t>
            </w:r>
            <w:r>
              <w:rPr>
                <w:rFonts w:eastAsia="Times New Roman" w:cs="Times New Roman"/>
                <w:kern w:val="0"/>
                <w:sz w:val="26"/>
                <w:szCs w:val="26"/>
                <w:vertAlign w:val="superscript"/>
                <w:lang w:eastAsia="en-US" w:bidi="ar-SA"/>
              </w:rPr>
              <w:t>3</w:t>
            </w:r>
          </w:p>
        </w:tc>
        <w:tc>
          <w:tcPr>
            <w:tcW w:w="379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/>
                <w:kern w:val="0"/>
                <w:sz w:val="26"/>
                <w:szCs w:val="26"/>
                <w:lang w:eastAsia="en-US" w:bidi="ar-SA"/>
              </w:rPr>
              <w:t>0,2.Кві</w:t>
            </w:r>
          </w:p>
        </w:tc>
      </w:tr>
      <w:tr>
        <w:trPr/>
        <w:tc>
          <w:tcPr>
            <w:tcW w:w="657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Розташування ресивера</w:t>
            </w:r>
          </w:p>
        </w:tc>
        <w:tc>
          <w:tcPr>
            <w:tcW w:w="379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kern w:val="0"/>
                <w:sz w:val="26"/>
                <w:szCs w:val="26"/>
                <w:lang w:eastAsia="en-US" w:bidi="ar-SA"/>
              </w:rPr>
              <w:t>Горизонтальне, 3м</w:t>
            </w:r>
            <w:r>
              <w:rPr>
                <w:rFonts w:eastAsia="Times New Roman" w:cs="Times New Roman"/>
                <w:bCs/>
                <w:kern w:val="0"/>
                <w:sz w:val="26"/>
                <w:szCs w:val="26"/>
                <w:vertAlign w:val="superscript"/>
                <w:lang w:eastAsia="en-US" w:bidi="ar-SA"/>
              </w:rPr>
              <w:t>3</w:t>
            </w:r>
          </w:p>
        </w:tc>
      </w:tr>
      <w:tr>
        <w:trPr/>
        <w:tc>
          <w:tcPr>
            <w:tcW w:w="657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Регулювання тиску</w:t>
            </w:r>
          </w:p>
        </w:tc>
        <w:tc>
          <w:tcPr>
            <w:tcW w:w="379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kern w:val="0"/>
                <w:sz w:val="26"/>
                <w:szCs w:val="26"/>
                <w:lang w:eastAsia="en-US" w:bidi="ar-SA"/>
              </w:rPr>
              <w:t>так</w:t>
            </w:r>
          </w:p>
        </w:tc>
      </w:tr>
      <w:tr>
        <w:trPr/>
        <w:tc>
          <w:tcPr>
            <w:tcW w:w="657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Система автоматичного захисту</w:t>
            </w:r>
          </w:p>
        </w:tc>
        <w:tc>
          <w:tcPr>
            <w:tcW w:w="379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kern w:val="0"/>
                <w:sz w:val="26"/>
                <w:szCs w:val="26"/>
                <w:lang w:eastAsia="en-US" w:bidi="ar-SA"/>
              </w:rPr>
              <w:t>так</w:t>
            </w:r>
          </w:p>
        </w:tc>
      </w:tr>
      <w:tr>
        <w:trPr/>
        <w:tc>
          <w:tcPr>
            <w:tcW w:w="657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Фільтр очищення стиснутого повітря</w:t>
            </w:r>
          </w:p>
        </w:tc>
        <w:tc>
          <w:tcPr>
            <w:tcW w:w="379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kern w:val="0"/>
                <w:sz w:val="26"/>
                <w:szCs w:val="26"/>
                <w:lang w:eastAsia="en-US" w:bidi="ar-SA"/>
              </w:rPr>
              <w:t>так</w:t>
            </w:r>
          </w:p>
        </w:tc>
      </w:tr>
      <w:tr>
        <w:trPr/>
        <w:tc>
          <w:tcPr>
            <w:tcW w:w="657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Габаритні розміри Д/Ш/В</w:t>
            </w:r>
          </w:p>
        </w:tc>
        <w:tc>
          <w:tcPr>
            <w:tcW w:w="379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kern w:val="0"/>
                <w:sz w:val="26"/>
                <w:szCs w:val="26"/>
                <w:lang w:eastAsia="en-US" w:bidi="ar-SA"/>
              </w:rPr>
              <w:t>6060/2440/2590</w:t>
            </w:r>
          </w:p>
        </w:tc>
      </w:tr>
      <w:tr>
        <w:trPr/>
        <w:tc>
          <w:tcPr>
            <w:tcW w:w="657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Вага кг</w:t>
            </w:r>
          </w:p>
        </w:tc>
        <w:tc>
          <w:tcPr>
            <w:tcW w:w="379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kern w:val="0"/>
                <w:sz w:val="26"/>
                <w:szCs w:val="26"/>
                <w:lang w:eastAsia="en-US" w:bidi="ar-SA"/>
              </w:rPr>
              <w:t>16000</w:t>
            </w:r>
          </w:p>
        </w:tc>
      </w:tr>
    </w:tbl>
    <w:p>
      <w:pPr>
        <w:pStyle w:val="Normal"/>
        <w:spacing w:beforeAutospacing="0" w:before="0" w:afterAutospacing="0" w:after="0"/>
        <w:textAlignment w:val="baseline"/>
        <w:rPr>
          <w:rStyle w:val="Strong"/>
          <w:rFonts w:ascii="inherit" w:hAnsi="inherit" w:cs="Arial"/>
          <w:color w:val="131326"/>
          <w:sz w:val="20"/>
          <w:szCs w:val="20"/>
        </w:rPr>
      </w:pPr>
      <w:r>
        <w:rPr>
          <w:rFonts w:cs="Arial" w:ascii="inherit" w:hAnsi="inherit"/>
          <w:color w:val="131326"/>
          <w:sz w:val="20"/>
          <w:szCs w:val="20"/>
        </w:rPr>
      </w:r>
    </w:p>
    <w:p>
      <w:pPr>
        <w:pStyle w:val="Normal"/>
        <w:spacing w:beforeAutospacing="0" w:before="0" w:afterAutospacing="0" w:after="0"/>
        <w:textAlignment w:val="baseline"/>
        <w:rPr>
          <w:rStyle w:val="Strong"/>
          <w:rFonts w:ascii="inherit" w:hAnsi="inherit" w:cs="Arial"/>
          <w:color w:val="131326"/>
          <w:sz w:val="20"/>
          <w:szCs w:val="20"/>
        </w:rPr>
      </w:pPr>
      <w:r>
        <w:rPr>
          <w:rFonts w:cs="Arial" w:ascii="inherit" w:hAnsi="inherit"/>
          <w:color w:val="131326"/>
          <w:sz w:val="20"/>
          <w:szCs w:val="2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505325" cy="2943225"/>
            <wp:effectExtent l="0" t="0" r="0" b="0"/>
            <wp:wrapSquare wrapText="largest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1459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orient="landscape" w:w="15840" w:h="12240"/>
      <w:pgMar w:left="2564" w:right="3294" w:gutter="0" w:header="0" w:top="142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nherit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d175c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3d175c"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74575e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d175c"/>
    <w:pPr>
      <w:spacing w:beforeAutospacing="1" w:afterAutospacing="1"/>
    </w:pPr>
    <w:rPr>
      <w:lang w:val="en-US" w:eastAsia="en-US"/>
    </w:rPr>
  </w:style>
  <w:style w:type="paragraph" w:styleId="Style16">
    <w:name w:val="Вміст рамки"/>
    <w:basedOn w:val="Normal"/>
    <w:qFormat/>
    <w:pPr/>
    <w:rPr/>
  </w:style>
  <w:style w:type="paragraph" w:styleId="user2">
    <w:name w:val="Вміст рамки (user)"/>
    <w:basedOn w:val="Normal"/>
    <w:qFormat/>
    <w:pPr/>
    <w:rPr/>
  </w:style>
  <w:style w:type="paragraph" w:styleId="user3">
    <w:name w:val="Вміст таблиці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і (user)"/>
    <w:basedOn w:val="user3"/>
    <w:qFormat/>
    <w:pPr>
      <w:suppressLineNumbers/>
      <w:jc w:val="center"/>
    </w:pPr>
    <w:rPr>
      <w:b/>
      <w:bCs/>
    </w:rPr>
  </w:style>
  <w:style w:type="paragraph" w:styleId="Style17">
    <w:name w:val="Вміст таблиці"/>
    <w:basedOn w:val="Normal"/>
    <w:qFormat/>
    <w:pPr>
      <w:widowControl w:val="false"/>
      <w:suppressLineNumbers/>
    </w:pPr>
    <w:rPr/>
  </w:style>
  <w:style w:type="paragraph" w:styleId="Style18">
    <w:name w:val="Заголовок таблиці"/>
    <w:basedOn w:val="Style17"/>
    <w:qFormat/>
    <w:pPr>
      <w:suppressLineNumbers/>
      <w:jc w:val="center"/>
    </w:pPr>
    <w:rPr>
      <w:b/>
      <w:bCs/>
    </w:rPr>
  </w:style>
  <w:style w:type="numbering" w:styleId="Style19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3d175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Application>LibreOffice/26.2.5.2$Linux_X86_64 LibreOffice_project/6d2b0d33fb0f5da53a12f98bed3e9973e56ff1f0</Application>
  <AppVersion>15.0000</AppVersion>
  <Pages>1</Pages>
  <Words>98</Words>
  <Characters>699</Characters>
  <CharactersWithSpaces>763</CharactersWithSpaces>
  <Paragraphs>37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2026-09-20T06:08:00Z</dcterms:created>
  <dc:creator>UA</dc:creator>
  <dc:description/>
  <dc:language>uk-UA</dc:language>
  <cp:lastModifiedBy/>
  <dcterms:modified xsi:type="dcterms:W3CDTF">2026-09-24T22:30:31Z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