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Харакnеристики</w:t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68"/>
        <w:gridCol w:w="5669"/>
      </w:tblGrid>
      <w:tr>
        <w:trPr/>
        <w:tc>
          <w:tcPr>
            <w:tcW w:w="5668" w:type="dxa"/>
            <w:tcBorders/>
          </w:tcPr>
          <w:p>
            <w:pPr>
              <w:pStyle w:val="NoSpacing"/>
              <w:jc w:val="start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b/>
                <w:color w:val="000000"/>
                <w:sz w:val="32"/>
                <w:szCs w:val="32"/>
              </w:rPr>
              <w:t xml:space="preserve">Дроби-метний апарат </w:t>
            </w:r>
            <w:r>
              <w:rPr>
                <w:b/>
                <w:color w:val="000000"/>
                <w:sz w:val="32"/>
                <w:szCs w:val="32"/>
                <w:lang w:val="en-US"/>
              </w:rPr>
              <w:t>SPE 20ES</w:t>
            </w:r>
          </w:p>
        </w:tc>
        <w:tc>
          <w:tcPr>
            <w:tcW w:w="5669" w:type="dxa"/>
            <w:tcBorders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32"/>
                <w:szCs w:val="32"/>
                <w:lang w:val="en-US"/>
              </w:rPr>
              <w:t>Пило-збірник SPE 20D/C</w:t>
            </w:r>
          </w:p>
        </w:tc>
      </w:tr>
      <w:tr>
        <w:trPr>
          <w:trHeight w:val="6344" w:hRule="atLeast"/>
        </w:trPr>
        <w:tc>
          <w:tcPr>
            <w:tcW w:w="5668" w:type="dxa"/>
            <w:tcBorders/>
          </w:tcPr>
          <w:p>
            <w:pPr>
              <w:pStyle w:val="Style17"/>
              <w:rPr/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52070</wp:posOffset>
                  </wp:positionV>
                  <wp:extent cx="2990850" cy="3838575"/>
                  <wp:effectExtent l="0" t="0" r="0" b="0"/>
                  <wp:wrapSquare wrapText="largest"/>
                  <wp:docPr id="1" name="Зображення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Зображення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3838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9" w:type="dxa"/>
            <w:tcBorders/>
          </w:tcPr>
          <w:p>
            <w:pPr>
              <w:pStyle w:val="Style17"/>
              <w:rPr/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74930</wp:posOffset>
                  </wp:positionV>
                  <wp:extent cx="3419475" cy="3790950"/>
                  <wp:effectExtent l="0" t="0" r="0" b="0"/>
                  <wp:wrapSquare wrapText="largest"/>
                  <wp:docPr id="2" name="Зображення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Зображення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9475" cy="3790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/>
      </w:r>
    </w:p>
    <w:tbl>
      <w:tblPr>
        <w:tblStyle w:val="a4"/>
        <w:tblW w:w="11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340"/>
        <w:gridCol w:w="4700"/>
      </w:tblGrid>
      <w:tr>
        <w:trPr/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 xml:space="preserve">Тип 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tabs>
                <w:tab w:val="clear" w:pos="720"/>
                <w:tab w:val="center" w:pos="1167" w:leader="none"/>
                <w:tab w:val="right" w:pos="2335" w:leader="none"/>
              </w:tabs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Електричний трьох фазний</w:t>
            </w:r>
          </w:p>
        </w:tc>
      </w:tr>
      <w:tr>
        <w:trPr/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 xml:space="preserve">Продуктивність, </w:t>
            </w:r>
            <w:r>
              <w:rPr>
                <w:rFonts w:eastAsia="Calibri" w:cs="Times New Roman"/>
                <w:b/>
                <w:kern w:val="0"/>
                <w:sz w:val="28"/>
                <w:szCs w:val="28"/>
                <w:lang w:eastAsia="en-US" w:bidi="ar-SA"/>
              </w:rPr>
              <w:t>м</w:t>
            </w:r>
            <w:r>
              <w:rPr>
                <w:rFonts w:eastAsia="Calibri" w:cs="Times New Roman"/>
                <w:b/>
                <w:kern w:val="0"/>
                <w:sz w:val="28"/>
                <w:szCs w:val="28"/>
                <w:vertAlign w:val="superscript"/>
                <w:lang w:eastAsia="en-US" w:bidi="ar-SA"/>
              </w:rPr>
              <w:t>2</w:t>
            </w:r>
            <w:r>
              <w:rPr>
                <w:rFonts w:eastAsia="Calibri" w:cs="Times New Roman"/>
                <w:b/>
                <w:kern w:val="0"/>
                <w:sz w:val="28"/>
                <w:szCs w:val="28"/>
                <w:lang w:eastAsia="en-US" w:bidi="ar-SA"/>
              </w:rPr>
              <w:t>/год. /метал/ бетон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50, 100</w:t>
            </w:r>
          </w:p>
        </w:tc>
      </w:tr>
      <w:tr>
        <w:trPr/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Параметри електродвигуна дроби-мета В/Гц/об.хв/кВт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400/50/20</w:t>
            </w:r>
          </w:p>
        </w:tc>
      </w:tr>
      <w:tr>
        <w:trPr/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Параметри електродвигуна пило-збірника В/кВт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400/5,5</w:t>
            </w:r>
          </w:p>
        </w:tc>
      </w:tr>
      <w:tr>
        <w:trPr/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Ширина очищення поверхні за один прохід, мм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Calibri" w:cs="Times New Roman"/>
                <w:kern w:val="0"/>
                <w:sz w:val="26"/>
                <w:szCs w:val="26"/>
                <w:lang w:eastAsia="en-US" w:bidi="ar-SA"/>
              </w:rPr>
              <w:t>520</w:t>
            </w:r>
          </w:p>
        </w:tc>
      </w:tr>
      <w:tr>
        <w:trPr/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Габаритні розміри дроби-мета Д/Ш/В, мм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1511/597/1450</w:t>
            </w:r>
          </w:p>
        </w:tc>
      </w:tr>
      <w:tr>
        <w:trPr/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Габаритні розміри пило-збірника Д/Ш/В. мм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1730/1030/1600</w:t>
            </w:r>
          </w:p>
        </w:tc>
      </w:tr>
      <w:tr>
        <w:trPr/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Вага дроби-мета, кг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662</w:t>
            </w:r>
          </w:p>
        </w:tc>
      </w:tr>
      <w:tr>
        <w:trPr>
          <w:trHeight w:val="252" w:hRule="atLeast"/>
        </w:trPr>
        <w:tc>
          <w:tcPr>
            <w:tcW w:w="634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:lang w:eastAsia="en-US" w:bidi="ar-SA"/>
              </w:rPr>
              <w:t>Вага пило-збірника, кг</w:t>
            </w:r>
          </w:p>
        </w:tc>
        <w:tc>
          <w:tcPr>
            <w:tcW w:w="4700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eastAsia="Times New Roman" w:cs="Times New Roman"/>
                <w:bCs/>
                <w:sz w:val="26"/>
                <w:szCs w:val="26"/>
              </w:rPr>
            </w:pPr>
            <w:r>
              <w:rPr>
                <w:rFonts w:eastAsia="Times New Roman" w:cs="Times New Roman"/>
                <w:bCs/>
                <w:kern w:val="0"/>
                <w:sz w:val="26"/>
                <w:szCs w:val="26"/>
                <w:lang w:eastAsia="en-US" w:bidi="ar-SA"/>
              </w:rPr>
              <w:t>400</w:t>
            </w:r>
          </w:p>
        </w:tc>
      </w:tr>
    </w:tbl>
    <w:p>
      <w:pPr>
        <w:pStyle w:val="Normal"/>
        <w:spacing w:beforeAutospacing="0" w:before="0" w:afterAutospacing="0" w:after="0"/>
        <w:textAlignment w:val="baseline"/>
        <w:rPr>
          <w:rStyle w:val="Strong"/>
          <w:rFonts w:ascii="inherit" w:hAnsi="inherit" w:cs="Arial"/>
          <w:color w:val="131326"/>
          <w:sz w:val="20"/>
          <w:szCs w:val="20"/>
        </w:rPr>
      </w:pPr>
      <w:r>
        <w:rPr>
          <w:rFonts w:cs="Arial" w:ascii="inherit" w:hAnsi="inherit"/>
          <w:color w:val="131326"/>
          <w:sz w:val="20"/>
          <w:szCs w:val="20"/>
        </w:rPr>
      </w:r>
    </w:p>
    <w:sectPr>
      <w:type w:val="nextPage"/>
      <w:pgSz w:orient="landscape" w:w="15840" w:h="12240"/>
      <w:pgMar w:left="2564" w:right="1939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і (user)"/>
    <w:basedOn w:val="user3"/>
    <w:qFormat/>
    <w:pPr>
      <w:suppressLineNumbers/>
      <w:jc w:val="center"/>
    </w:pPr>
    <w:rPr>
      <w:b/>
      <w:bCs/>
    </w:rPr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  <w:style w:type="paragraph" w:styleId="Style18">
    <w:name w:val="Заголовок таблиці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Application>LibreOffice/26.2.5.2$Linux_X86_64 LibreOffice_project/6d2b0d33fb0f5da53a12f98bed3e9973e56ff1f0</Application>
  <AppVersion>15.0000</AppVersion>
  <Pages>1</Pages>
  <Words>56</Words>
  <Characters>409</Characters>
  <CharactersWithSpaces>445</CharactersWithSpaces>
  <Paragraphs>21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2026-09-24T23:37:57Z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