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rPr>
          <w:rFonts w:ascii="Times New Roman" w:hAnsi="Times New Roman" w:cs="Times New Roman"/>
          <w:sz w:val="28"/>
          <w:szCs w:val="28"/>
        </w:rPr>
      </w:pPr>
      <w:r>
        <w:rPr>
          <w:rFonts w:cs="Times New Roman" w:ascii="Times New Roman" w:hAnsi="Times New Roman"/>
          <w:sz w:val="28"/>
          <w:szCs w:val="28"/>
        </w:rPr>
      </w:r>
    </w:p>
    <w:p>
      <w:pPr>
        <w:pStyle w:val="NoSpacing"/>
        <w:jc w:val="center"/>
        <w:rPr>
          <w:color w:val="131326"/>
          <w:sz w:val="28"/>
          <w:szCs w:val="28"/>
        </w:rPr>
      </w:pPr>
      <w:r>
        <w:rPr>
          <w:rStyle w:val="Strong"/>
          <w:rFonts w:ascii="Liberation Sans" w:hAnsi="Liberation Sans"/>
          <w:color w:val="131326"/>
          <w:sz w:val="32"/>
          <w:szCs w:val="32"/>
        </w:rPr>
        <w:t>Опис</w:t>
      </w:r>
    </w:p>
    <w:p>
      <w:pPr>
        <w:pStyle w:val="NormalWeb"/>
        <w:spacing w:beforeAutospacing="0" w:before="0" w:afterAutospacing="0" w:after="0"/>
        <w:textAlignment w:val="baseline"/>
        <w:rPr>
          <w:rStyle w:val="Strong"/>
          <w:rFonts w:ascii="Liberation Sans" w:hAnsi="Liberation Sans"/>
          <w:color w:val="131326"/>
          <w:sz w:val="32"/>
          <w:szCs w:val="32"/>
        </w:rPr>
      </w:pPr>
      <w:r>
        <w:rPr>
          <w:rFonts w:ascii="Liberation Sans" w:hAnsi="Liberation Sans"/>
          <w:color w:val="131326"/>
          <w:sz w:val="32"/>
          <w:szCs w:val="32"/>
        </w:rPr>
      </w:r>
    </w:p>
    <w:p>
      <w:pPr>
        <w:pStyle w:val="NormalWeb"/>
        <w:spacing w:beforeAutospacing="0" w:before="0" w:afterAutospacing="0" w:after="270"/>
        <w:textAlignment w:val="baseline"/>
        <w:rPr>
          <w:rFonts w:ascii="Liberation Sans" w:hAnsi="Liberation Sans"/>
          <w:b/>
          <w:bCs/>
          <w:color w:val="131326"/>
          <w:sz w:val="32"/>
          <w:szCs w:val="32"/>
        </w:rPr>
      </w:pPr>
      <w:r>
        <w:rPr>
          <w:rFonts w:ascii="Liberation Sans" w:hAnsi="Liberation Sans"/>
          <w:b/>
          <w:bCs/>
          <w:color w:val="131326"/>
          <w:sz w:val="32"/>
          <w:szCs w:val="32"/>
        </w:rPr>
        <w:t>*ВАЖЛИВО ОБОВЯЗКОВО ДОТРИМУВАТИСЯ: Все обладнання повинно зберігатися в сухому місті та його не можна використовувати у вологому середовищі.</w:t>
      </w:r>
    </w:p>
    <w:p>
      <w:pPr>
        <w:pStyle w:val="NormalWeb"/>
        <w:spacing w:beforeAutospacing="0" w:before="0" w:afterAutospacing="0" w:after="270"/>
        <w:textAlignment w:val="baseline"/>
        <w:rPr>
          <w:rFonts w:ascii="Liberation Sans" w:hAnsi="Liberation Sans"/>
          <w:b/>
          <w:bCs/>
          <w:color w:val="131326"/>
          <w:sz w:val="32"/>
          <w:szCs w:val="32"/>
        </w:rPr>
      </w:pPr>
      <w:r>
        <w:rPr>
          <w:rFonts w:ascii="Liberation Sans" w:hAnsi="Liberation Sans"/>
          <w:b/>
          <w:bCs/>
          <w:color w:val="131326"/>
          <w:sz w:val="32"/>
          <w:szCs w:val="32"/>
        </w:rPr>
        <w:t>* Вартість оренди вказана договірна. Вартість залежить від виду та стану поверхні та до якого стану вона буде очищатися.</w:t>
      </w:r>
    </w:p>
    <w:p>
      <w:pPr>
        <w:pStyle w:val="NormalWeb"/>
        <w:spacing w:beforeAutospacing="0" w:before="0" w:afterAutospacing="0" w:after="270"/>
        <w:textAlignment w:val="baseline"/>
        <w:rPr>
          <w:rFonts w:ascii="Liberation Sans" w:hAnsi="Liberation Sans"/>
          <w:sz w:val="32"/>
          <w:szCs w:val="32"/>
        </w:rPr>
      </w:pPr>
      <w:r>
        <w:rPr>
          <w:rFonts w:ascii="Liberation Sans" w:hAnsi="Liberation Sans"/>
          <w:color w:val="131326"/>
          <w:sz w:val="32"/>
          <w:szCs w:val="32"/>
        </w:rPr>
        <w:t>Дроби-мет серії SPE 20ES призначений для очищення горизонтальних суцільних металевих та бетонних поверхонь. Для очищення металевих поверхонь необхідно застосовувати дріб розміром від 0,3 мм до 0,8 мм. Для очищення бетонних поверхонь необхідно застосовувати дріб розміром від 1,4 мм до 2,2 мм.</w:t>
      </w:r>
    </w:p>
    <w:p>
      <w:pPr>
        <w:pStyle w:val="NormalWeb"/>
        <w:spacing w:beforeAutospacing="0" w:before="0" w:afterAutospacing="0" w:after="270"/>
        <w:textAlignment w:val="baseline"/>
        <w:rPr>
          <w:rFonts w:ascii="Liberation Sans" w:hAnsi="Liberation Sans"/>
          <w:sz w:val="32"/>
          <w:szCs w:val="32"/>
        </w:rPr>
      </w:pPr>
      <w:r>
        <w:rPr>
          <w:rFonts w:ascii="Liberation Sans" w:hAnsi="Liberation Sans"/>
          <w:color w:val="131326"/>
          <w:sz w:val="32"/>
          <w:szCs w:val="32"/>
        </w:rPr>
        <w:t>Продуктивність - 50 м</w:t>
      </w:r>
      <w:r>
        <w:rPr>
          <w:rFonts w:ascii="Liberation Sans" w:hAnsi="Liberation Sans"/>
          <w:color w:val="131326"/>
          <w:sz w:val="32"/>
          <w:szCs w:val="32"/>
          <w:vertAlign w:val="superscript"/>
        </w:rPr>
        <w:t xml:space="preserve">2 </w:t>
      </w:r>
      <w:r>
        <w:rPr>
          <w:rFonts w:ascii="Liberation Sans" w:hAnsi="Liberation Sans"/>
          <w:color w:val="131326"/>
          <w:sz w:val="32"/>
          <w:szCs w:val="32"/>
        </w:rPr>
        <w:t>/год. метал/100 м</w:t>
      </w:r>
      <w:r>
        <w:rPr>
          <w:rFonts w:ascii="Liberation Sans" w:hAnsi="Liberation Sans"/>
          <w:color w:val="131326"/>
          <w:sz w:val="32"/>
          <w:szCs w:val="32"/>
          <w:vertAlign w:val="superscript"/>
        </w:rPr>
        <w:t xml:space="preserve">2 </w:t>
      </w:r>
      <w:r>
        <w:rPr>
          <w:rFonts w:ascii="Liberation Sans" w:hAnsi="Liberation Sans"/>
          <w:color w:val="131326"/>
          <w:sz w:val="32"/>
          <w:szCs w:val="32"/>
        </w:rPr>
        <w:t>/год. бетон</w:t>
      </w:r>
    </w:p>
    <w:p>
      <w:pPr>
        <w:pStyle w:val="NormalWeb"/>
        <w:spacing w:beforeAutospacing="0" w:before="0" w:afterAutospacing="0" w:after="270"/>
        <w:textAlignment w:val="baseline"/>
        <w:rPr>
          <w:rFonts w:ascii="Liberation Sans" w:hAnsi="Liberation Sans"/>
          <w:sz w:val="32"/>
          <w:szCs w:val="32"/>
        </w:rPr>
      </w:pPr>
      <w:r>
        <w:rPr>
          <w:rFonts w:ascii="Liberation Sans" w:hAnsi="Liberation Sans"/>
          <w:color w:val="131326"/>
          <w:sz w:val="32"/>
          <w:szCs w:val="32"/>
        </w:rPr>
        <w:t>Особливості дроби-мета серії SPE 20ES:</w:t>
      </w:r>
    </w:p>
    <w:p>
      <w:pPr>
        <w:pStyle w:val="NormalWeb"/>
        <w:spacing w:beforeAutospacing="0" w:before="0" w:afterAutospacing="0" w:after="270"/>
        <w:textAlignment w:val="baseline"/>
        <w:rPr>
          <w:rFonts w:ascii="Liberation Sans" w:hAnsi="Liberation Sans"/>
          <w:sz w:val="32"/>
          <w:szCs w:val="32"/>
        </w:rPr>
      </w:pPr>
      <w:r>
        <w:rPr>
          <w:rFonts w:ascii="Liberation Sans" w:hAnsi="Liberation Sans"/>
          <w:color w:val="131326"/>
          <w:sz w:val="32"/>
          <w:szCs w:val="32"/>
        </w:rPr>
        <w:t>- міцна, надійна конструкція;</w:t>
      </w:r>
    </w:p>
    <w:p>
      <w:pPr>
        <w:pStyle w:val="NormalWeb"/>
        <w:spacing w:beforeAutospacing="0" w:before="0" w:afterAutospacing="0" w:after="270"/>
        <w:textAlignment w:val="baseline"/>
        <w:rPr>
          <w:rFonts w:ascii="Liberation Sans" w:hAnsi="Liberation Sans"/>
          <w:sz w:val="32"/>
          <w:szCs w:val="32"/>
        </w:rPr>
      </w:pPr>
      <w:r>
        <w:rPr>
          <w:rFonts w:ascii="Liberation Sans" w:hAnsi="Liberation Sans"/>
          <w:color w:val="131326"/>
          <w:sz w:val="32"/>
          <w:szCs w:val="32"/>
        </w:rPr>
        <w:t>- низький рівень шуму;</w:t>
      </w:r>
    </w:p>
    <w:p>
      <w:pPr>
        <w:pStyle w:val="NormalWeb"/>
        <w:spacing w:beforeAutospacing="0" w:before="0" w:afterAutospacing="0" w:after="270"/>
        <w:textAlignment w:val="baseline"/>
        <w:rPr>
          <w:rFonts w:ascii="Liberation Sans" w:hAnsi="Liberation Sans"/>
          <w:sz w:val="32"/>
          <w:szCs w:val="32"/>
        </w:rPr>
      </w:pPr>
      <w:r>
        <w:rPr>
          <w:rFonts w:ascii="Liberation Sans" w:hAnsi="Liberation Sans"/>
          <w:color w:val="131326"/>
          <w:sz w:val="32"/>
          <w:szCs w:val="32"/>
        </w:rPr>
        <w:t>- висока ефективність;</w:t>
      </w:r>
    </w:p>
    <w:p>
      <w:pPr>
        <w:pStyle w:val="NormalWeb"/>
        <w:spacing w:beforeAutospacing="0" w:before="0" w:afterAutospacing="0" w:after="270"/>
        <w:textAlignment w:val="baseline"/>
        <w:rPr>
          <w:rFonts w:ascii="Liberation Sans" w:hAnsi="Liberation Sans"/>
          <w:sz w:val="32"/>
          <w:szCs w:val="32"/>
        </w:rPr>
      </w:pPr>
      <w:r>
        <w:rPr>
          <w:rFonts w:ascii="Liberation Sans" w:hAnsi="Liberation Sans"/>
          <w:color w:val="131326"/>
          <w:sz w:val="32"/>
          <w:szCs w:val="32"/>
        </w:rPr>
        <w:t>- мінімальний витрата електроенергії;</w:t>
      </w:r>
    </w:p>
    <w:p>
      <w:pPr>
        <w:pStyle w:val="NormalWeb"/>
        <w:spacing w:beforeAutospacing="0" w:before="0" w:afterAutospacing="0" w:after="270"/>
        <w:textAlignment w:val="baseline"/>
        <w:rPr>
          <w:rFonts w:ascii="Liberation Sans" w:hAnsi="Liberation Sans"/>
          <w:sz w:val="32"/>
          <w:szCs w:val="32"/>
        </w:rPr>
      </w:pPr>
      <w:r>
        <w:rPr>
          <w:rFonts w:ascii="Liberation Sans" w:hAnsi="Liberation Sans"/>
          <w:color w:val="131326"/>
          <w:sz w:val="32"/>
          <w:szCs w:val="32"/>
        </w:rPr>
        <w:t>- можливість працювати при температурі від - 15 градусів до +45 градусів.</w:t>
      </w:r>
    </w:p>
    <w:p>
      <w:pPr>
        <w:pStyle w:val="NoSpacing"/>
        <w:rPr>
          <w:rFonts w:ascii="Times New Roman" w:hAnsi="Times New Roman" w:cs="Times New Roman"/>
          <w:sz w:val="28"/>
          <w:szCs w:val="28"/>
        </w:rPr>
      </w:pPr>
      <w:r>
        <w:rPr>
          <w:rFonts w:cs="Times New Roman" w:ascii="Times New Roman" w:hAnsi="Times New Roman"/>
          <w:sz w:val="28"/>
          <w:szCs w:val="28"/>
        </w:rPr>
      </w:r>
    </w:p>
    <w:sectPr>
      <w:type w:val="nextPage"/>
      <w:pgSz w:orient="landscape" w:w="15840" w:h="12240"/>
      <w:pgMar w:left="284" w:right="247" w:gutter="0" w:header="0" w:top="142" w:footer="0" w:bottom="28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d175c"/>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4"/>
      <w:lang w:val="ru-RU" w:eastAsia="ru-RU" w:bidi="ar-SA"/>
    </w:rPr>
  </w:style>
  <w:style w:type="character" w:styleId="DefaultParagraphFont" w:default="1">
    <w:name w:val="Default Paragraph Font"/>
    <w:uiPriority w:val="1"/>
    <w:unhideWhenUsed/>
    <w:qFormat/>
    <w:rPr/>
  </w:style>
  <w:style w:type="character" w:styleId="Strong">
    <w:name w:val="Strong"/>
    <w:basedOn w:val="DefaultParagraphFont"/>
    <w:uiPriority w:val="22"/>
    <w:qFormat/>
    <w:rsid w:val="003d175c"/>
    <w:rPr>
      <w:b/>
      <w:bCs/>
    </w:rPr>
  </w:style>
  <w:style w:type="character" w:styleId="Hyperlink">
    <w:name w:val="Hyperlink"/>
    <w:rPr>
      <w:color w:val="000080"/>
      <w:u w:val="single"/>
    </w:rPr>
  </w:style>
  <w:style w:type="paragraph" w:styleId="Style14">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5">
    <w:name w:val="Покажчик"/>
    <w:basedOn w:val="Normal"/>
    <w:qFormat/>
    <w:pPr>
      <w:suppressLineNumbers/>
    </w:pPr>
    <w:rPr>
      <w:rFonts w:cs="Noto Sans Devanagari"/>
    </w:rPr>
  </w:style>
  <w:style w:type="paragraph" w:styleId="user">
    <w:name w:val="Заголовок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user1">
    <w:name w:val="Покажчик (user)"/>
    <w:basedOn w:val="Normal"/>
    <w:qFormat/>
    <w:pPr>
      <w:suppressLineNumbers/>
    </w:pPr>
    <w:rPr>
      <w:rFonts w:cs="Noto Sans Devanagari"/>
    </w:rPr>
  </w:style>
  <w:style w:type="paragraph" w:styleId="NoSpacing">
    <w:name w:val="No Spacing"/>
    <w:uiPriority w:val="1"/>
    <w:qFormat/>
    <w:rsid w:val="0074575e"/>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uk-UA" w:eastAsia="en-US" w:bidi="ar-SA"/>
    </w:rPr>
  </w:style>
  <w:style w:type="paragraph" w:styleId="NormalWeb">
    <w:name w:val="Normal (Web)"/>
    <w:basedOn w:val="Normal"/>
    <w:uiPriority w:val="99"/>
    <w:semiHidden/>
    <w:unhideWhenUsed/>
    <w:qFormat/>
    <w:rsid w:val="003d175c"/>
    <w:pPr>
      <w:spacing w:beforeAutospacing="1" w:afterAutospacing="1"/>
    </w:pPr>
    <w:rPr>
      <w:lang w:val="en-US" w:eastAsia="en-US"/>
    </w:rPr>
  </w:style>
  <w:style w:type="paragraph" w:styleId="Style16">
    <w:name w:val="Вміст рамки"/>
    <w:basedOn w:val="Normal"/>
    <w:qFormat/>
    <w:pPr/>
    <w:rPr/>
  </w:style>
  <w:style w:type="paragraph" w:styleId="user2">
    <w:name w:val="Вміст рамки (user)"/>
    <w:basedOn w:val="Normal"/>
    <w:qFormat/>
    <w:pPr/>
    <w:rPr/>
  </w:style>
  <w:style w:type="numbering" w:styleId="Style17" w:default="1">
    <w:name w:val="Без маркерів"/>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4">
    <w:name w:val="Table Grid"/>
    <w:basedOn w:val="a1"/>
    <w:uiPriority w:val="39"/>
    <w:rsid w:val="003d175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107</TotalTime>
  <Application>LibreOffice/26.2.5.2$Linux_X86_64 LibreOffice_project/6d2b0d33fb0f5da53a12f98bed3e9973e56ff1f0</Application>
  <AppVersion>15.0000</AppVersion>
  <Pages>1</Pages>
  <Words>120</Words>
  <Characters>721</Characters>
  <CharactersWithSpaces>830</CharactersWithSpaces>
  <Paragraphs>11</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2026-09-20T06:08:00Z</dcterms:created>
  <dc:creator>UA</dc:creator>
  <dc:description/>
  <dc:language>uk-UA</dc:language>
  <cp:lastModifiedBy/>
  <dcterms:modified xsi:type="dcterms:W3CDTF">2026-09-29T13:52:12Z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