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center"/>
        <w:rPr>
          <w:rFonts w:ascii="Ubuntu" w:hAnsi="Ubuntu"/>
          <w:b/>
          <w:b/>
          <w:bCs/>
        </w:rPr>
      </w:pPr>
      <w:r>
        <w:rPr>
          <w:rFonts w:ascii="Ubuntu" w:hAnsi="Ubuntu"/>
          <w:b/>
          <w:bCs/>
        </w:rPr>
        <w:t>Compiling wxWidgets with Cmake</w:t>
      </w:r>
    </w:p>
    <w:p>
      <w:pPr>
        <w:pStyle w:val="Normal"/>
        <w:bidi w:val="0"/>
        <w:jc w:val="start"/>
        <w:rPr>
          <w:rFonts w:ascii="Ubuntu" w:hAnsi="Ubuntu"/>
          <w:b w:val="false"/>
          <w:b w:val="false"/>
          <w:bCs w:val="false"/>
        </w:rPr>
      </w:pPr>
      <w:r>
        <w:rPr>
          <w:rFonts w:ascii="Ubuntu" w:hAnsi="Ubuntu"/>
          <w:b w:val="false"/>
          <w:bCs w:val="false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153535" cy="3305810"/>
            <wp:effectExtent l="0" t="0" r="0" b="0"/>
            <wp:wrapTopAndBottom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3535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/>
          <w:bCs/>
        </w:rPr>
      </w:pPr>
      <w:r>
        <w:rPr>
          <w:rFonts w:ascii="Ubuntu" w:hAnsi="Ubuntu"/>
          <w:b/>
          <w:bCs/>
        </w:rPr>
        <w:t>set(wxWidgets_ROOT_DIR “</w:t>
      </w:r>
      <w:hyperlink r:id="rId3">
        <w:r>
          <w:rPr>
            <w:rStyle w:val="InternetLink"/>
            <w:rFonts w:ascii="Ubuntu" w:hAnsi="Ubuntu"/>
            <w:b/>
            <w:bCs/>
          </w:rPr>
          <w:t>C:/sdks/wx3.1.4</w:t>
        </w:r>
      </w:hyperlink>
      <w:r>
        <w:rPr>
          <w:rFonts w:ascii="Ubuntu" w:hAnsi="Ubuntu"/>
          <w:b/>
          <w:bCs/>
        </w:rPr>
        <w:t>”)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Ubuntu" w:hAnsi="Ubuntu"/>
          <w:b/>
          <w:b/>
          <w:bCs/>
        </w:rPr>
      </w:pPr>
      <w:r>
        <w:rPr>
          <w:rFonts w:ascii="Ubuntu" w:hAnsi="Ubuntu"/>
          <w:b w:val="false"/>
          <w:bCs w:val="false"/>
        </w:rPr>
        <w:t>Locating and setting the wxWidgets directory</w:t>
      </w:r>
    </w:p>
    <w:p>
      <w:pPr>
        <w:pStyle w:val="Normal"/>
        <w:bidi w:val="0"/>
        <w:jc w:val="start"/>
        <w:rPr>
          <w:rFonts w:ascii="Ubuntu" w:hAnsi="Ubuntu"/>
          <w:b/>
          <w:b/>
          <w:bCs/>
        </w:rPr>
      </w:pPr>
      <w:r>
        <w:rPr>
          <w:rFonts w:ascii="Ubuntu" w:hAnsi="Ubuntu"/>
          <w:b/>
          <w:bCs/>
        </w:rPr>
        <w:t>set(wxWidgets_CONFIGURATION mswu)</w:t>
      </w:r>
    </w:p>
    <w:p>
      <w:pPr>
        <w:pStyle w:val="Normal"/>
        <w:numPr>
          <w:ilvl w:val="0"/>
          <w:numId w:val="2"/>
        </w:numPr>
        <w:bidi w:val="0"/>
        <w:jc w:val="start"/>
        <w:rPr>
          <w:rFonts w:ascii="Ubuntu" w:hAnsi="Ubuntu"/>
          <w:b/>
          <w:b/>
          <w:bCs/>
        </w:rPr>
      </w:pPr>
      <w:r>
        <w:rPr>
          <w:rFonts w:ascii="Ubuntu" w:hAnsi="Ubuntu"/>
          <w:b w:val="false"/>
          <w:bCs w:val="false"/>
        </w:rPr>
        <w:t>Setting the build type for wxWidgets, mswu means release</w:t>
      </w:r>
    </w:p>
    <w:p>
      <w:pPr>
        <w:pStyle w:val="Normal"/>
        <w:numPr>
          <w:ilvl w:val="0"/>
          <w:numId w:val="2"/>
        </w:numPr>
        <w:bidi w:val="0"/>
        <w:jc w:val="start"/>
        <w:rPr>
          <w:rFonts w:ascii="Ubuntu" w:hAnsi="Ubuntu"/>
          <w:b/>
          <w:b/>
          <w:bCs/>
        </w:rPr>
      </w:pPr>
      <w:r>
        <w:rPr>
          <w:rFonts w:ascii="Ubuntu" w:hAnsi="Ubuntu"/>
          <w:b w:val="false"/>
          <w:bCs w:val="false"/>
        </w:rPr>
        <w:t>mswud means debug, self-explanatory</w:t>
      </w:r>
    </w:p>
    <w:p>
      <w:pPr>
        <w:pStyle w:val="Normal"/>
        <w:bidi w:val="0"/>
        <w:jc w:val="start"/>
        <w:rPr>
          <w:rFonts w:ascii="Ubuntu" w:hAnsi="Ubuntu"/>
          <w:b/>
          <w:b/>
          <w:bCs/>
        </w:rPr>
      </w:pPr>
      <w:r>
        <w:rPr>
          <w:rFonts w:ascii="Ubuntu" w:hAnsi="Ubuntu"/>
          <w:b/>
          <w:bCs/>
        </w:rPr>
        <w:t>find_package(wxWidgets COMPONENTS core base REQUIRED)</w:t>
      </w:r>
    </w:p>
    <w:p>
      <w:pPr>
        <w:pStyle w:val="Normal"/>
        <w:numPr>
          <w:ilvl w:val="0"/>
          <w:numId w:val="3"/>
        </w:numPr>
        <w:bidi w:val="0"/>
        <w:jc w:val="start"/>
        <w:rPr>
          <w:rFonts w:ascii="Ubuntu" w:hAnsi="Ubuntu"/>
          <w:b/>
          <w:b/>
          <w:bCs/>
        </w:rPr>
      </w:pPr>
      <w:r>
        <w:rPr>
          <w:rFonts w:ascii="Ubuntu" w:hAnsi="Ubuntu"/>
          <w:b w:val="false"/>
          <w:bCs w:val="false"/>
        </w:rPr>
        <w:t>Once again asserting our wxWidgets path, find_package handles a lot of stuff for us</w:t>
      </w:r>
    </w:p>
    <w:p>
      <w:pPr>
        <w:pStyle w:val="Normal"/>
        <w:bidi w:val="0"/>
        <w:jc w:val="start"/>
        <w:rPr>
          <w:rFonts w:ascii="Ubuntu" w:hAnsi="Ubuntu"/>
          <w:b/>
          <w:b/>
          <w:bCs/>
        </w:rPr>
      </w:pPr>
      <w:r>
        <w:rPr>
          <w:rFonts w:ascii="Ubuntu" w:hAnsi="Ubuntu"/>
          <w:b/>
          <w:bCs/>
        </w:rPr>
        <w:t>include(“${wxWidgets_USE_FILE}”)</w:t>
      </w:r>
    </w:p>
    <w:p>
      <w:pPr>
        <w:pStyle w:val="Normal"/>
        <w:numPr>
          <w:ilvl w:val="0"/>
          <w:numId w:val="4"/>
        </w:numPr>
        <w:bidi w:val="0"/>
        <w:jc w:val="start"/>
        <w:rPr>
          <w:rFonts w:ascii="Ubuntu" w:hAnsi="Ubuntu"/>
          <w:b/>
          <w:b/>
          <w:bCs/>
        </w:rPr>
      </w:pPr>
      <w:r>
        <w:rPr>
          <w:rFonts w:ascii="Ubuntu" w:hAnsi="Ubuntu"/>
          <w:b w:val="false"/>
          <w:bCs w:val="false"/>
        </w:rPr>
        <w:t>Self explanatory as well, this is to be able to use “#include &lt;wx/wx.h&gt;” and such</w:t>
      </w:r>
    </w:p>
    <w:p>
      <w:pPr>
        <w:pStyle w:val="Normal"/>
        <w:bidi w:val="0"/>
        <w:jc w:val="start"/>
        <w:rPr>
          <w:rFonts w:ascii="Ubuntu" w:hAnsi="Ubuntu"/>
          <w:b/>
          <w:b/>
          <w:bCs/>
        </w:rPr>
      </w:pPr>
      <w:r>
        <w:rPr>
          <w:rFonts w:ascii="Ubuntu" w:hAnsi="Ubuntu"/>
          <w:b/>
          <w:bCs/>
        </w:rPr>
        <w:t>target_link_libraries(...)</w:t>
      </w:r>
    </w:p>
    <w:p>
      <w:pPr>
        <w:pStyle w:val="Normal"/>
        <w:numPr>
          <w:ilvl w:val="0"/>
          <w:numId w:val="5"/>
        </w:numPr>
        <w:bidi w:val="0"/>
        <w:jc w:val="start"/>
        <w:rPr>
          <w:rFonts w:ascii="Ubuntu" w:hAnsi="Ubuntu"/>
          <w:color w:val="000000"/>
        </w:rPr>
      </w:pPr>
      <w:hyperlink r:id="rId4">
        <w:r>
          <w:rPr>
            <w:rStyle w:val="InternetLink"/>
            <w:rFonts w:ascii="Ubuntu" w:hAnsi="Ubuntu"/>
            <w:b w:val="false"/>
            <w:bCs w:val="false"/>
            <w:color w:val="000000"/>
          </w:rPr>
          <w:t>“</w:t>
        </w:r>
        <w:r>
          <w:rPr>
            <w:rStyle w:val="InternetLink"/>
            <w:rFonts w:ascii="Ubuntu" w:hAnsi="Ubuntu"/>
            <w:b w:val="false"/>
            <w:i w:val="false"/>
            <w:caps w:val="false"/>
            <w:smallCaps w:val="false"/>
            <w:color w:val="000000"/>
            <w:spacing w:val="0"/>
            <w:sz w:val="24"/>
          </w:rPr>
          <w:t>Specify libraries or flags to use when linking a given target and/or its dependents</w:t>
        </w:r>
        <w:r>
          <w:rPr>
            <w:rStyle w:val="InternetLink"/>
            <w:rFonts w:ascii="Ubuntu" w:hAnsi="Ubuntu"/>
            <w:color w:val="000000"/>
          </w:rPr>
          <w:t>“</w:t>
        </w:r>
      </w:hyperlink>
    </w:p>
    <w:p>
      <w:pPr>
        <w:pStyle w:val="Normal"/>
        <w:bidi w:val="0"/>
        <w:jc w:val="start"/>
        <w:rPr>
          <w:rFonts w:ascii="Ubuntu" w:hAnsi="Ubuntu"/>
          <w:color w:val="000000"/>
        </w:rPr>
      </w:pPr>
      <w:r>
        <w:rPr>
          <w:rFonts w:ascii="Ubuntu" w:hAnsi="Ubuntu"/>
          <w:color w:val="000000"/>
        </w:rPr>
      </w:r>
    </w:p>
    <w:p>
      <w:pPr>
        <w:pStyle w:val="Normal"/>
        <w:bidi w:val="0"/>
        <w:jc w:val="center"/>
        <w:rPr>
          <w:rFonts w:ascii="Ubuntu" w:hAnsi="Ubuntu"/>
          <w:b/>
          <w:b/>
          <w:bCs/>
          <w:color w:val="000000"/>
        </w:rPr>
      </w:pPr>
      <w:r>
        <w:rPr>
          <w:rFonts w:ascii="Ubuntu" w:hAnsi="Ubuntu"/>
          <w:b/>
          <w:bCs/>
          <w:color w:val="000000"/>
        </w:rPr>
        <w:t>Compiling our program</w:t>
      </w:r>
    </w:p>
    <w:p>
      <w:pPr>
        <w:pStyle w:val="Normal"/>
        <w:bidi w:val="0"/>
        <w:jc w:val="center"/>
        <w:rPr>
          <w:rFonts w:ascii="Ubuntu" w:hAnsi="Ubuntu"/>
          <w:b w:val="false"/>
          <w:b w:val="false"/>
          <w:bCs w:val="false"/>
          <w:color w:val="000000"/>
        </w:rPr>
      </w:pPr>
      <w:r>
        <w:rPr>
          <w:rFonts w:ascii="Ubuntu" w:hAnsi="Ubuntu"/>
          <w:b/>
          <w:bCs/>
          <w:color w:val="000000"/>
        </w:rPr>
        <w:t xml:space="preserve">(Windows) </w:t>
      </w:r>
      <w:r>
        <w:rPr>
          <w:rFonts w:ascii="Ubuntu" w:hAnsi="Ubuntu"/>
          <w:b w:val="false"/>
          <w:bCs w:val="false"/>
          <w:color w:val="000000"/>
        </w:rPr>
        <w:t>Once we’re in our project’s directory, we may execute:</w:t>
      </w:r>
    </w:p>
    <w:p>
      <w:pPr>
        <w:pStyle w:val="Normal"/>
        <w:bidi w:val="0"/>
        <w:jc w:val="center"/>
        <w:rPr>
          <w:rFonts w:ascii="Ubuntu" w:hAnsi="Ubuntu"/>
          <w:b w:val="false"/>
          <w:b w:val="false"/>
          <w:bCs w:val="false"/>
          <w:color w:val="000000"/>
        </w:rPr>
      </w:pPr>
      <w:r>
        <w:rPr>
          <w:rFonts w:ascii="Ubuntu" w:hAnsi="Ubuntu"/>
          <w:b/>
          <w:bCs/>
          <w:color w:val="000000"/>
        </w:rPr>
        <w:t>cmake -G “MinGW Makefiles” -S ./ -B ./build/</w:t>
      </w:r>
    </w:p>
    <w:p>
      <w:pPr>
        <w:pStyle w:val="Normal"/>
        <w:bidi w:val="0"/>
        <w:jc w:val="start"/>
        <w:rPr>
          <w:rFonts w:ascii="Ubuntu" w:hAnsi="Ubuntu"/>
          <w:b w:val="false"/>
          <w:b w:val="false"/>
          <w:bCs w:val="false"/>
          <w:color w:val="000000"/>
        </w:rPr>
      </w:pPr>
      <w:r>
        <w:rPr>
          <w:rFonts w:ascii="Ubuntu" w:hAnsi="Ubuntu"/>
          <w:b/>
          <w:bCs/>
          <w:color w:val="000000"/>
        </w:rPr>
        <w:t xml:space="preserve">-G “MinGW Makefiles” </w:t>
      </w:r>
      <w:r>
        <w:rPr>
          <w:rFonts w:ascii="Ubuntu" w:hAnsi="Ubuntu"/>
          <w:b w:val="false"/>
          <w:bCs w:val="false"/>
          <w:color w:val="000000"/>
        </w:rPr>
        <w:t>~ Compile with MinGW Makefiles</w:t>
      </w:r>
    </w:p>
    <w:p>
      <w:pPr>
        <w:pStyle w:val="Normal"/>
        <w:bidi w:val="0"/>
        <w:jc w:val="start"/>
        <w:rPr>
          <w:rFonts w:ascii="Ubuntu" w:hAnsi="Ubuntu"/>
          <w:b w:val="false"/>
          <w:b w:val="false"/>
          <w:bCs w:val="false"/>
          <w:color w:val="000000"/>
        </w:rPr>
      </w:pPr>
      <w:r>
        <w:rPr>
          <w:rFonts w:ascii="Ubuntu" w:hAnsi="Ubuntu"/>
          <w:b/>
          <w:bCs/>
          <w:color w:val="000000"/>
        </w:rPr>
        <w:t>-S ./</w:t>
      </w:r>
      <w:r>
        <w:rPr>
          <w:rFonts w:ascii="Ubuntu" w:hAnsi="Ubuntu"/>
          <w:b w:val="false"/>
          <w:bCs w:val="false"/>
          <w:color w:val="000000"/>
        </w:rPr>
        <w:t xml:space="preserve"> ~ Source folder (./)</w:t>
      </w:r>
    </w:p>
    <w:p>
      <w:pPr>
        <w:pStyle w:val="Normal"/>
        <w:bidi w:val="0"/>
        <w:jc w:val="start"/>
        <w:rPr>
          <w:rFonts w:ascii="Ubuntu" w:hAnsi="Ubuntu"/>
          <w:b w:val="false"/>
          <w:b w:val="false"/>
          <w:bCs w:val="false"/>
          <w:color w:val="000000"/>
        </w:rPr>
      </w:pPr>
      <w:r>
        <w:rPr>
          <w:rFonts w:ascii="Ubuntu" w:hAnsi="Ubuntu"/>
          <w:b/>
          <w:bCs/>
          <w:color w:val="000000"/>
        </w:rPr>
        <w:t>-B ./build/</w:t>
      </w:r>
      <w:r>
        <w:rPr>
          <w:rFonts w:ascii="Ubuntu" w:hAnsi="Ubuntu"/>
          <w:b w:val="false"/>
          <w:bCs w:val="false"/>
          <w:color w:val="000000"/>
        </w:rPr>
        <w:t xml:space="preserve"> ~ Build folder</w:t>
      </w:r>
    </w:p>
    <w:p>
      <w:pPr>
        <w:pStyle w:val="Normal"/>
        <w:bidi w:val="0"/>
        <w:jc w:val="start"/>
        <w:rPr>
          <w:b w:val="false"/>
          <w:b w:val="false"/>
          <w:bCs w:val="false"/>
        </w:rPr>
      </w:pPr>
      <w:r>
        <w:rPr>
          <w:rFonts w:ascii="Ubuntu" w:hAnsi="Ubuntu"/>
          <w:b/>
          <w:bCs/>
          <w:color w:val="000000"/>
        </w:rPr>
      </w:r>
    </w:p>
    <w:p>
      <w:pPr>
        <w:pStyle w:val="Normal"/>
        <w:bidi w:val="0"/>
        <w:jc w:val="start"/>
        <w:rPr>
          <w:rFonts w:ascii="Ubuntu" w:hAnsi="Ubuntu"/>
          <w:b/>
          <w:b/>
          <w:bCs/>
          <w:color w:val="000000"/>
        </w:rPr>
      </w:pPr>
      <w:r>
        <w:rPr>
          <w:rFonts w:ascii="Ubuntu" w:hAnsi="Ubuntu"/>
          <w:b w:val="false"/>
          <w:bCs w:val="false"/>
          <w:color w:val="000000"/>
        </w:rPr>
        <w:t xml:space="preserve">If you’re on linux, run </w:t>
      </w:r>
      <w:r>
        <w:rPr>
          <w:rFonts w:ascii="Ubuntu" w:hAnsi="Ubuntu"/>
          <w:b/>
          <w:bCs/>
          <w:color w:val="000000"/>
        </w:rPr>
        <w:t>cmake -G “Unix Makefiles” -S ./ -B ./build/</w:t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Ubuntu"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Ubuntu"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Ubuntu" w:hAnsi="Ubuntu" w:eastAsia="NSimSun" w:cs="Lucida Sans"/>
        <w:kern w:val="2"/>
        <w:sz w:val="24"/>
        <w:szCs w:val="24"/>
        <w:lang w:val="en-CA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Ubuntu" w:hAnsi="Ubuntu" w:eastAsia="NSimSun" w:cs="Lucida Sans"/>
      <w:color w:val="auto"/>
      <w:kern w:val="2"/>
      <w:sz w:val="24"/>
      <w:szCs w:val="24"/>
      <w:lang w:val="en-CA" w:eastAsia="zh-CN" w:bidi="hi-IN"/>
    </w:rPr>
  </w:style>
  <w:style w:type="character" w:styleId="InternetLink">
    <w:name w:val="Hyperlink"/>
    <w:rPr>
      <w:color w:val="000080"/>
      <w:u w:val="single"/>
      <w:lang w:val="zxx" w:eastAsia="zxx" w:bidi="zxx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ascii="Ubuntu" w:hAnsi="Ubuntu"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Ubuntu" w:hAnsi="Ubuntu"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Ubuntu" w:hAnsi="Ubuntu"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../../../../../sdks/wx3.1.4" TargetMode="External"/><Relationship Id="rId4" Type="http://schemas.openxmlformats.org/officeDocument/2006/relationships/hyperlink" Target="https://cmake.org/cmake/help/latest/command/target_link_libraries.html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LibreOffice/7.0.4.2$Windows_X86_64 LibreOffice_project/dcf040e67528d9187c66b2379df5ea4407429775</Application>
  <AppVersion>15.0000</AppVersion>
  <Pages>1</Pages>
  <Words>136</Words>
  <Characters>793</Characters>
  <CharactersWithSpaces>904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2021-01-27T20:16:08Z</dcterms:created>
  <dc:creator/>
  <dc:description/>
  <dc:language>en-CA</dc:language>
  <cp:lastModifiedBy/>
  <dcterms:modified xsi:type="dcterms:W3CDTF">2021-01-27T20:23:05Z</dcterms:modified>
  <cp:revision>1</cp:revision>
  <dc:subject/>
  <dc:title/>
</cp:coreProperties>
</file>