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5E2" w:rsidRDefault="002B293E" w:rsidP="00B605E2">
      <w:pPr>
        <w:pStyle w:val="1"/>
        <w:jc w:val="center"/>
        <w:rPr>
          <w:rFonts w:ascii="Consolas" w:hAnsi="Consolas"/>
          <w:sz w:val="32"/>
        </w:rPr>
      </w:pPr>
      <w:r>
        <w:rPr>
          <w:rFonts w:ascii="Consolas" w:hAnsi="Consolas"/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75pt;height:739.5pt">
            <v:imagedata r:id="rId4" o:title="00"/>
          </v:shape>
        </w:pict>
      </w:r>
    </w:p>
    <w:p w:rsidR="00B605E2" w:rsidRPr="00B605E2" w:rsidRDefault="00027837" w:rsidP="00B605E2">
      <w:pPr>
        <w:pStyle w:val="1"/>
        <w:rPr>
          <w:rFonts w:ascii="Consolas" w:hAnsi="Consolas"/>
          <w:i/>
        </w:rPr>
      </w:pPr>
      <w:proofErr w:type="spellStart"/>
      <w:r w:rsidRPr="00C24C29">
        <w:rPr>
          <w:rFonts w:ascii="Consolas" w:hAnsi="Consolas"/>
          <w:sz w:val="32"/>
        </w:rPr>
        <w:lastRenderedPageBreak/>
        <w:t>Apocryphum</w:t>
      </w:r>
      <w:proofErr w:type="spellEnd"/>
      <w:r w:rsidRPr="00C24C29">
        <w:rPr>
          <w:rFonts w:ascii="Consolas" w:hAnsi="Consolas"/>
          <w:sz w:val="32"/>
        </w:rPr>
        <w:t xml:space="preserve">: </w:t>
      </w:r>
      <w:proofErr w:type="spellStart"/>
      <w:r w:rsidRPr="00C24C29">
        <w:rPr>
          <w:rFonts w:ascii="Consolas" w:hAnsi="Consolas"/>
          <w:sz w:val="32"/>
        </w:rPr>
        <w:t>De</w:t>
      </w:r>
      <w:proofErr w:type="spellEnd"/>
      <w:r w:rsidRPr="00C24C29">
        <w:rPr>
          <w:rFonts w:ascii="Consolas" w:hAnsi="Consolas"/>
          <w:sz w:val="32"/>
        </w:rPr>
        <w:t xml:space="preserve"> </w:t>
      </w:r>
      <w:proofErr w:type="spellStart"/>
      <w:r w:rsidRPr="00C24C29">
        <w:rPr>
          <w:rFonts w:ascii="Consolas" w:hAnsi="Consolas"/>
          <w:sz w:val="32"/>
        </w:rPr>
        <w:t>numeris</w:t>
      </w:r>
      <w:proofErr w:type="spellEnd"/>
      <w:r w:rsidRPr="00C24C29">
        <w:rPr>
          <w:rFonts w:ascii="Consolas" w:hAnsi="Consolas"/>
          <w:sz w:val="32"/>
        </w:rPr>
        <w:t xml:space="preserve"> </w:t>
      </w:r>
      <w:proofErr w:type="spellStart"/>
      <w:r w:rsidRPr="00C24C29">
        <w:rPr>
          <w:rFonts w:ascii="Consolas" w:hAnsi="Consolas"/>
          <w:sz w:val="32"/>
        </w:rPr>
        <w:t>absentium</w:t>
      </w:r>
      <w:proofErr w:type="spellEnd"/>
    </w:p>
    <w:p w:rsidR="00B605E2" w:rsidRPr="00B605E2" w:rsidRDefault="00027837" w:rsidP="00027837">
      <w:pPr>
        <w:rPr>
          <w:rFonts w:ascii="Consolas" w:hAnsi="Consolas"/>
          <w:i/>
        </w:rPr>
      </w:pPr>
      <w:r w:rsidRPr="00C24C29">
        <w:rPr>
          <w:rFonts w:ascii="Consolas" w:hAnsi="Consolas"/>
          <w:i/>
        </w:rPr>
        <w:t>Из апокрифического комментария к нумерологии утраченных легионов</w:t>
      </w:r>
    </w:p>
    <w:p w:rsidR="00A02E9F" w:rsidRPr="00B605E2" w:rsidRDefault="00027837" w:rsidP="00027837">
      <w:pPr>
        <w:rPr>
          <w:rFonts w:ascii="Consolas" w:hAnsi="Consolas"/>
          <w:i/>
        </w:rPr>
      </w:pPr>
      <w:r w:rsidRPr="00C24C29">
        <w:rPr>
          <w:rFonts w:ascii="Consolas" w:hAnsi="Consolas"/>
          <w:i/>
        </w:rPr>
        <w:t>автор неизвестен, атрибуция спорна, хранение не санкционировано</w:t>
      </w:r>
    </w:p>
    <w:p w:rsidR="00027837" w:rsidRPr="00A57647" w:rsidRDefault="00027837" w:rsidP="006D6BFB">
      <w:pPr>
        <w:jc w:val="both"/>
        <w:rPr>
          <w:rFonts w:ascii="Consolas" w:hAnsi="Consolas"/>
        </w:rPr>
      </w:pPr>
      <w:r w:rsidRPr="00027837">
        <w:rPr>
          <w:rFonts w:ascii="Consolas" w:hAnsi="Consolas"/>
        </w:rPr>
        <w:t>Немногие осмеливаются размышлять не о самих утраченных, но об их числах. Ибо имя можно выжечь из летописей, лик — соскоблить с камня, деяния — обратить в пепел архивов, однако число упрямее памяти. Оно остаётся даже там, где смыслу уже запрещено существовать.</w:t>
      </w:r>
    </w:p>
    <w:p w:rsidR="00027837" w:rsidRPr="00027837" w:rsidRDefault="00027837" w:rsidP="006D6BFB">
      <w:pPr>
        <w:jc w:val="both"/>
        <w:rPr>
          <w:rFonts w:ascii="Consolas" w:hAnsi="Consolas"/>
        </w:rPr>
      </w:pPr>
      <w:r w:rsidRPr="00027837">
        <w:rPr>
          <w:rFonts w:ascii="Consolas" w:hAnsi="Consolas"/>
        </w:rPr>
        <w:t>Второй и</w:t>
      </w:r>
      <w:proofErr w:type="gramStart"/>
      <w:r w:rsidRPr="00027837">
        <w:rPr>
          <w:rFonts w:ascii="Consolas" w:hAnsi="Consolas"/>
        </w:rPr>
        <w:t xml:space="preserve"> О</w:t>
      </w:r>
      <w:proofErr w:type="gramEnd"/>
      <w:r w:rsidRPr="00027837">
        <w:rPr>
          <w:rFonts w:ascii="Consolas" w:hAnsi="Consolas"/>
        </w:rPr>
        <w:t>диннадцатый. II и XI. На первый взгляд — простые обозначения в порядке общего перечня. Но именно эта простота и внушает подозрение. Слишком бедны они внешне, слишком близки по рисунку, слишком настойчиво перекликаются друг с другом, чтобы казаться вполне случайными.</w:t>
      </w:r>
    </w:p>
    <w:p w:rsidR="00027837" w:rsidRPr="00027837" w:rsidRDefault="00027837" w:rsidP="006D6BFB">
      <w:pPr>
        <w:jc w:val="both"/>
        <w:rPr>
          <w:rFonts w:ascii="Consolas" w:hAnsi="Consolas"/>
        </w:rPr>
      </w:pPr>
      <w:r w:rsidRPr="00027837">
        <w:rPr>
          <w:rFonts w:ascii="Consolas" w:hAnsi="Consolas"/>
        </w:rPr>
        <w:t>II — это чистая двойственность. Два столпа. Две черты. Две единицы, уже сведённые в одно понятие. Это знак парности, доведённой до устойчивости. Не расхождение, но соседство; не трещина, но повтор. В нём есть почти архитектурное спокойствие — как если бы сама форма утверждала: здесь двое стоят рядом и потому образуют целое.</w:t>
      </w:r>
    </w:p>
    <w:p w:rsidR="00027837" w:rsidRPr="00027837" w:rsidRDefault="00027837" w:rsidP="006D6BFB">
      <w:pPr>
        <w:jc w:val="both"/>
        <w:rPr>
          <w:rFonts w:ascii="Consolas" w:hAnsi="Consolas"/>
        </w:rPr>
      </w:pPr>
      <w:r w:rsidRPr="00027837">
        <w:rPr>
          <w:rFonts w:ascii="Consolas" w:hAnsi="Consolas"/>
        </w:rPr>
        <w:t xml:space="preserve">XI на вид говорит </w:t>
      </w:r>
      <w:proofErr w:type="gramStart"/>
      <w:r w:rsidRPr="00027837">
        <w:rPr>
          <w:rFonts w:ascii="Consolas" w:hAnsi="Consolas"/>
        </w:rPr>
        <w:t>почти то</w:t>
      </w:r>
      <w:proofErr w:type="gramEnd"/>
      <w:r w:rsidR="00A57647" w:rsidRPr="00A57647">
        <w:rPr>
          <w:rFonts w:ascii="Consolas" w:hAnsi="Consolas"/>
        </w:rPr>
        <w:t xml:space="preserve"> </w:t>
      </w:r>
      <w:r w:rsidRPr="00027837">
        <w:rPr>
          <w:rFonts w:ascii="Consolas" w:hAnsi="Consolas"/>
        </w:rPr>
        <w:t>же самое, но уже иным голосом. В нём те же две вертикали, однако</w:t>
      </w:r>
      <w:r w:rsidR="00A57647">
        <w:rPr>
          <w:rFonts w:ascii="Consolas" w:hAnsi="Consolas"/>
        </w:rPr>
        <w:t>,</w:t>
      </w:r>
      <w:r w:rsidRPr="00027837">
        <w:rPr>
          <w:rFonts w:ascii="Consolas" w:hAnsi="Consolas"/>
        </w:rPr>
        <w:t xml:space="preserve"> </w:t>
      </w:r>
      <w:r w:rsidR="00A57647" w:rsidRPr="00F114A3">
        <w:rPr>
          <w:rFonts w:ascii="Consolas" w:hAnsi="Consolas"/>
        </w:rPr>
        <w:t>пове</w:t>
      </w:r>
      <w:proofErr w:type="gramStart"/>
      <w:r w:rsidR="00A57647" w:rsidRPr="00F114A3">
        <w:rPr>
          <w:rFonts w:ascii="Consolas" w:hAnsi="Consolas"/>
        </w:rPr>
        <w:t>рх</w:t>
      </w:r>
      <w:r w:rsidRPr="00027837">
        <w:rPr>
          <w:rFonts w:ascii="Consolas" w:hAnsi="Consolas"/>
        </w:rPr>
        <w:t xml:space="preserve"> вст</w:t>
      </w:r>
      <w:proofErr w:type="gramEnd"/>
      <w:r w:rsidRPr="00027837">
        <w:rPr>
          <w:rFonts w:ascii="Consolas" w:hAnsi="Consolas"/>
        </w:rPr>
        <w:t>аёт X — знак пересечения, узла, отмены, раны. Там, где II кажется завершённой формой, XI выглядит как та же форма, но к ней уже применено внешнее усилие. Не просто пара, а пара, через которую прошло нечто чуждое. Не два столпа, а память о двух столпах, перечёркнутых знаком вмешательства.</w:t>
      </w:r>
    </w:p>
    <w:p w:rsidR="00027837" w:rsidRPr="00027837" w:rsidRDefault="00027837" w:rsidP="006D6BFB">
      <w:pPr>
        <w:jc w:val="both"/>
        <w:rPr>
          <w:rFonts w:ascii="Consolas" w:hAnsi="Consolas"/>
        </w:rPr>
      </w:pPr>
      <w:r w:rsidRPr="00027837">
        <w:rPr>
          <w:rFonts w:ascii="Consolas" w:hAnsi="Consolas"/>
        </w:rPr>
        <w:t>Если перевести это в более грубую, ара</w:t>
      </w:r>
      <w:r w:rsidR="0022040A">
        <w:rPr>
          <w:rFonts w:ascii="Consolas" w:hAnsi="Consolas"/>
        </w:rPr>
        <w:t>вий</w:t>
      </w:r>
      <w:r w:rsidRPr="00027837">
        <w:rPr>
          <w:rFonts w:ascii="Consolas" w:hAnsi="Consolas"/>
        </w:rPr>
        <w:t>скую запись, игра становится ещё очевиднее. XI есть 11 — две единицы, ещё стоящие раздельно. II есть 2 — те же две единицы, уже собранные в единое число. И потому возникает почти еретическое ощущение, что между этими двумя обозначениями скрыта не простая последовательность, а отношение превращения: расщеплённое и собранное, пара и её итог, удвоение и сжатие удвоения в один знак.</w:t>
      </w:r>
    </w:p>
    <w:p w:rsidR="00027837" w:rsidRPr="00027837" w:rsidRDefault="00027837" w:rsidP="006D6BFB">
      <w:pPr>
        <w:jc w:val="both"/>
        <w:rPr>
          <w:rFonts w:ascii="Consolas" w:hAnsi="Consolas"/>
        </w:rPr>
      </w:pPr>
      <w:r w:rsidRPr="00027837">
        <w:rPr>
          <w:rFonts w:ascii="Consolas" w:hAnsi="Consolas"/>
        </w:rPr>
        <w:t xml:space="preserve">Оттого </w:t>
      </w:r>
      <w:proofErr w:type="gramStart"/>
      <w:r w:rsidRPr="00027837">
        <w:rPr>
          <w:rFonts w:ascii="Consolas" w:hAnsi="Consolas"/>
        </w:rPr>
        <w:t>и</w:t>
      </w:r>
      <w:proofErr w:type="gramEnd"/>
      <w:r w:rsidRPr="00027837">
        <w:rPr>
          <w:rFonts w:ascii="Consolas" w:hAnsi="Consolas"/>
        </w:rPr>
        <w:t xml:space="preserve"> кажется, что утрата была парной не только исторически, но и символически. Не два независимых исчезновения, а один разлом, оставивший по</w:t>
      </w:r>
      <w:r w:rsidR="00C239D2">
        <w:rPr>
          <w:rFonts w:ascii="Consolas" w:hAnsi="Consolas"/>
        </w:rPr>
        <w:t>сле себя</w:t>
      </w:r>
      <w:r w:rsidRPr="00027837">
        <w:rPr>
          <w:rFonts w:ascii="Consolas" w:hAnsi="Consolas"/>
        </w:rPr>
        <w:t xml:space="preserve"> две формы пустоты. Одну — как завершённую двойственность. Другую — как двойственн</w:t>
      </w:r>
      <w:r w:rsidR="00C239D2">
        <w:rPr>
          <w:rFonts w:ascii="Consolas" w:hAnsi="Consolas"/>
        </w:rPr>
        <w:t>ость, ещё не приведённую к согласию</w:t>
      </w:r>
      <w:r w:rsidRPr="00027837">
        <w:rPr>
          <w:rFonts w:ascii="Consolas" w:hAnsi="Consolas"/>
        </w:rPr>
        <w:t>. Быть может, именно потому они и б</w:t>
      </w:r>
      <w:r w:rsidR="00C239D2">
        <w:rPr>
          <w:rFonts w:ascii="Consolas" w:hAnsi="Consolas"/>
        </w:rPr>
        <w:t>ыли преданы одинаковому забвению</w:t>
      </w:r>
      <w:r w:rsidRPr="00027837">
        <w:rPr>
          <w:rFonts w:ascii="Consolas" w:hAnsi="Consolas"/>
        </w:rPr>
        <w:t>: не потому лишь, что оба пали, но потому, что вместе составляли некую симметрию, слишком опасную для сохранения в памяти.</w:t>
      </w:r>
    </w:p>
    <w:p w:rsidR="00253BDB" w:rsidRPr="00027837" w:rsidRDefault="00027837" w:rsidP="006D6BFB">
      <w:pPr>
        <w:jc w:val="both"/>
        <w:rPr>
          <w:rFonts w:ascii="Consolas" w:hAnsi="Consolas"/>
        </w:rPr>
      </w:pPr>
      <w:r w:rsidRPr="00027837">
        <w:rPr>
          <w:rFonts w:ascii="Consolas" w:hAnsi="Consolas"/>
        </w:rPr>
        <w:t>И если это так, то числа их были стерты не до конца. Они продолжили говорить после запрета — не именами, не деяниями, но одной своей формой. II и XI остались в летописях как два шрама, нанесённые на один и тот же порядок. И, быть может, именно поэтому всякий взгляд на них рождает не знание, а тревогу: словно перед нами не просто номера отсутствующих легионов, а геометрия забытой вины.</w:t>
      </w:r>
    </w:p>
    <w:sectPr w:rsidR="00253BDB" w:rsidRPr="00027837" w:rsidSect="00B605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22040A"/>
    <w:rsid w:val="00253BDB"/>
    <w:rsid w:val="002B293E"/>
    <w:rsid w:val="003E25FD"/>
    <w:rsid w:val="006D6BFB"/>
    <w:rsid w:val="00950527"/>
    <w:rsid w:val="009B2911"/>
    <w:rsid w:val="00A02E9F"/>
    <w:rsid w:val="00A57647"/>
    <w:rsid w:val="00B605E2"/>
    <w:rsid w:val="00C239D2"/>
    <w:rsid w:val="00C24C29"/>
    <w:rsid w:val="00E07084"/>
    <w:rsid w:val="00F114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2911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B60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05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1_0_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12</cp:revision>
  <dcterms:created xsi:type="dcterms:W3CDTF">2026-03-29T19:10:00Z</dcterms:created>
  <dcterms:modified xsi:type="dcterms:W3CDTF">2026-04-29T06:20:00Z</dcterms:modified>
</cp:coreProperties>
</file>