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45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FPGA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field-programmable gate 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містять блоки множення-накопичення (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multiply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accumulate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які широко застосовуються при </w:t>
      </w:r>
      <w:hyperlink r:id="rId7" w:tooltip="Цифрова обробка сигналів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цифровій обробці сигналів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(DSP), а також логічні елементи (як правило на базі таблиць перекодування — таблиць істинності) та блоки їх комутації. FPGA зазвичай використовуються для обробки сигналів, мають більше логічних елементів і гнучкішу архітектуру, ніж CPLD. Програма для FPGA зберігається в розподіленій пам'яті, яка може бути виконана як на основі енергозалежних осередків статичного ОЗП (подібні мікросхеми виробляють, наприклад, фірми Xilinx і Altera) — у цьому випадку програма не зберігається при зникненні електроживлення мікросхеми, так і на основі енергонезалежних комірок Flash-пам'яті або перемичок antifuse (такі мікросхеми виробляють фірми Microsemi й Lattice Semiconductor) — в цих випадках програма зберігається при зникненні електроживлення. Якщо програма зберігається в енергозалежній пам'яті, то при кожному ввімкненні живлення мікросхеми її необхідно заново конфігурувати за допомогою початкового завантажувача, який може бути вбудовано і в саму FPGA. Альтернативою ПЛІС FPGA є повільніші цифрові процесори обробки сигналів. FPGA застосовуються також, як прискорювачі </w:t>
      </w:r>
      <w:hyperlink r:id="rId8" w:tooltip="CPU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універсальних процесорів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суперкомп'ютерах (наприклад: Cray — XD1, SGI — Проект RASC).</w:t>
      </w: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Програмована логічна інтегральна схема, ПЛІС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9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programmable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logic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device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PLD</w:t>
      </w:r>
      <w:r>
        <w:rPr>
          <w:rFonts w:ascii="Arial" w:hAnsi="Arial" w:cs="Arial"/>
          <w:color w:val="222222"/>
          <w:sz w:val="21"/>
          <w:szCs w:val="21"/>
        </w:rPr>
        <w:t>) — електронний компонент, що використовується для створення цифрових інтегральних схем. На відміну від звичайних цифрових </w:t>
      </w:r>
      <w:hyperlink r:id="rId10" w:tooltip="Мікросхем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мікросхем</w:t>
        </w:r>
      </w:hyperlink>
      <w:r>
        <w:rPr>
          <w:rFonts w:ascii="Arial" w:hAnsi="Arial" w:cs="Arial"/>
          <w:color w:val="222222"/>
          <w:sz w:val="21"/>
          <w:szCs w:val="21"/>
        </w:rPr>
        <w:t>, логіка роботи ПЛІС не визначається при виготовленні, а задається за допомогою </w:t>
      </w:r>
      <w:hyperlink r:id="rId11" w:tooltip="Програмування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програмування</w:t>
        </w:r>
      </w:hyperlink>
      <w:r>
        <w:rPr>
          <w:rFonts w:ascii="Arial" w:hAnsi="Arial" w:cs="Arial"/>
          <w:color w:val="222222"/>
          <w:sz w:val="21"/>
          <w:szCs w:val="21"/>
        </w:rPr>
        <w:t>. Для цього використовуються програматори і налагоджувальні середовища, що дозволяють задати бажану структуру цифрового пристрою у вигляді принципової електричної схеми або програми на спеціальних </w:t>
      </w:r>
      <w:hyperlink r:id="rId12" w:tooltip="Мови опису апаратури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мовах опису апаратури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13" w:tooltip="Verilog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Verilog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4" w:tooltip="V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VHDL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5" w:tooltip="A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AHDL</w:t>
        </w:r>
      </w:hyperlink>
      <w:r>
        <w:rPr>
          <w:rFonts w:ascii="Arial" w:hAnsi="Arial" w:cs="Arial"/>
          <w:color w:val="222222"/>
          <w:sz w:val="21"/>
          <w:szCs w:val="21"/>
        </w:rPr>
        <w:t> та інші). Альтернативою ПЛІС є: </w:t>
      </w:r>
      <w:hyperlink r:id="rId16" w:tooltip="Програмований логічний контролер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програмований логічний контролер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7" w:tooltip="Базовий матричний кристал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базові матричні кристали</w:t>
        </w:r>
      </w:hyperlink>
      <w:r>
        <w:rPr>
          <w:rFonts w:ascii="Arial" w:hAnsi="Arial" w:cs="Arial"/>
          <w:color w:val="222222"/>
          <w:sz w:val="21"/>
          <w:szCs w:val="21"/>
        </w:rPr>
        <w:t>, що вимагають заводського виробничого процесу для програмування; </w:t>
      </w:r>
      <w:hyperlink r:id="rId18" w:tooltip="ASI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ASIC</w:t>
        </w:r>
      </w:hyperlink>
      <w:r>
        <w:rPr>
          <w:rFonts w:ascii="Arial" w:hAnsi="Arial" w:cs="Arial"/>
          <w:color w:val="222222"/>
          <w:sz w:val="21"/>
          <w:szCs w:val="21"/>
        </w:rPr>
        <w:t> — спеціалізовані замовні ВІС (великі інтегральні схеми), які при малосерійному та одиничному виробництві істотно дорожчі; спеціалізовані </w:t>
      </w:r>
      <w:hyperlink r:id="rId19" w:tooltip="Комп'ютер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комп'ютери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Процесор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процесори</w:t>
        </w:r>
      </w:hyperlink>
      <w:r>
        <w:rPr>
          <w:rFonts w:ascii="Arial" w:hAnsi="Arial" w:cs="Arial"/>
          <w:color w:val="222222"/>
          <w:sz w:val="21"/>
          <w:szCs w:val="21"/>
        </w:rPr>
        <w:t> (наприклад, </w:t>
      </w:r>
      <w:hyperlink r:id="rId21" w:tooltip="Процесор цифрових сигналів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цифровий сигнальний процесор</w:t>
        </w:r>
      </w:hyperlink>
      <w:r>
        <w:rPr>
          <w:rFonts w:ascii="Arial" w:hAnsi="Arial" w:cs="Arial"/>
          <w:color w:val="222222"/>
          <w:sz w:val="21"/>
          <w:szCs w:val="21"/>
        </w:rPr>
        <w:t>) або </w:t>
      </w:r>
      <w:hyperlink r:id="rId22" w:tooltip="Мікроконтролер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мікроконтролери</w:t>
        </w:r>
      </w:hyperlink>
      <w:r>
        <w:rPr>
          <w:rFonts w:ascii="Arial" w:hAnsi="Arial" w:cs="Arial"/>
          <w:color w:val="222222"/>
          <w:sz w:val="21"/>
          <w:szCs w:val="21"/>
        </w:rPr>
        <w:t>, які через програмний спосіб реалізації алгоритмів повільніші, ніж ПЛІС.</w:t>
      </w: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Деякі виробники ПЛІС пропонують програмні процесори, які можуть бути модифіковані під конкретне завдання, а потім вбудовані в ПЛІС. Тим самим забезпечується зменшення використання місця на друкованій платі і спрощення проектування самої ПЛІС.</w:t>
      </w:r>
    </w:p>
    <w:p w:rsidR="009C298C" w:rsidRDefault="009C298C"/>
    <w:p w:rsidR="00860C8B" w:rsidRDefault="00860C8B"/>
    <w:p w:rsidR="00860C8B" w:rsidRPr="00AB35DD" w:rsidRDefault="00860C8B"/>
    <w:p w:rsidR="00FA371D" w:rsidRPr="00AB35DD" w:rsidRDefault="00FA371D"/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уществует множество различных методов синтеза звука, однако все их можно свести к нескольким основным типам:</w:t>
      </w:r>
    </w:p>
    <w:p w:rsidR="00FA371D" w:rsidRPr="00FA371D" w:rsidRDefault="006A31DB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3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аддитивный</w:t>
        </w:r>
      </w:hyperlink>
    </w:p>
    <w:p w:rsidR="00FA371D" w:rsidRPr="00FA371D" w:rsidRDefault="006A31DB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4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субтрактивный</w:t>
        </w:r>
      </w:hyperlink>
    </w:p>
    <w:p w:rsidR="00FA371D" w:rsidRPr="00FA371D" w:rsidRDefault="006A31DB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5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сэмплирование</w:t>
        </w:r>
      </w:hyperlink>
    </w:p>
    <w:p w:rsidR="00FA371D" w:rsidRPr="00FA371D" w:rsidRDefault="006A31DB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6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FM-синтез</w:t>
        </w:r>
      </w:hyperlink>
      <w:r w:rsidR="00FA371D"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hyperlink r:id="rId27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PD-синтез</w:t>
        </w:r>
      </w:hyperlink>
    </w:p>
    <w:p w:rsidR="00FA371D" w:rsidRPr="00FA371D" w:rsidRDefault="006A31DB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8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физическое моделирование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Кроме того, были разработаны их усовершенствованные варианты и многочисленные гибридные технологии, например:</w:t>
      </w:r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9" w:anchor="wt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wavetable-синтез</w:t>
        </w:r>
      </w:hyperlink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30" w:anchor="gran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гранулярный синтез</w:t>
        </w:r>
      </w:hyperlink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31" w:anchor="la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линейно-арифметический синтез</w:t>
        </w:r>
      </w:hyperlink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32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векторный синтез</w:t>
        </w:r>
      </w:hyperlink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33" w:anchor="analog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аналоговое моделирование</w:t>
        </w:r>
      </w:hyperlink>
    </w:p>
    <w:p w:rsidR="00FA371D" w:rsidRPr="00FA371D" w:rsidRDefault="006A31DB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34" w:anchor="formant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формантный синтез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т.д.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Формы волны</w:t>
      </w:r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синтезаторах в качестве исходных сигналов используются колебания различной формы: синусоидальные (гармонические), квадратные, пилообразные, треугольные и импульсные. Использование именно таких колебаний обусловлено возможностями осцилляторов — первые ламповые осцилляторы могли генерировать только синусоидальные колебания, позже появилась возможность получать и другие (особенно с появлением транзисторов в 60-е гг.):</w:t>
      </w:r>
    </w:p>
    <w:p w:rsidR="00FA371D" w:rsidRDefault="00FA371D">
      <w:r>
        <w:rPr>
          <w:noProof/>
          <w:lang w:eastAsia="ru-RU"/>
        </w:rPr>
        <w:drawing>
          <wp:inline distT="0" distB="0" distL="0" distR="0">
            <wp:extent cx="2857500" cy="4495800"/>
            <wp:effectExtent l="0" t="0" r="0" b="0"/>
            <wp:docPr id="1" name="Рисунок 1" descr="формы вол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ы волны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Синусоидальные (гармонические)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Синусоидальное колебание иногда называют «простым», потому что из таких колебаний, как из элементов, складываются все более сложные виды колебаний (cогласно физиологической </w:t>
      </w:r>
      <w:hyperlink r:id="rId36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теории слуха Гельмгольца</w:t>
        </w:r>
      </w:hyperlink>
      <w:r>
        <w:rPr>
          <w:rFonts w:ascii="Helvetica" w:hAnsi="Helvetica" w:cs="Helvetica"/>
          <w:color w:val="333333"/>
          <w:sz w:val="23"/>
          <w:szCs w:val="23"/>
        </w:rPr>
        <w:t> и математической </w:t>
      </w:r>
      <w:hyperlink r:id="rId37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теореме Фурье</w:t>
        </w:r>
      </w:hyperlink>
      <w:r>
        <w:rPr>
          <w:rFonts w:ascii="Helvetica" w:hAnsi="Helvetica" w:cs="Helvetica"/>
          <w:color w:val="333333"/>
          <w:sz w:val="23"/>
          <w:szCs w:val="23"/>
        </w:rPr>
        <w:t>, любое звуковое колебание является результатом сложения синусоидальных колебаний). Форма волны описывается, например, функцией y = sin(x). Такие колебания также называют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гармоническими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Квадратные (Square)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Звучание «квадратной» волны обычно описывается как «пустое», такие тембры используются для имитации басовых звуков и акустических духовых инструментов.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Спектр такой волны содержит только нечетные гармоники. Причем, амплитуда каждой гармоники обратно пропорциональна её частоте (относительно основного тона). Например, основной тон 100 Hz будет иметь гармонику с частотой 300 Hz (100*3) и амплитудой, равной 1/3 амплитуды основного тона: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Пилообразные (Sawtooth)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 основе таких волн обычно построены тембры струнных смычковых акустических инструментов. Характерный для них тип движения струны называют «stick-slip motion»: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Треугольные (Triangle)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Как и квадратная, треугольная волна содержит только нечетные гармоники, однако крутизна спада амплитуды гармоник здесь больше. Например, основной тон 100 Hz будет иметь первую гармонику с частотой 300 Hz (100*3) и амплитудой, равной 0.1111 (1/3^2) амплитуды основного тона.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FM-синтез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Частотная модуляция или FM-синтез (Frequency Modulation, FM-synthesis) — это тип синтеза, при котором звуковое колебание формируется воздействием одной простой синусоидальной волны (модулирующего сигнала) на частоту другой волны (несущего сигнала) .  С помощью частотной модуляции можно получить спектрально богатые и сложные звуки, которых трудно добиться другими методами синтеза.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43136"/>
            <wp:effectExtent l="0" t="0" r="3175" b="5080"/>
            <wp:docPr id="2" name="Рисунок 2" descr="fif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fth flo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Осциллятор (VCO)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классическом синтезаторе звук генерируется осцилляторами (VCO — voltage-controlled oscillator). Это устройства, </w:t>
      </w:r>
      <w:r>
        <w:rPr>
          <w:rStyle w:val="a6"/>
          <w:rFonts w:ascii="Helvetica" w:eastAsiaTheme="majorEastAsia" w:hAnsi="Helvetica" w:cs="Helvetica"/>
          <w:color w:val="333333"/>
          <w:sz w:val="23"/>
          <w:szCs w:val="23"/>
        </w:rPr>
        <w:t>непрерывно</w:t>
      </w:r>
      <w:r>
        <w:rPr>
          <w:rFonts w:ascii="Helvetica" w:hAnsi="Helvetica" w:cs="Helvetica"/>
          <w:color w:val="333333"/>
          <w:sz w:val="23"/>
          <w:szCs w:val="23"/>
        </w:rPr>
        <w:t>генерирующие периодические колебания определенной формы: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квадратные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треугольные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пилообразные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импульсные</w:t>
      </w: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ADSR-огибающая (Envelope Generator)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Динамическая огибающая является одной из важнейших характеристик звука, особенно музыкального, поэтому необходимо иметь возможность ей управлять: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620000" cy="672465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Саму концепцию «огибающей» предложил в 1965 году </w:t>
      </w:r>
      <w:hyperlink r:id="rId40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Владимир Усачевский</w:t>
        </w:r>
      </w:hyperlink>
      <w:r>
        <w:rPr>
          <w:rFonts w:ascii="Helvetica" w:hAnsi="Helvetica" w:cs="Helvetica"/>
          <w:color w:val="333333"/>
          <w:sz w:val="23"/>
          <w:szCs w:val="23"/>
        </w:rPr>
        <w:t>, обозначавший динамические стадии звука как T1, T2, Esus, T3, а её упрощённая и устоявшаяся в наши дни аббревиатура – заслуга </w:t>
      </w:r>
      <w:hyperlink r:id="rId41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компании ARP</w:t>
        </w:r>
      </w:hyperlink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048500" cy="3590925"/>
            <wp:effectExtent l="0" t="0" r="0" b="9525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Таким образом, функция модуля </w:t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ADSR  </w:t>
      </w:r>
      <w:r>
        <w:rPr>
          <w:rFonts w:ascii="Helvetica" w:hAnsi="Helvetica" w:cs="Helvetica"/>
          <w:color w:val="333333"/>
          <w:sz w:val="23"/>
          <w:szCs w:val="23"/>
        </w:rPr>
        <w:t>(или в более общем случае —  Envelope Generator) — преобразовать прямоугольный Gate-сигнал, который генерируется нажатием и снятием клавиши на клавиатуре синтезатора (или секвенсором) в нечто более естественное: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533775" cy="3095625"/>
            <wp:effectExtent l="0" t="0" r="9525" b="9525"/>
            <wp:docPr id="3" name="Рисунок 3" descr="ad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sr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Основные фазы, на которые обычно разбивается Gate-сигнал: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attack</w:t>
      </w:r>
      <w:r>
        <w:rPr>
          <w:rFonts w:ascii="Helvetica" w:hAnsi="Helvetica" w:cs="Helvetica"/>
          <w:color w:val="333333"/>
          <w:sz w:val="23"/>
          <w:szCs w:val="23"/>
        </w:rPr>
        <w:t>) — начальная фаза, подъем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D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decay</w:t>
      </w:r>
      <w:r>
        <w:rPr>
          <w:rFonts w:ascii="Helvetica" w:hAnsi="Helvetica" w:cs="Helvetica"/>
          <w:color w:val="333333"/>
          <w:sz w:val="23"/>
          <w:szCs w:val="23"/>
        </w:rPr>
        <w:t>) — фаза перехода звука в установившееся состояние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lastRenderedPageBreak/>
        <w:t>S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sustain</w:t>
      </w:r>
      <w:r>
        <w:rPr>
          <w:rFonts w:ascii="Helvetica" w:hAnsi="Helvetica" w:cs="Helvetica"/>
          <w:color w:val="333333"/>
          <w:sz w:val="23"/>
          <w:szCs w:val="23"/>
        </w:rPr>
        <w:t>) — «удерживание», основная фаза, которая соответствует продолжительности нажатия клавиши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release</w:t>
      </w:r>
      <w:r>
        <w:rPr>
          <w:rFonts w:ascii="Helvetica" w:hAnsi="Helvetica" w:cs="Helvetica"/>
          <w:color w:val="333333"/>
          <w:sz w:val="23"/>
          <w:szCs w:val="23"/>
        </w:rPr>
        <w:t>) — затухание</w:t>
      </w:r>
    </w:p>
    <w:p w:rsidR="001C2D2E" w:rsidRDefault="001C2D2E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</w:p>
    <w:p w:rsidR="001C2D2E" w:rsidRDefault="001C2D2E">
      <w:pP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  <w:br w:type="page"/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Даний дипломний проект являє собою розробку схеми синтезатора, огляд основних методів цифрового синтезу сигналу, технологій та алгоритмів ЦОС( цифрової обробки сигналів), аргументацію обраних рішень та технологій.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Основною функцією синтезатора є генерування адреси комірки пам’яті, де зберігаються числові значення синусоїдального сигналу. Інші ж блоки фільтрують та оброблюють данні числові значення в залежності від параметрів.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Основні функціональні частини генеруючого елементу:</w:t>
      </w:r>
    </w:p>
    <w:p w:rsidR="00677771" w:rsidRDefault="00677771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Oscillator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677771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осцилятор) – даний блок являє собою накопичувальний суматор. Старші біти суматора є адресом комірки пам’яті. В залежності від необхідної якості сигналу розмір пам’яті </w:t>
      </w:r>
      <w:r w:rsid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збільшується або зменшується, від чого залежить довжина адреси.</w:t>
      </w:r>
    </w:p>
    <w:p w:rsidR="00E83149" w:rsidRDefault="00E83149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Пам’ять – комірки пам’яті зі значеннями синусоїдального сигналу.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voltage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controlled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amplifier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даний блок реалізується шляхом множення вхідного сигналу на коефіцієнт.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Коефіцієнт множення керується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LFO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або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ADSR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обвідною.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ADSR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– обвідна – даний блок реалізується на накопичувальному суматорі. В залежності від поточного часу видає  на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потрібний коефіцієнт у форматі числа з плаваючою комою.</w:t>
      </w:r>
    </w:p>
    <w:p w:rsidR="00147E1A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Timer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– рахує час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у тактах від приходу сигналу (натискання клавіші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).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</w:p>
    <w:p w:rsidR="00147E1A" w:rsidRDefault="00147E1A">
      <w:pP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br w:type="page"/>
      </w:r>
    </w:p>
    <w:p w:rsidR="00E83149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Використання ПЛІС надає можливість спроектувати модулі, що будуть виконувати обробку паралельно. Це звільняє нас від непотрібних часових затримок, що є дуже критичними в цій сфері обладнання.</w:t>
      </w:r>
    </w:p>
    <w:p w:rsidR="00147E1A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Використання мікропроцесорних систем є недопустимим. За приклад візьмемо задачу генерації одночасно двох значень синуса та їх подальше сумування. Мікропроцесор виконає опитування однієї клавіші, читання з пам’яті значення синуса, далі опитування другої клавіші, читання з пам’яті другого значення синуса, сумування двох отриманих значень, та перехід на наступну ітерацію. </w:t>
      </w:r>
      <w:r w:rsidR="00C0006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Ця послідовність дій призведе до досить великих затримок між ітераціями, враховуючи досить малу частоту роботи сучасних мікропроцесорних систем. ПЛІС же дозволяє створити модулі, що будуть працювати паралельно і незалежно на дуже високих частотах.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Саме незалежність та паралельна робота модулів призвела до вибору саме ПЛІС для даного проекту.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ПЛІС дозволяє на одному кристалі, в одному корпусі, розмістити і схеми обміну даними з ПК, і модулі генерації сигналів, та їх обробку. Що звільняє від проектування друкованих плат з багатьма мікро чіпами та периферії.</w:t>
      </w:r>
    </w:p>
    <w:p w:rsidR="00C00069" w:rsidRPr="00AB35DD" w:rsidRDefault="00C00069" w:rsidP="00911BF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</w:pP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t xml:space="preserve">Архітектура ПЛІС на прикладі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Intel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Cyclone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IV</w:t>
      </w:r>
    </w:p>
    <w:p w:rsidR="00D873E1" w:rsidRDefault="00D873E1" w:rsidP="00911B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Логічні елементи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s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є найменшими блоками в архітектурі ПЛІС. Логічний елемент є компактним і забезпечує розширені можливості з ефективною логікою. Кожен ЛЕ має :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  <w:r w:rsidRPr="00D873E1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Чотирьох входовий блок, що реалізує функцію за таблицею істинності.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Програмований регістр</w:t>
      </w:r>
    </w:p>
    <w:p w:rsid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регістру </w:t>
      </w:r>
    </w:p>
    <w:p w:rsidR="00BE57F6" w:rsidRP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функції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</w:p>
    <w:p w:rsidR="00C00069" w:rsidRDefault="00BE57F6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Логічні елементи складаються у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масив логіки 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logic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array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block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). Всі логічні елементи всередині одного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мають спільні сигнали тактування, скидання та сигнал дозволу тактування.</w:t>
      </w:r>
    </w:p>
    <w:p w:rsidR="00214122" w:rsidRDefault="000C2F65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Кожна ПЛІС(FPGA) C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yclone також має вбудовані блоки пам’яті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M</w:t>
      </w:r>
      <w:r w:rsidR="00214122" w:rsidRP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9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K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блоки множення на 9 біт,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PLL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214122" w:rsidRP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C00069" w:rsidRPr="00147E1A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AB35DD" w:rsidRDefault="00214122" w:rsidP="00AB35DD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  <w:r w:rsidRPr="00214122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lastRenderedPageBreak/>
        <w:t>Структура блока синтезу</w:t>
      </w:r>
    </w:p>
    <w:p w:rsidR="00AB35DD" w:rsidRPr="00AB35DD" w:rsidRDefault="00AB35DD" w:rsidP="00AB35D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Gen</w:t>
      </w:r>
    </w:p>
    <w:p w:rsidR="00AB35DD" w:rsidRPr="00AB35DD" w:rsidRDefault="00AB35DD" w:rsidP="00AB35D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C7DED2D" wp14:editId="530BD753">
            <wp:extent cx="5940425" cy="181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22" w:rsidRPr="000C2F65" w:rsidRDefault="00214122" w:rsidP="00214122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</w:p>
    <w:p w:rsidR="00E83149" w:rsidRDefault="0050103C" w:rsidP="0050103C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CONV_INT_TO_FLOAT</w:t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BEEC15" wp14:editId="20C09D0F">
            <wp:extent cx="5940425" cy="301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</w:p>
    <w:p w:rsidR="0050103C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TIMER </w:t>
      </w:r>
    </w:p>
    <w:p w:rsidR="005536AD" w:rsidRDefault="005E30E2" w:rsidP="005E30E2">
      <w:pPr>
        <w:pStyle w:val="a7"/>
        <w:shd w:val="clear" w:color="auto" w:fill="FFFFFF"/>
        <w:spacing w:after="100" w:afterAutospacing="1" w:line="240" w:lineRule="auto"/>
        <w:ind w:left="1416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val="uk-UA" w:eastAsia="ru-RU"/>
        </w:rPr>
        <w:t xml:space="preserve"> </w:t>
      </w:r>
      <w:r w:rsidR="005536AD">
        <w:rPr>
          <w:noProof/>
          <w:lang w:eastAsia="ru-RU"/>
        </w:rPr>
        <w:drawing>
          <wp:inline distT="0" distB="0" distL="0" distR="0" wp14:anchorId="24C27F55" wp14:editId="6E585EA0">
            <wp:extent cx="5940425" cy="2308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D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CONV_FLOAT_TO_INT</w:t>
      </w:r>
    </w:p>
    <w:p w:rsidR="005536AD" w:rsidRPr="00CB01E3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C69BA" wp14:editId="7911468B">
            <wp:extent cx="5940425" cy="464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D" w:rsidRPr="005536AD" w:rsidRDefault="006A31DB" w:rsidP="0051106D">
      <w:pPr>
        <w:pStyle w:val="a7"/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D0B63D3" wp14:editId="2695DBA0">
            <wp:extent cx="5940425" cy="2825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36AD" w:rsidRPr="0055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EA"/>
    <w:multiLevelType w:val="multilevel"/>
    <w:tmpl w:val="16C85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CA3E65"/>
    <w:multiLevelType w:val="hybridMultilevel"/>
    <w:tmpl w:val="F50457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BBC093B"/>
    <w:multiLevelType w:val="multilevel"/>
    <w:tmpl w:val="9A5C4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782812"/>
    <w:multiLevelType w:val="hybridMultilevel"/>
    <w:tmpl w:val="CCDA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D7B"/>
    <w:multiLevelType w:val="multilevel"/>
    <w:tmpl w:val="5A063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635946"/>
    <w:multiLevelType w:val="hybridMultilevel"/>
    <w:tmpl w:val="1E7AA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81"/>
    <w:rsid w:val="000C2F65"/>
    <w:rsid w:val="00147E1A"/>
    <w:rsid w:val="001C2D2E"/>
    <w:rsid w:val="00214122"/>
    <w:rsid w:val="0050103C"/>
    <w:rsid w:val="0051106D"/>
    <w:rsid w:val="005536AD"/>
    <w:rsid w:val="005E30E2"/>
    <w:rsid w:val="00677771"/>
    <w:rsid w:val="006A31DB"/>
    <w:rsid w:val="007926A7"/>
    <w:rsid w:val="00860C8B"/>
    <w:rsid w:val="008D1189"/>
    <w:rsid w:val="00911BF5"/>
    <w:rsid w:val="009C298C"/>
    <w:rsid w:val="00AB35DD"/>
    <w:rsid w:val="00B15E81"/>
    <w:rsid w:val="00BE57F6"/>
    <w:rsid w:val="00C00069"/>
    <w:rsid w:val="00CB01E3"/>
    <w:rsid w:val="00D43A45"/>
    <w:rsid w:val="00D873E1"/>
    <w:rsid w:val="00E83149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D4A97-9674-4095-8C89-18C9829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29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3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FA371D"/>
    <w:rPr>
      <w:i/>
      <w:iCs/>
    </w:rPr>
  </w:style>
  <w:style w:type="character" w:styleId="a6">
    <w:name w:val="Strong"/>
    <w:basedOn w:val="a0"/>
    <w:uiPriority w:val="22"/>
    <w:qFormat/>
    <w:rsid w:val="008D1189"/>
    <w:rPr>
      <w:b/>
      <w:bCs/>
    </w:rPr>
  </w:style>
  <w:style w:type="paragraph" w:customStyle="1" w:styleId="text-align-center">
    <w:name w:val="text-align-center"/>
    <w:basedOn w:val="a"/>
    <w:rsid w:val="008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Verilog" TargetMode="External"/><Relationship Id="rId18" Type="http://schemas.openxmlformats.org/officeDocument/2006/relationships/hyperlink" Target="https://uk.wikipedia.org/wiki/ASIC" TargetMode="External"/><Relationship Id="rId26" Type="http://schemas.openxmlformats.org/officeDocument/2006/relationships/hyperlink" Target="http://www.digitalmusicacademy.ru/lesson-fm-synthesis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F%D1%80%D0%BE%D1%86%D0%B5%D1%81%D0%BE%D1%80_%D1%86%D0%B8%D1%84%D1%80%D0%BE%D0%B2%D0%B8%D1%85_%D1%81%D0%B8%D0%B3%D0%BD%D0%B0%D0%BB%D1%96%D0%B2" TargetMode="External"/><Relationship Id="rId34" Type="http://schemas.openxmlformats.org/officeDocument/2006/relationships/hyperlink" Target="http://www.digitalmusicacademy.ru/lesson-vocoder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9.png"/><Relationship Id="rId50" Type="http://schemas.openxmlformats.org/officeDocument/2006/relationships/theme" Target="theme/theme1.xml"/><Relationship Id="rId7" Type="http://schemas.openxmlformats.org/officeDocument/2006/relationships/hyperlink" Target="https://uk.wikipedia.org/wiki/%D0%A6%D0%B8%D1%84%D1%80%D0%BE%D0%B2%D0%B0_%D0%BE%D0%B1%D1%80%D0%BE%D0%B1%D0%BA%D0%B0_%D1%81%D0%B8%D0%B3%D0%BD%D0%B0%D0%BB%D1%96%D0%B2" TargetMode="External"/><Relationship Id="rId12" Type="http://schemas.openxmlformats.org/officeDocument/2006/relationships/hyperlink" Target="https://uk.wikipedia.org/wiki/%D0%9C%D0%BE%D0%B2%D0%B8_%D0%BE%D0%BF%D0%B8%D1%81%D1%83_%D0%B0%D0%BF%D0%B0%D1%80%D0%B0%D1%82%D1%83%D1%80%D0%B8" TargetMode="External"/><Relationship Id="rId17" Type="http://schemas.openxmlformats.org/officeDocument/2006/relationships/hyperlink" Target="https://uk.wikipedia.org/wiki/%D0%91%D0%B0%D0%B7%D0%BE%D0%B2%D0%B8%D0%B9_%D0%BC%D0%B0%D1%82%D1%80%D0%B8%D1%87%D0%BD%D0%B8%D0%B9_%D0%BA%D1%80%D0%B8%D1%81%D1%82%D0%B0%D0%BB" TargetMode="External"/><Relationship Id="rId25" Type="http://schemas.openxmlformats.org/officeDocument/2006/relationships/hyperlink" Target="http://www.digitalmusicacademy.ru/lesson-sample-and-synthesis" TargetMode="External"/><Relationship Id="rId33" Type="http://schemas.openxmlformats.org/officeDocument/2006/relationships/hyperlink" Target="http://www.digitalmusicacademy.ru/lesson-physical-modelling" TargetMode="External"/><Relationship Id="rId38" Type="http://schemas.openxmlformats.org/officeDocument/2006/relationships/image" Target="media/image2.png"/><Relationship Id="rId46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0%BE%D0%B3%D1%80%D0%B0%D0%BC%D0%BE%D0%B2%D0%B0%D0%BD%D0%B8%D0%B9_%D0%BB%D0%BE%D0%B3%D1%96%D1%87%D0%BD%D0%B8%D0%B9_%D0%BA%D0%BE%D0%BD%D1%82%D1%80%D0%BE%D0%BB%D0%B5%D1%80" TargetMode="External"/><Relationship Id="rId20" Type="http://schemas.openxmlformats.org/officeDocument/2006/relationships/hyperlink" Target="https://uk.wikipedia.org/wiki/%D0%9F%D1%80%D0%BE%D1%86%D0%B5%D1%81%D0%BE%D1%80" TargetMode="External"/><Relationship Id="rId29" Type="http://schemas.openxmlformats.org/officeDocument/2006/relationships/hyperlink" Target="http://www.digitalmusicacademy.ru/lesson-sample-and-synthesis" TargetMode="External"/><Relationship Id="rId41" Type="http://schemas.openxmlformats.org/officeDocument/2006/relationships/hyperlink" Target="http://www.digitalmusicacademy.ru/arp-synthesiz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s://uk.wikipedia.org/wiki/%D0%9F%D1%80%D0%BE%D0%B3%D1%80%D0%B0%D0%BC%D1%83%D0%B2%D0%B0%D0%BD%D0%BD%D1%8F" TargetMode="External"/><Relationship Id="rId24" Type="http://schemas.openxmlformats.org/officeDocument/2006/relationships/hyperlink" Target="http://www.digitalmusicacademy.ru/lesson-subtractive-synthesis" TargetMode="External"/><Relationship Id="rId32" Type="http://schemas.openxmlformats.org/officeDocument/2006/relationships/hyperlink" Target="http://www.digitalmusicacademy.ru/lesson-vector-synthesis" TargetMode="External"/><Relationship Id="rId37" Type="http://schemas.openxmlformats.org/officeDocument/2006/relationships/hyperlink" Target="http://www.digitalmusicacademy.ru/lesson-fft" TargetMode="External"/><Relationship Id="rId40" Type="http://schemas.openxmlformats.org/officeDocument/2006/relationships/hyperlink" Target="http://www.digitalmusicacademy.ru/lesson-academic-studios" TargetMode="External"/><Relationship Id="rId45" Type="http://schemas.openxmlformats.org/officeDocument/2006/relationships/image" Target="media/image7.png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s://uk.wikipedia.org/wiki/AHDL" TargetMode="External"/><Relationship Id="rId23" Type="http://schemas.openxmlformats.org/officeDocument/2006/relationships/hyperlink" Target="http://www.digitalmusicacademy.ru/lesson-additive-synthesis" TargetMode="External"/><Relationship Id="rId28" Type="http://schemas.openxmlformats.org/officeDocument/2006/relationships/hyperlink" Target="http://www.digitalmusicacademy.ru/lesson-physical-modelling" TargetMode="External"/><Relationship Id="rId36" Type="http://schemas.openxmlformats.org/officeDocument/2006/relationships/hyperlink" Target="http://www.digitalmusicacademy.ru/lesson-helmholtzs-hearing-theory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uk.wikipedia.org/wiki/%D0%9C%D1%96%D0%BA%D1%80%D0%BE%D1%81%D1%85%D0%B5%D0%BC%D0%B0" TargetMode="External"/><Relationship Id="rId19" Type="http://schemas.openxmlformats.org/officeDocument/2006/relationships/hyperlink" Target="https://uk.wikipedia.org/wiki/%D0%9A%D0%BE%D0%BC%D0%BF%27%D1%8E%D1%82%D0%B5%D1%80" TargetMode="External"/><Relationship Id="rId31" Type="http://schemas.openxmlformats.org/officeDocument/2006/relationships/hyperlink" Target="http://www.digitalmusicacademy.ru/lesson-sample-and-synthesis" TargetMode="External"/><Relationship Id="rId44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uk.wikipedia.org/wiki/VHDL" TargetMode="External"/><Relationship Id="rId22" Type="http://schemas.openxmlformats.org/officeDocument/2006/relationships/hyperlink" Target="https://uk.wikipedia.org/wiki/%D0%9C%D1%96%D0%BA%D1%80%D0%BE%D0%BA%D0%BE%D0%BD%D1%82%D1%80%D0%BE%D0%BB%D0%B5%D1%80" TargetMode="External"/><Relationship Id="rId27" Type="http://schemas.openxmlformats.org/officeDocument/2006/relationships/hyperlink" Target="http://www.digitalmusicacademy.ru/lesson-pd-synthesis" TargetMode="External"/><Relationship Id="rId30" Type="http://schemas.openxmlformats.org/officeDocument/2006/relationships/hyperlink" Target="http://www.digitalmusicacademy.ru/lesson-sample-and-synthesis" TargetMode="External"/><Relationship Id="rId35" Type="http://schemas.openxmlformats.org/officeDocument/2006/relationships/image" Target="media/image1.jpeg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8" Type="http://schemas.openxmlformats.org/officeDocument/2006/relationships/hyperlink" Target="https://uk.wikipedia.org/wiki/CP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11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2019-04-27T09:48:00Z</dcterms:created>
  <dcterms:modified xsi:type="dcterms:W3CDTF">2019-05-02T12:42:00Z</dcterms:modified>
</cp:coreProperties>
</file>