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45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FPGA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field-programmable gate array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містять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блоки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множення-накопичення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hyperlink r:id="rId6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multiply</w:t>
      </w:r>
      <w:r w:rsidRPr="009C298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accumulate</w:t>
      </w:r>
      <w:r w:rsidRPr="009C298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широко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 </w:t>
      </w:r>
      <w:proofErr w:type="spellStart"/>
      <w:r>
        <w:fldChar w:fldCharType="begin"/>
      </w:r>
      <w:r>
        <w:instrText xml:space="preserve"> HYPERLINK "https://uk.wikipedia.org/wiki/%D0%A6%D0%B8%D1%84%D1%80%D0%BE%D0%B2%D0%B0_%D0%BE%D0%B1%D1%80%D0%BE%D0%B1%D0%BA%D0%B0_%D1%81%D0%B8%D0%B3%D0%BD%D0%B0%D0%BB%D1%96%D0%B2" \o "Цифрова обробка сигналів"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цифровій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обробці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сигналів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(DSP), 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логічні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(як правило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базі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таблиць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перекодування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таблиць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істинності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та блоки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комутації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зазвичай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обробки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сигналів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більше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логічних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гнучкішу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архітектуру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ніж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CPLD.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розподіленій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виконана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енергозалежних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осередків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статичного ОЗП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подібні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виробляють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фірми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Xilinx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Altera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зникненні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електроживлення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так і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енергонезалежних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комірок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Flash-пам'яті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перемичок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antifuse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виробляють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фірми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Microsemi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Lattice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Semiconductor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зникненні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електроживлення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енергозалежній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то при кожному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ввімкненні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заново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конфігурувати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початкового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завантажувача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вбудовано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в саму FPGA. Альтернативою ПЛІС FPGA 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повільніші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цифрові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обробки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сигналів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прискорювачі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"https://uk.wikipedia.org/wiki/CPU" \o "CPU"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універсальних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процесорів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суперкомп'ютерах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XD1, SGI — Проект RASC).</w:t>
      </w:r>
    </w:p>
    <w:p w:rsidR="009C298C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298C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298C" w:rsidRDefault="009C298C" w:rsidP="009C298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Програмована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логічна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інтегральна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схема, ПЛІС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7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programmable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logic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device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PLD</w:t>
      </w:r>
      <w:r>
        <w:rPr>
          <w:rFonts w:ascii="Arial" w:hAnsi="Arial" w:cs="Arial"/>
          <w:color w:val="222222"/>
          <w:sz w:val="21"/>
          <w:szCs w:val="21"/>
        </w:rPr>
        <w:t xml:space="preserve">)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електронний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компонент,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створення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цифрових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інтегральних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схем.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відміну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звичайних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цифрових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"https://uk.wikipedia.org/wiki/%D0%9C%D1%96%D0%BA%D1%80%D0%BE%D1%81%D1%85%D0%B5%D0%BC%D0%B0" \o "Мікросхема"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мікросхем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логіка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роботи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визначається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виготовленні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задається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допомогою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"https://uk.wikipedia.org/wiki/%D0%9F%D1%80%D0%BE%D0%B3%D1%80%D0%B0%D0%BC%D1%83%D0%B2%D0%B0%D0%BD%D0%BD%D1%8F" \o "Програмування"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програмування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програматори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налагоджувальні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середовища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дозволяють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задати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бажану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структуру цифрового пристрою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вигляді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принципової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електричної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схеми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спеціальних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"https://uk.wikipedia.org/wiki/%D0%9C%D0%BE%D0%B2%D0%B8_%D0%BE%D0%BF%D0%B8%D1%81%D1%83_%D0%B0%D0%BF%D0%B0%D1%80%D0%B0%D1%82%D1%83%D1%80%D0%B8" \o "Мови опису апаратури"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мовах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опису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апаратури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"https://uk.wikipedia.org/wiki/Verilog" \o "Verilog"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Verilog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VHDL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VHDL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AHDL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AHDL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та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 Альтернативою ПЛІС є: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"https://uk.wikipedia.org/wiki/%D0%9F%D1%80%D0%BE%D0%B3%D1%80%D0%B0%D0%BC%D0%BE%D0%B2%D0%B0%D0%BD%D0%B8%D0%B9_%D0%BB%D0%BE%D0%B3%D1%96%D1%87%D0%BD%D0%B8%D0%B9_%D0%BA%D0%BE%D0%BD%D1%82%D1%80%D0%BE%D0%BB%D0%B5%D1%80" \o "Програмований логічний контролер"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програмований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логічний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контролер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"https://uk.wikipedia.org/wiki/%D0%91%D0%B0%D0%B7%D0%BE%D0%B2%D0%B8%D0%B9_%D0%BC%D0%B0%D1%82%D1%80%D0%B8%D1%87%D0%BD%D0%B8%D0%B9_%D0%BA%D1%80%D0%B8%D1%81%D1%82%D0%B0%D0%BB" \o "Базовий матричний кристал"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базові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матричні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кристали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вимагають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заводського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виробничого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 </w:t>
      </w:r>
      <w:hyperlink r:id="rId10" w:tooltip="ASIC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ASIC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спеціалізовані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замовні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ВІС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великі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інтегральні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схеми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малосерійному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одиничному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виробництві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істотно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дорожчі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спеціалізовані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"https://uk.wikipedia.org/wiki/%D0%9A%D0%BE%D0%BC%D0%BF%27%D1%8E%D1%82%D0%B5%D1%80" \o "Комп'ютер"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комп'ютери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"https://uk.wikipedia.org/wiki/%D0%9F%D1%80%D0%BE%D1%86%D0%B5%D1%81%D0%BE%D1%80" \o "Процесор"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"https://uk.wikipedia.org/wiki/%D0%9F%D1%80%D0%BE%D1%86%D0%B5%D1%81%D0%BE%D1%80_%D1%86%D0%B8%D1%84%D1%80%D0%BE%D0%B2%D0%B8%D1%85_%D1%81%D0%B8%D0%B3%D0%BD%D0%B0%D0%BB%D1%96%D0%B2" \o "Процесор цифрових сигналів"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цифровий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сигнальний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процесор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"https://uk.wikipedia.org/wiki/%D0%9C%D1%96%D0%BA%D1%80%D0%BE%D0%BA%D0%BE%D0%BD%D1%82%D1%80%D0%BE%D0%BB%D0%B5%D1%80" \o "Мікроконтролер"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мікроконтролери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через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спосіб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реалізації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алгоритмів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повільніші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ніж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ПЛІС.</w:t>
      </w:r>
    </w:p>
    <w:p w:rsidR="009C298C" w:rsidRDefault="009C298C" w:rsidP="009C298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Деякі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пропонують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можуть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модифіковані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конкретне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завдання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потім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вбудовані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ПЛІС. Тим самим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забезпечується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зменшення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місця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друкованій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платі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спрощення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проектування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самої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ПЛІС.</w:t>
      </w:r>
    </w:p>
    <w:p w:rsidR="009C298C" w:rsidRDefault="009C298C"/>
    <w:p w:rsidR="00860C8B" w:rsidRDefault="00860C8B"/>
    <w:p w:rsidR="00860C8B" w:rsidRDefault="00860C8B">
      <w:pPr>
        <w:rPr>
          <w:lang w:val="en-US"/>
        </w:rPr>
      </w:pPr>
    </w:p>
    <w:p w:rsidR="00FA371D" w:rsidRDefault="00FA371D">
      <w:pPr>
        <w:rPr>
          <w:lang w:val="en-US"/>
        </w:rPr>
      </w:pPr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уществует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множество различных методов синтеза звука, однако все их можно свести к нескольким основным типам:</w:t>
      </w:r>
    </w:p>
    <w:p w:rsidR="00FA371D" w:rsidRPr="00FA371D" w:rsidRDefault="00FA371D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1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аддитивный</w:t>
        </w:r>
      </w:hyperlink>
    </w:p>
    <w:p w:rsidR="00FA371D" w:rsidRPr="00FA371D" w:rsidRDefault="00FA371D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2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субтрактивный</w:t>
        </w:r>
      </w:hyperlink>
    </w:p>
    <w:p w:rsidR="00FA371D" w:rsidRPr="00FA371D" w:rsidRDefault="00FA371D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3" w:history="1">
        <w:proofErr w:type="spellStart"/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сэмплирование</w:t>
        </w:r>
        <w:proofErr w:type="spellEnd"/>
      </w:hyperlink>
    </w:p>
    <w:p w:rsidR="00FA371D" w:rsidRPr="00FA371D" w:rsidRDefault="00FA371D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4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FM-синтез</w:t>
        </w:r>
      </w:hyperlink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hyperlink r:id="rId15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PD-синтез</w:t>
        </w:r>
      </w:hyperlink>
    </w:p>
    <w:p w:rsidR="00FA371D" w:rsidRPr="00FA371D" w:rsidRDefault="00FA371D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6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физическое моделирование</w:t>
        </w:r>
      </w:hyperlink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Кроме того, были разработаны их усовершенствованные варианты и многочисленные гибридные технологии, </w:t>
      </w:r>
      <w:proofErr w:type="gram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</w:t>
      </w:r>
      <w:proofErr w:type="gram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FA371D" w:rsidRPr="00FA371D" w:rsidRDefault="00FA371D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7" w:anchor="wt" w:history="1">
        <w:proofErr w:type="spellStart"/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wavetable</w:t>
        </w:r>
        <w:proofErr w:type="spellEnd"/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-синтез</w:t>
        </w:r>
      </w:hyperlink>
    </w:p>
    <w:p w:rsidR="00FA371D" w:rsidRPr="00FA371D" w:rsidRDefault="00FA371D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8" w:anchor="gran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гранулярный синтез</w:t>
        </w:r>
      </w:hyperlink>
    </w:p>
    <w:p w:rsidR="00FA371D" w:rsidRPr="00FA371D" w:rsidRDefault="00FA371D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9" w:anchor="la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линейно-арифметический синтез</w:t>
        </w:r>
      </w:hyperlink>
    </w:p>
    <w:p w:rsidR="00FA371D" w:rsidRPr="00FA371D" w:rsidRDefault="00FA371D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0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векторный синтез</w:t>
        </w:r>
      </w:hyperlink>
    </w:p>
    <w:p w:rsidR="00FA371D" w:rsidRPr="00FA371D" w:rsidRDefault="00FA371D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1" w:anchor="analog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аналоговое моделирование</w:t>
        </w:r>
      </w:hyperlink>
    </w:p>
    <w:p w:rsidR="00FA371D" w:rsidRPr="00FA371D" w:rsidRDefault="00FA371D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2" w:anchor="formant" w:history="1">
        <w:r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формантный синтез</w:t>
        </w:r>
      </w:hyperlink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 т.д.</w:t>
      </w:r>
    </w:p>
    <w:p w:rsidR="00FA371D" w:rsidRPr="00FA371D" w:rsidRDefault="00FA371D" w:rsidP="00FA37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>Формы волны</w:t>
      </w:r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синтезаторах в качестве исходных сигналов используются колебания различной формы: синусоидальные (гармонические), квадратные, пилообразные, треугольные и импульсные. Использование именно таких колебаний обусловлено возможностями осцилляторов — первые ламповые осцилляторы могли генерировать только синусоидальные колебания, позже появилась возможность получать и другие (особенно с появлением транзисторов в 60-е гг.):</w:t>
      </w:r>
    </w:p>
    <w:p w:rsidR="00FA371D" w:rsidRDefault="00FA371D">
      <w:r>
        <w:rPr>
          <w:noProof/>
          <w:lang w:eastAsia="ru-RU"/>
        </w:rPr>
        <w:drawing>
          <wp:inline distT="0" distB="0" distL="0" distR="0">
            <wp:extent cx="2857500" cy="4495800"/>
            <wp:effectExtent l="0" t="0" r="0" b="0"/>
            <wp:docPr id="1" name="Рисунок 1" descr="формы вол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ы волн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Синусоидальные (гармонические)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Синусоидальное колебание иногда называют «простым», потому что из таких колебаний, как из элементов, складываются все более сложные виды колебаний 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cогласно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физиологической </w:t>
      </w:r>
      <w:hyperlink r:id="rId24" w:history="1">
        <w:r>
          <w:rPr>
            <w:rStyle w:val="a3"/>
            <w:rFonts w:ascii="Helvetica" w:eastAsiaTheme="majorEastAsia" w:hAnsi="Helvetica" w:cs="Helvetica"/>
            <w:color w:val="0FA0CE"/>
            <w:sz w:val="23"/>
            <w:szCs w:val="23"/>
          </w:rPr>
          <w:t>теории слуха Гельмгольца</w:t>
        </w:r>
      </w:hyperlink>
      <w:r>
        <w:rPr>
          <w:rFonts w:ascii="Helvetica" w:hAnsi="Helvetica" w:cs="Helvetica"/>
          <w:color w:val="333333"/>
          <w:sz w:val="23"/>
          <w:szCs w:val="23"/>
        </w:rPr>
        <w:t> и математической </w:t>
      </w:r>
      <w:hyperlink r:id="rId25" w:history="1">
        <w:r>
          <w:rPr>
            <w:rStyle w:val="a3"/>
            <w:rFonts w:ascii="Helvetica" w:eastAsiaTheme="majorEastAsia" w:hAnsi="Helvetica" w:cs="Helvetica"/>
            <w:color w:val="0FA0CE"/>
            <w:sz w:val="23"/>
            <w:szCs w:val="23"/>
          </w:rPr>
          <w:t>теореме Фурье</w:t>
        </w:r>
      </w:hyperlink>
      <w:r>
        <w:rPr>
          <w:rFonts w:ascii="Helvetica" w:hAnsi="Helvetica" w:cs="Helvetica"/>
          <w:color w:val="333333"/>
          <w:sz w:val="23"/>
          <w:szCs w:val="23"/>
        </w:rPr>
        <w:t xml:space="preserve">, любое звуковое колебание является результатом сложения синусоидальных колебаний). Форма волны описывается, например, функцией y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sin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(x). Такие колебания также называют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гармоническими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Квадратные (</w:t>
      </w:r>
      <w:proofErr w:type="spellStart"/>
      <w:r>
        <w:rPr>
          <w:rFonts w:ascii="Helvetica" w:hAnsi="Helvetica" w:cs="Helvetica"/>
          <w:b/>
          <w:bCs/>
          <w:color w:val="333333"/>
        </w:rPr>
        <w:t>Square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Звучание «квадратной» волны обычно описывается как «пустое», такие тембры используются для имитации басовых звуков и акустических духовых инструментов.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Спектр такой волны содержит только нечетные гармоники. Причем, амплитуда каждой гармоники обратно пропорциональна её частоте (относительно основного тона). Например, основной тон 100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будет иметь гармонику с частотой 300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(100*3) и амплитудой, равной 1/3 амплитуды основного тона: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Пилообразные (</w:t>
      </w:r>
      <w:proofErr w:type="spellStart"/>
      <w:r>
        <w:rPr>
          <w:rFonts w:ascii="Helvetica" w:hAnsi="Helvetica" w:cs="Helvetica"/>
          <w:b/>
          <w:bCs/>
          <w:color w:val="333333"/>
        </w:rPr>
        <w:t>Sawtooth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На основе таких волн обычно построены тембры струнных смычковых акустических инструментов. Характерный для них тип движения струны называют «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stick-slip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»: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Треугольные (</w:t>
      </w:r>
      <w:proofErr w:type="spellStart"/>
      <w:r>
        <w:rPr>
          <w:rFonts w:ascii="Helvetica" w:hAnsi="Helvetica" w:cs="Helvetica"/>
          <w:b/>
          <w:bCs/>
          <w:color w:val="333333"/>
        </w:rPr>
        <w:t>Triangle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Как и квадратная, треугольная волна содержит только нечетные гармоники, однако крутизна спада амплитуды гармоник здесь больше. Например, основной тон 100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будет иметь первую гармонику с частотой 300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(100*3) и амплитудой, равной 0.1111 (1/3^2) амплитуды основного тона.</w:t>
      </w:r>
    </w:p>
    <w:p w:rsidR="00FA371D" w:rsidRPr="00FA371D" w:rsidRDefault="00FA371D" w:rsidP="00FA37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>FM-синтез</w:t>
      </w: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Частотная модуляция или FM-синтез (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Frequency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Modulation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FM-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synthesis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— это тип синтеза, при котором звуковое колебание формируется воздействием одной простой синусоидальной волны (модулирующего сигнала) на частоту другой волны (несущего сигнала</w:t>
      </w:r>
      <w:proofErr w:type="gram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.</w:t>
      </w:r>
      <w:proofErr w:type="gram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 С помощью частотной модуляции можно получить спектрально богатые и сложные звуки, которых трудно добиться другими методами синтеза.</w:t>
      </w: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A371D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643136"/>
            <wp:effectExtent l="0" t="0" r="3175" b="5080"/>
            <wp:docPr id="2" name="Рисунок 2" descr="fifth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fth flo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D1189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D1189" w:rsidRDefault="008D1189" w:rsidP="008D1189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t>Осциллятор (VCO)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В классическом синтезаторе звук генерируется осцилляторами (VCO —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voltage-controlled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oscillator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). Это устройства,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3"/>
          <w:szCs w:val="23"/>
        </w:rPr>
        <w:t>непрерывно</w:t>
      </w:r>
      <w:r>
        <w:rPr>
          <w:rFonts w:ascii="Helvetica" w:hAnsi="Helvetica" w:cs="Helvetica"/>
          <w:color w:val="333333"/>
          <w:sz w:val="23"/>
          <w:szCs w:val="23"/>
        </w:rPr>
        <w:t>генерирующие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периодические колебания определенной формы: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синусоидальные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квадратные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треугольные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пилообразные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импульсные</w:t>
      </w:r>
    </w:p>
    <w:p w:rsidR="008D1189" w:rsidRDefault="008D1189" w:rsidP="008D1189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ADSR-огибающая (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Envelope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Generator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>)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Динамическая огибающая является одной из важнейших характеристик звука, особенно музыкального, поэтому необходимо иметь возможность ей управлять: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7620000" cy="672465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Саму концепцию «огибающей» предложил в 1965 году </w:t>
      </w:r>
      <w:hyperlink r:id="rId28" w:history="1"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 xml:space="preserve">Владимир </w:t>
        </w:r>
        <w:proofErr w:type="spellStart"/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>Усачевский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</w:rPr>
        <w:t xml:space="preserve">, обозначавший динамические стадии звука как T1, T2,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Esus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 T3, а её упрощённая и устоявшаяся в наши дни аббревиатура – заслуга </w:t>
      </w:r>
      <w:hyperlink r:id="rId29" w:history="1"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>компании ARP</w:t>
        </w:r>
      </w:hyperlink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7048500" cy="3590925"/>
            <wp:effectExtent l="0" t="0" r="0" b="9525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Таким образом, функция модуля </w:t>
      </w:r>
      <w:proofErr w:type="gramStart"/>
      <w:r>
        <w:rPr>
          <w:rStyle w:val="a6"/>
          <w:rFonts w:ascii="Helvetica" w:hAnsi="Helvetica" w:cs="Helvetica"/>
          <w:color w:val="333333"/>
          <w:sz w:val="23"/>
          <w:szCs w:val="23"/>
        </w:rPr>
        <w:t>ADSR  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или в более общем случае — 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Envelope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Generator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) — преобразовать прямоугольный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-сигнал, который генерируется нажатием и снятием клавиши на клавиатуре синтезатора (или секвенсором) в нечто более естественное: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3533775" cy="3095625"/>
            <wp:effectExtent l="0" t="0" r="9525" b="9525"/>
            <wp:docPr id="3" name="Рисунок 3" descr="ad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s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Основные фазы, на которые обычно разбивается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-сигнал: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attack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начальная фаза, подъем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D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decay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фаза перехода звука в установившееся состояние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lastRenderedPageBreak/>
        <w:t>S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sustain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«удерживание», основная фаза, которая соответствует продолжительности нажатия клавиши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R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release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затухание</w:t>
      </w:r>
    </w:p>
    <w:p w:rsidR="001C2D2E" w:rsidRDefault="001C2D2E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</w:pPr>
    </w:p>
    <w:p w:rsidR="001C2D2E" w:rsidRDefault="001C2D2E">
      <w:pPr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  <w:br w:type="page"/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lastRenderedPageBreak/>
        <w:t>Даний дипломний проект являє собою розробку схеми синтезатора, огляд основних методів цифрового синтезу сигналу, технологій та алгоритмів ЦОС( цифрової обробки сигналів), аргументацію обраних рішень та технологій.</w:t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Основною функцією синтезатора є генерування адреси комірки пам’яті, де зберігаються числові значення синусоїдального сигналу. Інші ж блоки фільтрують та оброблюють данні числові значення в залежності від параметрів.</w:t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Основні функціональні частини генеруючого елементу:</w:t>
      </w:r>
    </w:p>
    <w:p w:rsidR="00677771" w:rsidRDefault="00677771" w:rsidP="00677771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Oscillator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 w:rsidRPr="00677771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осцилятор) – даний блок являє собою накопичувальний суматор. Старші біти суматора є адресом комірки пам’яті. В залежності від необхідної якості сигналу розмір пам’яті </w:t>
      </w:r>
      <w:r w:rsid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збільшується або зменшується, від чого залежить довжина адреси.</w:t>
      </w:r>
    </w:p>
    <w:p w:rsidR="00E83149" w:rsidRDefault="00E83149" w:rsidP="00677771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Пам’ять – комірки пам’яті зі значеннями синусоїдального сигналу.</w:t>
      </w:r>
    </w:p>
    <w:p w:rsidR="00E83149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VCA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voltage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controlled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amplifier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даний блок реалізується шляхом множення вхідного сигналу на коефіцієнт. 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Коефіцієнт множення керується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LFO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або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ADSR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обвідною.</w:t>
      </w:r>
    </w:p>
    <w:p w:rsidR="00E83149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ADSR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– обвідна – даний блок реалізується на накопичувальному суматорі. В залежності від поточного часу видає  на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VCA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потрібний коефіцієнт у форматі числа з плаваючою комою.</w:t>
      </w:r>
    </w:p>
    <w:p w:rsidR="00147E1A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Timer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– рахує час</w:t>
      </w:r>
      <w:r w:rsidR="00147E1A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у тактах від приходу сигналу (натискання клавіші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).</w:t>
      </w:r>
      <w:r w:rsidR="00147E1A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</w:p>
    <w:p w:rsidR="00147E1A" w:rsidRDefault="00147E1A">
      <w:pP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br w:type="page"/>
      </w:r>
    </w:p>
    <w:p w:rsidR="00E83149" w:rsidRDefault="00147E1A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lastRenderedPageBreak/>
        <w:t>Використання ПЛІС надає можливість спроектувати модулі, що будуть виконувати обробку паралельно. Це звільняє нас від непотрібних часових затримок, що є дуже критичними в цій сфері обладнання.</w:t>
      </w:r>
    </w:p>
    <w:p w:rsidR="00147E1A" w:rsidRDefault="00147E1A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Використання мікропроцесорних систем є недопустимим. За приклад візьмемо задачу генерації одночасно двох значень синуса та їх подальше сумування. Мікропроцесор виконає опитування однієї клавіші, читання з пам’яті значення синуса, далі опитування другої клавіші, читання з пам’яті другого значення синуса, сумування двох отриманих значень, та перехід на наступну ітерацію. </w:t>
      </w:r>
      <w:r w:rsidR="00C0006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Ця послідовність дій призведе до досить великих затримок між ітераціями, враховуючи досить малу частоту роботи сучасних мікропроцесорних систем. ПЛІС же дозволяє створити модулі, що будуть працювати паралельно і незалежно на дуже високих частотах.</w:t>
      </w:r>
    </w:p>
    <w:p w:rsidR="00C00069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Саме незалежність та паралельна робота модулів призвела до вибору саме ПЛІС для даного проекту.</w:t>
      </w:r>
    </w:p>
    <w:p w:rsidR="00C00069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ПЛІС дозволяє на одному кристалі, в одному корпусі, розмістити і схеми обміну даними з ПК, і модулі генерації сигналів, та їх обробку. Що звільняє від проектування друкованих плат з багатьма мікро чіпами та периферії.</w:t>
      </w:r>
    </w:p>
    <w:p w:rsidR="00C00069" w:rsidRDefault="00C00069" w:rsidP="00911BF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</w:pP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  <w:t xml:space="preserve">Архітектура ПЛІС на прикладі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Intel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  <w:t xml:space="preserve">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Cyclone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  <w:t xml:space="preserve">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IV</w:t>
      </w:r>
    </w:p>
    <w:p w:rsidR="00D873E1" w:rsidRDefault="00D873E1" w:rsidP="00911B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Логічні елементи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(LЕs)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є найменшими блоками в архітектурі ПЛІС. Логічний елемент є компактним і забезпечує розширені можливості з ефективною логікою. Кожен ЛЕ має :</w:t>
      </w:r>
    </w:p>
    <w:p w:rsidR="00D873E1" w:rsidRDefault="00D873E1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LUT</w:t>
      </w:r>
      <w:r w:rsidRPr="00D873E1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Чотирьох входовий блок, що реалізує функцію за таблицею істинності.</w:t>
      </w:r>
    </w:p>
    <w:p w:rsidR="00D873E1" w:rsidRDefault="00D873E1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Програмований регістр</w:t>
      </w:r>
    </w:p>
    <w:p w:rsidR="00BE57F6" w:rsidRDefault="00BE57F6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Вихід регістру </w:t>
      </w:r>
    </w:p>
    <w:p w:rsidR="00BE57F6" w:rsidRPr="00BE57F6" w:rsidRDefault="00BE57F6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Вихід функції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LUT</w:t>
      </w:r>
    </w:p>
    <w:p w:rsidR="00C00069" w:rsidRDefault="00BE57F6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Логічні елементи складаються у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LAB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масив логіки 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logic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array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block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). Всі логічні елементи всередині одного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LAB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мають спільні сигнали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тактування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, скидання та сигнал дозволу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тактування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.</w:t>
      </w:r>
    </w:p>
    <w:p w:rsidR="00214122" w:rsidRDefault="000C2F65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Кожна ПЛІС(FPGA)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C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yclone</w:t>
      </w:r>
      <w:proofErr w:type="spellEnd"/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також має вбудовані блоки пам’яті 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M</w:t>
      </w:r>
      <w:r w:rsidR="00214122" w:rsidRP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9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K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, блоки множення на 9 біт, 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PLL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.</w:t>
      </w:r>
      <w:bookmarkStart w:id="0" w:name="_GoBack"/>
      <w:bookmarkEnd w:id="0"/>
    </w:p>
    <w:p w:rsidR="00214122" w:rsidRDefault="00214122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214122" w:rsidRPr="00214122" w:rsidRDefault="00214122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C00069" w:rsidRPr="00147E1A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214122" w:rsidRDefault="00214122" w:rsidP="00214122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</w:pPr>
      <w:r w:rsidRPr="00214122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  <w:lastRenderedPageBreak/>
        <w:t>Структура блока синтезу</w:t>
      </w:r>
    </w:p>
    <w:p w:rsidR="00214122" w:rsidRPr="000C2F65" w:rsidRDefault="00214122" w:rsidP="00214122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</w:pPr>
    </w:p>
    <w:p w:rsidR="00E83149" w:rsidRPr="00E83149" w:rsidRDefault="00E83149" w:rsidP="00E83149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FA371D" w:rsidRPr="00677771" w:rsidRDefault="00FA371D">
      <w:pPr>
        <w:rPr>
          <w:lang w:val="uk-UA"/>
        </w:rPr>
      </w:pPr>
    </w:p>
    <w:sectPr w:rsidR="00FA371D" w:rsidRPr="00677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02EA"/>
    <w:multiLevelType w:val="multilevel"/>
    <w:tmpl w:val="16C85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CA3E65"/>
    <w:multiLevelType w:val="hybridMultilevel"/>
    <w:tmpl w:val="F50457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BBC093B"/>
    <w:multiLevelType w:val="multilevel"/>
    <w:tmpl w:val="9A5C4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7BA1D7B"/>
    <w:multiLevelType w:val="multilevel"/>
    <w:tmpl w:val="5A063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B635946"/>
    <w:multiLevelType w:val="hybridMultilevel"/>
    <w:tmpl w:val="1E7AA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81"/>
    <w:rsid w:val="000C2F65"/>
    <w:rsid w:val="00147E1A"/>
    <w:rsid w:val="001C2D2E"/>
    <w:rsid w:val="00214122"/>
    <w:rsid w:val="00677771"/>
    <w:rsid w:val="00860C8B"/>
    <w:rsid w:val="008D1189"/>
    <w:rsid w:val="00911BF5"/>
    <w:rsid w:val="009C298C"/>
    <w:rsid w:val="00B15E81"/>
    <w:rsid w:val="00BE57F6"/>
    <w:rsid w:val="00C00069"/>
    <w:rsid w:val="00D43A45"/>
    <w:rsid w:val="00D873E1"/>
    <w:rsid w:val="00E83149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4AE3"/>
  <w15:chartTrackingRefBased/>
  <w15:docId w15:val="{443D4A97-9674-4095-8C89-18C9829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3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29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37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3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FA371D"/>
    <w:rPr>
      <w:i/>
      <w:iCs/>
    </w:rPr>
  </w:style>
  <w:style w:type="character" w:styleId="a6">
    <w:name w:val="Strong"/>
    <w:basedOn w:val="a0"/>
    <w:uiPriority w:val="22"/>
    <w:qFormat/>
    <w:rsid w:val="008D1189"/>
    <w:rPr>
      <w:b/>
      <w:bCs/>
    </w:rPr>
  </w:style>
  <w:style w:type="paragraph" w:customStyle="1" w:styleId="text-align-center">
    <w:name w:val="text-align-center"/>
    <w:basedOn w:val="a"/>
    <w:rsid w:val="008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7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VHDL" TargetMode="External"/><Relationship Id="rId13" Type="http://schemas.openxmlformats.org/officeDocument/2006/relationships/hyperlink" Target="http://www.digitalmusicacademy.ru/lesson-sample-and-synthesis" TargetMode="External"/><Relationship Id="rId18" Type="http://schemas.openxmlformats.org/officeDocument/2006/relationships/hyperlink" Target="http://www.digitalmusicacademy.ru/lesson-sample-and-synthesis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www.digitalmusicacademy.ru/lesson-physical-modelling" TargetMode="Externa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://www.digitalmusicacademy.ru/lesson-subtractive-synthesis" TargetMode="External"/><Relationship Id="rId17" Type="http://schemas.openxmlformats.org/officeDocument/2006/relationships/hyperlink" Target="http://www.digitalmusicacademy.ru/lesson-sample-and-synthesis" TargetMode="External"/><Relationship Id="rId25" Type="http://schemas.openxmlformats.org/officeDocument/2006/relationships/hyperlink" Target="http://www.digitalmusicacademy.ru/lesson-f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digitalmusicacademy.ru/lesson-physical-modelling" TargetMode="External"/><Relationship Id="rId20" Type="http://schemas.openxmlformats.org/officeDocument/2006/relationships/hyperlink" Target="http://www.digitalmusicacademy.ru/lesson-vector-synthesis" TargetMode="External"/><Relationship Id="rId29" Type="http://schemas.openxmlformats.org/officeDocument/2006/relationships/hyperlink" Target="http://www.digitalmusicacademy.ru/arp-synthesiz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hyperlink" Target="http://www.digitalmusicacademy.ru/lesson-additive-synthesis" TargetMode="External"/><Relationship Id="rId24" Type="http://schemas.openxmlformats.org/officeDocument/2006/relationships/hyperlink" Target="http://www.digitalmusicacademy.ru/lesson-helmholtzs-hearing-theory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hyperlink" Target="http://www.digitalmusicacademy.ru/lesson-pd-synthesis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://www.digitalmusicacademy.ru/lesson-academic-studios" TargetMode="External"/><Relationship Id="rId10" Type="http://schemas.openxmlformats.org/officeDocument/2006/relationships/hyperlink" Target="https://uk.wikipedia.org/wiki/ASIC" TargetMode="External"/><Relationship Id="rId19" Type="http://schemas.openxmlformats.org/officeDocument/2006/relationships/hyperlink" Target="http://www.digitalmusicacademy.ru/lesson-sample-and-synthesis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AHDL" TargetMode="External"/><Relationship Id="rId14" Type="http://schemas.openxmlformats.org/officeDocument/2006/relationships/hyperlink" Target="http://www.digitalmusicacademy.ru/lesson-fm-synthesis" TargetMode="External"/><Relationship Id="rId22" Type="http://schemas.openxmlformats.org/officeDocument/2006/relationships/hyperlink" Target="http://www.digitalmusicacademy.ru/lesson-vocoder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10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2019-04-27T09:48:00Z</dcterms:created>
  <dcterms:modified xsi:type="dcterms:W3CDTF">2019-04-27T18:02:00Z</dcterms:modified>
</cp:coreProperties>
</file>