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ind w:left="1415" w:right="0" w:firstLine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СУ “Св. Климент Охридски”,</w:t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120015</wp:posOffset>
            </wp:positionH>
            <wp:positionV relativeFrom="paragraph">
              <wp:posOffset>-107950</wp:posOffset>
            </wp:positionV>
            <wp:extent cx="1004570" cy="1226820"/>
            <wp:effectExtent l="0" t="0" r="0" b="0"/>
            <wp:wrapNone/>
            <wp:docPr id="0" name="Picture" descr="D:\Documents\СУ\Домашни, контролни, изпити\ОС\Проект\embl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ocuments\СУ\Домашни, контролни, изпити\ОС\Проект\emblem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1415" w:right="0" w:firstLine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ФМИ – Софтуерно инженерство</w:t>
      </w:r>
    </w:p>
    <w:p>
      <w:pPr>
        <w:pStyle w:val="Normal"/>
        <w:spacing w:before="0" w:after="0"/>
        <w:ind w:left="2124" w:right="0" w:hanging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Курсов проект по Обектно-</w:t>
      </w:r>
      <w:bookmarkStart w:id="0" w:name="_GoBack"/>
      <w:bookmarkEnd w:id="0"/>
      <w:r>
        <w:rPr>
          <w:b/>
          <w:bCs/>
          <w:sz w:val="36"/>
          <w:szCs w:val="36"/>
        </w:rPr>
        <w:t>ориентирано програмиране</w:t>
      </w:r>
    </w:p>
    <w:p>
      <w:pPr>
        <w:pStyle w:val="Normal"/>
        <w:spacing w:before="0" w:after="0"/>
        <w:ind w:left="2124" w:right="0" w:hanging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1415" w:right="0" w:firstLine="709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ind w:left="1415" w:right="0" w:firstLine="709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ind w:left="1415" w:right="0" w:firstLine="709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ind w:left="1415" w:right="0" w:firstLine="709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ind w:left="1415" w:right="0" w:firstLine="709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ind w:left="1415" w:right="0" w:firstLine="709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ind w:left="1415" w:right="0" w:firstLine="709"/>
        <w:rPr>
          <w:b/>
          <w:bCs/>
        </w:rPr>
      </w:pPr>
      <w:r>
        <w:rPr>
          <w:b/>
          <w:bCs/>
        </w:rPr>
      </w:r>
    </w:p>
    <w:p>
      <w:pPr>
        <w:pStyle w:val="Title"/>
        <w:jc w:val="center"/>
        <w:rPr>
          <w:rFonts w:ascii="Calibri" w:hAnsi="Calibri"/>
          <w:b/>
          <w:sz w:val="120"/>
          <w:szCs w:val="120"/>
        </w:rPr>
      </w:pPr>
      <w:r>
        <w:rPr>
          <w:rFonts w:ascii="Calibri" w:hAnsi="Calibri"/>
          <w:b/>
          <w:sz w:val="120"/>
          <w:szCs w:val="120"/>
        </w:rPr>
        <w:t>Vector</w:t>
      </w:r>
    </w:p>
    <w:p>
      <w:pPr>
        <w:pStyle w:val="Normal"/>
        <w:spacing w:before="0" w:after="0"/>
        <w:ind w:left="1415" w:right="0" w:firstLine="709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>Антон Александров Петков, Факултетен № 61793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ntentsHeading"/>
        <w:rPr/>
      </w:pPr>
      <w:bookmarkStart w:id="1" w:name="_Toc409818152"/>
      <w:bookmarkEnd w:id="1"/>
      <w:r>
        <w:rPr/>
        <w:t>Съдържание</w:t>
      </w:r>
    </w:p>
    <w:p>
      <w:pPr>
        <w:pStyle w:val="Contents1"/>
        <w:tabs>
          <w:tab w:val="left" w:pos="440" w:leader="none"/>
          <w:tab w:val="right" w:pos="9062" w:leader="dot"/>
        </w:tabs>
        <w:rPr>
          <w:rStyle w:val="IndexLink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409876355">
        <w:r>
          <w:rPr>
            <w:rStyle w:val="IndexLink"/>
          </w:rPr>
          <w:t>1.</w:t>
        </w:r>
        <w:r>
          <w:rPr>
            <w:rStyle w:val="IndexLink"/>
            <w:lang w:eastAsia="bg-BG"/>
          </w:rPr>
          <w:tab/>
        </w:r>
        <w:r>
          <w:rPr>
            <w:rStyle w:val="IndexLink"/>
          </w:rPr>
          <w:t>Въведение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left" w:pos="440" w:leader="none"/>
          <w:tab w:val="right" w:pos="9062" w:leader="dot"/>
        </w:tabs>
        <w:rPr>
          <w:rStyle w:val="IndexLink"/>
          <w:vanish w:val="false"/>
        </w:rPr>
      </w:pPr>
      <w:hyperlink w:anchor="_Toc409876356">
        <w:r>
          <w:rPr>
            <w:rStyle w:val="IndexLink"/>
          </w:rPr>
          <w:t>2.</w:t>
        </w:r>
        <w:r>
          <w:rPr>
            <w:rStyle w:val="IndexLink"/>
            <w:lang w:eastAsia="bg-BG"/>
          </w:rPr>
          <w:tab/>
        </w:r>
        <w:r>
          <w:rPr>
            <w:rStyle w:val="IndexLink"/>
          </w:rPr>
          <w:t>Описание на приложените алгоритми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left" w:pos="440" w:leader="none"/>
          <w:tab w:val="right" w:pos="9062" w:leader="dot"/>
        </w:tabs>
        <w:rPr>
          <w:rStyle w:val="IndexLink"/>
          <w:vanish w:val="false"/>
        </w:rPr>
      </w:pPr>
      <w:hyperlink w:anchor="_Toc409876357">
        <w:r>
          <w:rPr>
            <w:rStyle w:val="IndexLink"/>
          </w:rPr>
          <w:t>3.</w:t>
        </w:r>
        <w:r>
          <w:rPr>
            <w:rStyle w:val="IndexLink"/>
            <w:lang w:eastAsia="bg-BG"/>
          </w:rPr>
          <w:tab/>
        </w:r>
        <w:r>
          <w:rPr>
            <w:rStyle w:val="IndexLink"/>
          </w:rPr>
          <w:t>Описание на програмния код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left" w:pos="440" w:leader="none"/>
          <w:tab w:val="right" w:pos="9062" w:leader="dot"/>
        </w:tabs>
        <w:rPr>
          <w:rStyle w:val="IndexLink"/>
          <w:vanish w:val="false"/>
        </w:rPr>
      </w:pPr>
      <w:hyperlink w:anchor="_Toc409876358">
        <w:r>
          <w:rPr>
            <w:rStyle w:val="IndexLink"/>
          </w:rPr>
          <w:t>4.</w:t>
        </w:r>
        <w:r>
          <w:rPr>
            <w:rStyle w:val="IndexLink"/>
            <w:lang w:eastAsia="bg-BG"/>
          </w:rPr>
          <w:tab/>
        </w:r>
        <w:r>
          <w:rPr>
            <w:rStyle w:val="IndexLink"/>
          </w:rPr>
          <w:t>Използвани технологии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Heading1"/>
        <w:numPr>
          <w:ilvl w:val="0"/>
          <w:numId w:val="1"/>
        </w:numPr>
        <w:rPr/>
      </w:pPr>
      <w:bookmarkStart w:id="2" w:name="_Toc409876355"/>
      <w:bookmarkEnd w:id="2"/>
      <w:r>
        <w:rPr/>
        <w:t>Въведение</w:t>
      </w:r>
    </w:p>
    <w:p>
      <w:pPr>
        <w:pStyle w:val="Normal"/>
        <w:rPr/>
      </w:pPr>
      <w:bookmarkStart w:id="3" w:name="_Toc4098181521"/>
      <w:bookmarkEnd w:id="3"/>
      <w:r>
        <w:rPr/>
        <w:t>Имплементация на структурата от данни Vector, използвайки C++11, RAII, copy-and-swap idiom. Управлението на паметта е делегирано на помощен вектор, който използва стандартния std::allocator. Целта ми беше да пиша качествен код, да спазя добър обектно-ориентиран дизайн и да се възползвам от инструментите на C++11.</w:t>
      </w:r>
    </w:p>
    <w:p>
      <w:pPr>
        <w:pStyle w:val="Normal"/>
        <w:rPr/>
      </w:pPr>
      <w:r>
        <w:rPr/>
        <w:t xml:space="preserve">Проектът е качен в github на адрес </w:t>
      </w:r>
      <w:hyperlink r:id="rId3">
        <w:r>
          <w:rPr>
            <w:rStyle w:val="VisitedInternetLink"/>
          </w:rPr>
          <w:t>https://github.com/tonynho/Vector</w:t>
        </w:r>
      </w:hyperlink>
      <w:hyperlink r:id="rId4">
        <w:r>
          <w:rPr/>
          <w:t xml:space="preserve"> .</w:t>
        </w:r>
      </w:hyperlink>
    </w:p>
    <w:p>
      <w:pPr>
        <w:pStyle w:val="Heading1"/>
        <w:numPr>
          <w:ilvl w:val="0"/>
          <w:numId w:val="1"/>
        </w:numPr>
        <w:rPr/>
      </w:pPr>
      <w:bookmarkStart w:id="4" w:name="_Toc409876356"/>
      <w:bookmarkStart w:id="5" w:name="_Toc409818153"/>
      <w:bookmarkEnd w:id="4"/>
      <w:bookmarkEnd w:id="5"/>
      <w:r>
        <w:rPr/>
        <w:t>Описание на приложените алгоритми</w:t>
      </w:r>
    </w:p>
    <w:p>
      <w:pPr>
        <w:pStyle w:val="Normal"/>
        <w:rPr/>
      </w:pPr>
      <w:r>
        <w:rPr/>
        <w:t>Множителят на растеж на вектора е 1.5.</w:t>
      </w:r>
    </w:p>
    <w:p>
      <w:pPr>
        <w:pStyle w:val="Normal"/>
        <w:rPr/>
      </w:pPr>
      <w:r>
        <w:rPr/>
        <w:t>void std::uninitialized_fill(ForwardIt first, ForwardIt last, const T&amp; value) – конструира всеки елемент в интервала [first, last) чрез копиращия конструктор на T и стойност value. В случай, че при извикването на конструктора се хвърли изключение, функцията го обработва и унищожава всички обекти, които е създала до момента, за да остави състоянието, което е заварила първоначално.</w:t>
      </w:r>
    </w:p>
    <w:p>
      <w:pPr>
        <w:pStyle w:val="Normal"/>
        <w:rPr/>
      </w:pPr>
      <w:r>
        <w:rPr/>
        <w:t>ForwardIt std::uninitialized_copy(ForwardIt first, ForwardIt last, ForwardIt dest) – Копира поелементно всички обекти от интервала [first, last) в интервала започващ с dest включително, използвайки конструктора за копиране. В случай, че при извикването на конструктора се хвърли изключение, функцията го обработва и унищожава всички обекти, които е създала до момента.</w:t>
      </w:r>
    </w:p>
    <w:p>
      <w:pPr>
        <w:pStyle w:val="Normal"/>
        <w:rPr/>
      </w:pPr>
      <w:r>
        <w:rPr/>
        <w:t>void uninitialized_move(T* begin, T* end, T* dest) - Помощна функция за преместващо копиране на интервал [begin, end) в интервал, започващ с dest включително. След изпълнението на функцията, елементите от интервала [begin, end) ще са унищожени.</w:t>
      </w:r>
    </w:p>
    <w:p>
      <w:pPr>
        <w:pStyle w:val="Normal"/>
        <w:rPr/>
      </w:pPr>
      <w:r>
        <w:rPr/>
        <w:t>void swap_range_backwards(T* begin, T* end) - Помощна функция, приемаща интервала [begin, end), която премества end наляво до позиция begin чрез последователни разменяния на директните съседни елементи. Функцията се използва за реализиране на insert метода.</w:t>
      </w:r>
    </w:p>
    <w:p>
      <w:pPr>
        <w:pStyle w:val="Heading1"/>
        <w:numPr>
          <w:ilvl w:val="0"/>
          <w:numId w:val="1"/>
        </w:numPr>
        <w:ind w:left="708" w:right="0" w:hanging="360"/>
        <w:rPr/>
      </w:pPr>
      <w:bookmarkStart w:id="6" w:name="_Toc409876357"/>
      <w:bookmarkStart w:id="7" w:name="_Toc409818154"/>
      <w:bookmarkEnd w:id="6"/>
      <w:bookmarkEnd w:id="7"/>
      <w:r>
        <w:rPr/>
        <w:t>Описание на програмния код</w:t>
      </w:r>
    </w:p>
    <w:p>
      <w:pPr>
        <w:pStyle w:val="Normal"/>
        <w:ind w:left="0" w:right="0" w:hanging="0"/>
        <w:rPr/>
      </w:pPr>
      <w:r>
        <w:rPr/>
        <w:t>VectorBase&lt;T, A&gt; забранява копиращ конструктор и оператор за копиращо присвояване, защото не са нужни. Нужни са само преместващ конструктор и оператор за преместващо присвояване, защото след копиране на VectorBase аргумента го изтриваме, т.е. директно преместваме съдържанието и не заделяме излишни обекти.</w:t>
      </w:r>
    </w:p>
    <w:p>
      <w:pPr>
        <w:pStyle w:val="Normal"/>
        <w:ind w:left="0" w:right="0" w:hanging="0"/>
        <w:rPr/>
      </w:pPr>
      <w:r>
        <w:rPr/>
        <w:t>Vector&lt;T, A&gt; е композиран (has-a relationship) от VectorBase&lt;T, A&gt; (RAII). Така спестяваме писането на излишен код и разделяме отговорностите на класовете.</w:t>
      </w:r>
    </w:p>
    <w:p>
      <w:pPr>
        <w:pStyle w:val="Normal"/>
        <w:ind w:left="0" w:right="0" w:hanging="0"/>
        <w:rPr/>
      </w:pPr>
      <w:r>
        <w:rPr/>
        <w:t>Операторът за копиращо присвояване и shrink_to_fit са имплементирани чрез copy-and-swap идиома.</w:t>
      </w:r>
    </w:p>
    <w:p>
      <w:pPr>
        <w:pStyle w:val="Normal"/>
        <w:ind w:left="0" w:right="0" w:hanging="0"/>
        <w:rPr/>
      </w:pPr>
      <w:r>
        <w:rPr/>
        <w:t>std::swap гарантира, че не хвърля изключния, а функциите std::uninitialized_fill и std::uninitialized_copy обработват евентуални изключения хвърлени от конструкторите и връщат началното състояние на обектите, по които работят.</w:t>
      </w:r>
    </w:p>
    <w:p>
      <w:pPr>
        <w:pStyle w:val="Normal"/>
        <w:ind w:left="0" w:right="0" w:hanging="0"/>
        <w:rPr>
          <w:rFonts w:ascii="DejaVuSans;DejaVu Sans;arial;sans-serif" w:hAnsi="DejaVuSans;DejaVu Sans;arial;sans-serif"/>
          <w:b w:val="false"/>
          <w:i w:val="false"/>
          <w:caps w:val="false"/>
          <w:smallCaps w:val="false"/>
          <w:color w:val="000000"/>
          <w:spacing w:val="0"/>
        </w:rPr>
      </w:pPr>
      <w:r>
        <w:rPr/>
        <w:t xml:space="preserve">Vector&lt;T, A&gt; </w:t>
      </w:r>
      <w:r>
        <w:rPr>
          <w:rFonts w:ascii="DejaVuSans;DejaVu Sans;arial;sans-serif" w:hAnsi="DejaVuSans;DejaVu Sans;arial;sans-serif"/>
          <w:b w:val="false"/>
          <w:i w:val="false"/>
          <w:caps w:val="false"/>
          <w:smallCaps w:val="false"/>
          <w:color w:val="000000"/>
          <w:spacing w:val="0"/>
        </w:rPr>
        <w:t>минимизира изискванията към шаблонния тип Т, като не изисква той да е default constructable.</w:t>
      </w:r>
    </w:p>
    <w:p>
      <w:pPr>
        <w:pStyle w:val="Normal"/>
        <w:ind w:left="0" w:right="0" w:hanging="0"/>
        <w:rPr/>
      </w:pPr>
      <w:r>
        <w:rPr/>
        <w:t>Кодът гарантира минимум basic exception safety. Докато например Vector&lt;T, A&gt;::operator=(const Vector&amp; other) гарантира strong exception safety, защото ако нещо се провали, няма странични ефекти.</w:t>
      </w:r>
    </w:p>
    <w:p>
      <w:pPr>
        <w:pStyle w:val="Normal"/>
        <w:ind w:left="0" w:right="0" w:hanging="0"/>
        <w:rPr/>
      </w:pPr>
      <w:r>
        <w:rPr/>
        <w:t>За по-подробно обяснение на имплементацията, разгледайте коментарите във програмния код.</w:t>
      </w:r>
    </w:p>
    <w:p>
      <w:pPr>
        <w:pStyle w:val="Heading1"/>
        <w:numPr>
          <w:ilvl w:val="0"/>
          <w:numId w:val="1"/>
        </w:numPr>
        <w:rPr/>
      </w:pPr>
      <w:bookmarkStart w:id="8" w:name="_Toc409876358"/>
      <w:bookmarkStart w:id="9" w:name="_Toc409818155"/>
      <w:bookmarkEnd w:id="8"/>
      <w:bookmarkEnd w:id="9"/>
      <w:r>
        <w:rPr/>
        <w:t>Използвани технологии</w:t>
      </w:r>
    </w:p>
    <w:p>
      <w:pPr>
        <w:pStyle w:val="Normal"/>
        <w:rPr/>
      </w:pPr>
      <w:r>
        <w:rPr/>
        <w:t>Code::Blocks IDE, GNU GCC Compiler, C++11 standard [-std=c++11]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Sans">
    <w:altName w:val="DejaVu Sans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bg-BG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783d1a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bg-BG" w:eastAsia="en-US" w:bidi="ar-SA"/>
    </w:rPr>
  </w:style>
  <w:style w:type="paragraph" w:styleId="Heading1">
    <w:name w:val="Heading 1"/>
    <w:uiPriority w:val="9"/>
    <w:qFormat/>
    <w:link w:val="Heading1Char"/>
    <w:rsid w:val="00783d1a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783d1a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TitleChar" w:customStyle="1">
    <w:name w:val="Title Char"/>
    <w:uiPriority w:val="10"/>
    <w:link w:val="Title"/>
    <w:rsid w:val="009b559f"/>
    <w:basedOn w:val="DefaultParagraphFont"/>
    <w:rPr>
      <w:rFonts w:ascii="Calibri Light" w:hAnsi="Calibri Light" w:cs=""/>
      <w:spacing w:val="-10"/>
      <w:sz w:val="56"/>
      <w:szCs w:val="56"/>
    </w:rPr>
  </w:style>
  <w:style w:type="character" w:styleId="InternetLink">
    <w:name w:val="Internet Link"/>
    <w:uiPriority w:val="99"/>
    <w:unhideWhenUsed/>
    <w:rsid w:val="00c22c78"/>
    <w:basedOn w:val="DefaultParagraphFont"/>
    <w:rPr>
      <w:color w:val="0563C1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IndexLink">
    <w:name w:val="Index Link"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leChar"/>
    <w:rsid w:val="009b559f"/>
    <w:basedOn w:val="Normal"/>
    <w:next w:val="Normal"/>
    <w:pPr>
      <w:spacing w:lineRule="auto" w:line="240" w:before="0" w:after="0"/>
      <w:contextualSpacing/>
    </w:pPr>
    <w:rPr>
      <w:rFonts w:ascii="Calibri Light" w:hAnsi="Calibri Light" w:cs=""/>
      <w:spacing w:val="-10"/>
      <w:sz w:val="56"/>
      <w:szCs w:val="56"/>
    </w:rPr>
  </w:style>
  <w:style w:type="paragraph" w:styleId="ContentsHeading">
    <w:name w:val="Contents Heading"/>
    <w:uiPriority w:val="39"/>
    <w:qFormat/>
    <w:unhideWhenUsed/>
    <w:rsid w:val="00c22c78"/>
    <w:basedOn w:val="Heading1"/>
    <w:next w:val="Normal"/>
    <w:pPr/>
    <w:rPr>
      <w:lang w:eastAsia="bg-BG"/>
    </w:rPr>
  </w:style>
  <w:style w:type="paragraph" w:styleId="Contents1">
    <w:name w:val="Contents 1"/>
    <w:uiPriority w:val="39"/>
    <w:unhideWhenUsed/>
    <w:rsid w:val="00c22c78"/>
    <w:basedOn w:val="Normal"/>
    <w:next w:val="Normal"/>
    <w:autoRedefine/>
    <w:pPr>
      <w:spacing w:before="0" w:after="100"/>
    </w:pPr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tonynho/Vector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61BB6-427F-433A-A126-C50EB452D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2015-04-26T11:17:00Z</dcterms:created>
  <dc:creator>Lightning</dc:creator>
  <dc:language>en-US</dc:language>
  <cp:lastModifiedBy>Toshe</cp:lastModifiedBy>
  <dcterms:modified xsi:type="dcterms:W3CDTF">2015-05-09T08:29:00Z</dcterms:modified>
  <cp:revision>5</cp:revision>
</cp:coreProperties>
</file>