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uujqoxk49le" w:id="0"/>
      <w:bookmarkEnd w:id="0"/>
      <w:r w:rsidDel="00000000" w:rsidR="00000000" w:rsidRPr="00000000">
        <w:rPr>
          <w:rtl w:val="0"/>
        </w:rPr>
        <w:t xml:space="preserve">CS795/895: Generative AI — Project Milestone 2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From Vertex AI to TinyLLM: Building Edge-Ready AI for Personalized Healthcare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Student: Anton Rasmussen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Course: CS795/895: Generative 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Summary of Progress Since Milestone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Milestone 1, I built and deployed a full Vertex AI workflow, established the motivation for combining cloud inference with local TinyLLM execution, and outlined a plan to experiment with model compression and federated adaptation.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Milestone 2, I produced practical, measurable progress in two key areas: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LLM Compression Experiment (Dynamic Quantization)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Implemented PyTorch dynamic INT8 quantization on `distilgpt2`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Measured latency and storage footprint before and after quantization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Federated Learning Prototype (FedAvg)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Implemented a minimal FedAvg simulation over synthetic client updates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Validated aggregation logic for later integration with quantized 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Attempts to use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AWQ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encountered deprecation and compatibility issues, leading to a strategic pivot to stable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 quantization.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 Materials and Methods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Environment &amp;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Colab (Python 3.12)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Libraries: transformers, torch, accelerate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distilgpt2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Baseline Inference Benchmark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helper function measured generation latency for 32 new tokens using a consistent prompt.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Dynamic INT8 Quantization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PyTorch quantize_dynamic was applied to nn.Linear layers.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Model Size Measurement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Serialized state_dicts were compared for compression evaluation.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Federated Learning Prototype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minimal FedAvg simulation averaged four synthetic client update vectors.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Results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Quantization results for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distilgpt2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Model   | Latency (CPU, 32 tokens) | Size (MB) | Speedup | Compression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--------|--------------------------|-----------|---------|-------------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BL FP32 | 1.001 s                  | 312.50 MB | 1.00×   | 1.00×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INT8 DQ | 1.188 s                  | 349.31 MB | 0.84×   | 0.89×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Dynamic quantization did not improve latency for a small model and slightly increased file size. This establishes a baseline and reinforces the </w:t>
      </w:r>
      <w:r w:rsidDel="00000000" w:rsidR="00000000" w:rsidRPr="00000000">
        <w:rPr>
          <w:b w:val="1"/>
          <w:bCs w:val="1"/>
          <w:rtl w:val="0"/>
        </w:rPr>
        <w:t xml:space="preserve">need for more advanced quantization methods for larger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Federated Learning Prototype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FedAvg aggregated the following synthetic client updates: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 updates: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[[1.0, 2.0, 3.0],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[1.2, 1.9, 3.1],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[0.9, 2.1, 2.9],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[1.1, 2.2, 3.2]]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FedAvg global update: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[1.05, 2.05, 3.05]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 Risks and Mitigations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AWQ incompatibility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Pivoted to stable PyTorch dynamic quantization.</w:t>
      </w:r>
    </w:p>
    <w:p w:rsidR="00000000" w:rsidDel="00000000" w:rsidP="00000000" w:rsidRDefault="00000000" w:rsidRPr="00000000" w14:paraId="0000004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bitsandbytes 4-bit unavailable in Colab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Deferred until a controlled environment is available.</w:t>
      </w:r>
    </w:p>
    <w:p w:rsidR="00000000" w:rsidDel="00000000" w:rsidP="00000000" w:rsidRDefault="00000000" w:rsidRPr="00000000" w14:paraId="0000005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Dynamic quantization underperforms for small models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Use this as a baseline; plan 4-bit or mixed-precision quantization for larger models.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5. Code &amp; Reproducibility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Colab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All code for this milestone includes: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Baseline model loading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 latency benchmarking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INT8 quantization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State-dict size comparison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FedAvg prototype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Execution steps: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model and benchmark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quantization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latency and size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FedAvg simulation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6. Roles and Contributions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is an individual project. All design, implementation, experimentation, and documentation were completed by Anton Rasmussen.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7. Next Steps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modern quantization frameworks (torchao, vLLM llm-compressor)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compression experiments to larger models (Phi-3 Mini)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quantized models into federated training loops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 updated models back into a Vertex AI orchestration workflow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vertex-ai/colab/notebooks?authuser=2&amp;project=instr-cs795-fall25-hqin-1&amp;activeNb=projects%2Finstr-cs795-fall25-hqin-1%2Flocations%2Fus-central1%2Frepositories%2Ffa77d327-c0d8-41a8-843b-f8684a743b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