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A4E"/>
          <w:sz w:val="36"/>
        </w:rPr>
        <w:t>PANDUAN PENGGUNA FITUR SESUAI ALUR BISNIS</w:t>
      </w:r>
    </w:p>
    <w:p>
      <w:pPr>
        <w:jc w:val="center"/>
      </w:pPr>
      <w:r>
        <w:rPr>
          <w:i/>
          <w:color w:val="646464"/>
          <w:sz w:val="22"/>
        </w:rPr>
        <w:t>Property Management System — Odoo 19 Community Edition Suite</w:t>
        <w:br/>
        <w:t>PT Inti Citra Agung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t>Property Management System — Odoo 19 Community Edition Suite (26 Modul)</w:t>
      </w:r>
    </w:p>
    <w:p>
      <w:r>
        <w:t xml:space="preserve">Buku petunjuk operasional lengkap ini disusun untuk tim </w:t>
      </w:r>
      <w:r>
        <w:rPr>
          <w:b/>
        </w:rPr>
        <w:t>Property Management</w:t>
      </w:r>
      <w:r>
        <w:t xml:space="preserve">, </w:t>
      </w:r>
      <w:r>
        <w:rPr>
          <w:b/>
        </w:rPr>
        <w:t>Building Management (MEP)</w:t>
      </w:r>
      <w:r>
        <w:t xml:space="preserve">, </w:t>
      </w:r>
      <w:r>
        <w:rPr>
          <w:b/>
        </w:rPr>
        <w:t>Finance &amp; Accounting</w:t>
      </w:r>
      <w:r>
        <w:t xml:space="preserve">, </w:t>
      </w:r>
      <w:r>
        <w:rPr>
          <w:b/>
        </w:rPr>
        <w:t>Tenant Relations (TR)</w:t>
      </w:r>
      <w:r>
        <w:t xml:space="preserve">, dan </w:t>
      </w:r>
      <w:r>
        <w:rPr>
          <w:b/>
        </w:rPr>
        <w:t>Manajemen Eksekutif (Direksi)</w:t>
      </w:r>
      <w:r>
        <w:t>.</w:t>
      </w:r>
    </w:p>
    <w:p>
      <w:r>
        <w:t>---</w:t>
      </w:r>
    </w:p>
    <w:p>
      <w:pPr>
        <w:pStyle w:val="Heading1"/>
        <w:spacing w:before="280" w:after="80"/>
      </w:pPr>
      <w:r>
        <w:t>📑 DAFTAR ISI</w:t>
      </w:r>
    </w:p>
    <w:p>
      <w:pPr>
        <w:pStyle w:val="ListNumber"/>
      </w:pPr>
      <w:r>
        <w:t>[Struktur Master Data: Unit Properti, Master Unit ID &amp; MEP](#1-struktur-master-data-unit-properti-master-unit-id--mep)</w:t>
      </w:r>
    </w:p>
    <w:p>
      <w:pPr>
        <w:pStyle w:val="ListNumber"/>
      </w:pPr>
      <w:r>
        <w:t>[Multi-Company (16 PT) &amp; Multi-Owner (%)](#2-multi-company-16-pt--multi-owner-)</w:t>
      </w:r>
    </w:p>
    <w:p>
      <w:pPr>
        <w:pStyle w:val="ListNumber"/>
      </w:pPr>
      <w:r>
        <w:t>[Alur Kontrak Sewa (Tenancy Details) &amp; Smart Button](#3-alur-kontrak-sewa-tenancy-details--smart-button)</w:t>
      </w:r>
    </w:p>
    <w:p>
      <w:pPr>
        <w:pStyle w:val="ListNumber"/>
      </w:pPr>
      <w:r>
        <w:t>[Digital BAST Serah Terima (Move-In / Move-Out) &amp; Cetak PDF](#4-digital-bast-serah-terima-move-in--move-out--cetak-pdf)</w:t>
      </w:r>
    </w:p>
    <w:p>
      <w:pPr>
        <w:pStyle w:val="ListNumber"/>
      </w:pPr>
      <w:r>
        <w:t>[Pengelolaan Multi-Type Deposit &amp; Fit-Out (SLA 30 Hari &amp; Auto-Jurnal)](#5-pengelolaan-multi-type-deposit--fit-out-sla-30-hari--auto-jurnal)</w:t>
      </w:r>
    </w:p>
    <w:p>
      <w:r>
        <w:t>6. [Billing Bulanan, Bulk Meter Reading &amp; Deklarasi GTO Omzet](#6-billing-bulanan-bulk-meter-reading--deklarasi-gto-omzet)</w:t>
      </w:r>
    </w:p>
    <w:p>
      <w:r>
        <w:t>7. [Integrasi Pajak Indonesia: CORETAX e-Faktur &amp; PPh Final 4(2) 10%](#7-integrasi-pajak-indonesia-coretax-e-faktur--pph-final-42-10)</w:t>
      </w:r>
    </w:p>
    <w:p>
      <w:r>
        <w:t>8. [Penagihan &amp; Dunning SP1–SP3, WhatsApp, Cetak SP &amp; Segel Unit](#8-penagihan--dunning-sp1sp3-whatsapp-cetak-sp--segel-unit)</w:t>
      </w:r>
    </w:p>
    <w:p>
      <w:r>
        <w:t>9. [Tenant Self-Service Portal (Bukti Bayar, BAST, Maintenance)](#9-tenant-self-service-portal-bukti-bayar-bast-maintenance)</w:t>
      </w:r>
    </w:p>
    <w:p>
      <w:r>
        <w:t>10. [Dashboard Eksekutif: Metrik WALE, RevPAM &amp; Okupansi](#10-dashboard-eksekutif-metrik-wale-revpam--okupansi)</w:t>
      </w:r>
    </w:p>
    <w:p>
      <w:r>
        <w:t>11. [Alur Tutup Kontrak &amp; Surat Bebas Kewajiban (Clearance Certificate)](#11-alur-tutup-kontrak--surat-bebas-kewajiban-clearance-certificate)</w:t>
      </w:r>
    </w:p>
    <w:p>
      <w:r>
        <w:t>12. [Laporan Keuangan Pemilik (Owners Statement) Konsolidasi 16 PT](#12-laporan-keuangan-pemilik-owners-statement-konsolidasi-16-pt)</w:t>
      </w:r>
    </w:p>
    <w:p>
      <w:r>
        <w:t>13. [Manajemen Perizinan &amp; Dokumen Legal Gedung](#13-manajemen-perizinan--dokumen-legal-gedung)</w:t>
      </w:r>
    </w:p>
    <w:p>
      <w:r>
        <w:t>---</w:t>
      </w:r>
    </w:p>
    <w:p>
      <w:pPr>
        <w:pStyle w:val="Heading1"/>
        <w:spacing w:before="280" w:after="80"/>
      </w:pPr>
      <w:r>
        <w:t>1. Struktur Master Data: Unit Properti, Master Unit ID &amp; MEP</w:t>
      </w:r>
    </w:p>
    <w:p>
      <w:pPr>
        <w:pStyle w:val="Heading2"/>
        <w:spacing w:before="200" w:after="40"/>
      </w:pPr>
      <w:r>
        <w:t>A. Format Master Unit ID</w:t>
      </w:r>
    </w:p>
    <w:p>
      <w:r>
        <w:t>Setiap unit properti memiliki kode unik terstruktur berformat:</w:t>
      </w:r>
    </w:p>
    <w:p>
      <w:r>
        <w:t>`[Kode Gedung]-[Lantai]-[Nomor Unit]` (Contoh: `PMKBN001-GF-01` atau `TWR-A-05-12`).</w:t>
      </w:r>
    </w:p>
    <w:p>
      <w:pPr>
        <w:pStyle w:val="ListBullet"/>
      </w:pPr>
      <w:r>
        <w:t xml:space="preserve">Buka menu: </w:t>
      </w:r>
      <w:r>
        <w:rPr>
          <w:b/>
        </w:rPr>
        <w:t>Rental Management &gt; Properties &gt; Properties</w:t>
      </w:r>
      <w:r>
        <w:t>.</w:t>
      </w:r>
    </w:p>
    <w:p>
      <w:pPr>
        <w:pStyle w:val="ListBullet"/>
      </w:pPr>
      <w:r>
        <w:t xml:space="preserve">Buka unit properti, masuk ke tab </w:t>
      </w:r>
      <w:r>
        <w:rPr>
          <w:b/>
        </w:rPr>
        <w:t>Owners &amp; Financial</w:t>
      </w:r>
      <w:r>
        <w:t>.</w:t>
      </w:r>
    </w:p>
    <w:p>
      <w:pPr>
        <w:pStyle w:val="ListBullet"/>
      </w:pPr>
      <w:r>
        <w:t xml:space="preserve">Masukkan Nomor Unit dan klik tombol </w:t>
      </w:r>
      <w:r>
        <w:rPr>
          <w:b/>
        </w:rPr>
        <w:t>"Format ID"</w:t>
      </w:r>
      <w:r>
        <w:t xml:space="preserve"> untuk menghasilkan format standar otomatis.</w:t>
      </w:r>
    </w:p>
    <w:p>
      <w:pPr>
        <w:pStyle w:val="Heading2"/>
        <w:spacing w:before="200" w:after="40"/>
      </w:pPr>
      <w:r>
        <w:t>B. Atribut Spesifikasi Teknis MEP</w:t>
      </w:r>
    </w:p>
    <w:p>
      <w:r>
        <w:t>Pengelola gedung dan tim Engineering dapat mencatat kapasitas teknis unit pada tab yang sama:</w:t>
      </w:r>
    </w:p>
    <w:p>
      <w:pPr>
        <w:pStyle w:val="ListBullet"/>
      </w:pPr>
      <w:r/>
      <w:r>
        <w:rPr>
          <w:b/>
        </w:rPr>
        <w:t>Daya Listrik (VA)</w:t>
      </w:r>
      <w:r>
        <w:t>: Contoh 6.600 VA, 13.200 VA, 33.000 VA, dsb.</w:t>
      </w:r>
    </w:p>
    <w:p>
      <w:pPr>
        <w:pStyle w:val="ListBullet"/>
      </w:pPr>
      <w:r/>
      <w:r>
        <w:rPr>
          <w:b/>
        </w:rPr>
        <w:t>Suplai Air Bersih</w:t>
      </w:r>
      <w:r>
        <w:t>: PDAM / Deep Well / WTP Mandiri.</w:t>
      </w:r>
    </w:p>
    <w:p>
      <w:pPr>
        <w:pStyle w:val="ListBullet"/>
      </w:pPr>
      <w:r/>
      <w:r>
        <w:rPr>
          <w:b/>
        </w:rPr>
        <w:t>Line Telepon &amp; Internet</w:t>
      </w:r>
      <w:r>
        <w:t>: Jumlah sambungan kabel optik/tembaga.</w:t>
      </w:r>
    </w:p>
    <w:p>
      <w:pPr>
        <w:pStyle w:val="ListBullet"/>
      </w:pPr>
      <w:r/>
      <w:r>
        <w:rPr>
          <w:b/>
        </w:rPr>
        <w:t>Unit AC</w:t>
      </w:r>
      <w:r>
        <w:t>: Jumlah unit indoor/outdoor dan tipe split/VRV/chiller.</w:t>
      </w:r>
    </w:p>
    <w:p>
      <w:pPr>
        <w:pStyle w:val="ListBullet"/>
      </w:pPr>
      <w:r/>
      <w:r>
        <w:rPr>
          <w:b/>
        </w:rPr>
        <w:t>Proteksi Kebakaran</w:t>
      </w:r>
      <w:r>
        <w:t>: Checklist Fire Sprinkler, Smoke Detector, dan Speaker Evakuasi.</w:t>
      </w:r>
    </w:p>
    <w:p>
      <w:pPr>
        <w:pStyle w:val="ListBullet"/>
      </w:pPr>
      <w:r/>
      <w:r>
        <w:rPr>
          <w:b/>
        </w:rPr>
        <w:t>Sistem Pembuangan Air</w:t>
      </w:r>
      <w:r>
        <w:t>: Saluran Sewage Treatment Plant (STP) / Grease Trap (khusus tenant F&amp;B).</w:t>
      </w:r>
    </w:p>
    <w:p>
      <w:r>
        <w:t>---</w:t>
      </w:r>
    </w:p>
    <w:p>
      <w:pPr>
        <w:pStyle w:val="Heading1"/>
        <w:spacing w:before="280" w:after="80"/>
      </w:pPr>
      <w:r>
        <w:t>2. Multi-Company (16 PT) &amp; Multi-Owner (%)</w:t>
      </w:r>
    </w:p>
    <w:p>
      <w:r>
        <w:t>Sistem dirancang untuk mendukung kepemilikan gedung oleh lebih dari satu badan hukum (PT) atau individu dengan pembagian persentase kepemilikan (*prorated daily ownership*):</w:t>
      </w:r>
    </w:p>
    <w:p>
      <w:pPr>
        <w:pStyle w:val="ListNumber"/>
      </w:pPr>
      <w:r>
        <w:t xml:space="preserve">Pada form properti, buka tabel </w:t>
      </w:r>
      <w:r>
        <w:rPr>
          <w:b/>
        </w:rPr>
        <w:t>Owners</w:t>
      </w:r>
      <w:r>
        <w:t>.</w:t>
      </w:r>
    </w:p>
    <w:p>
      <w:pPr>
        <w:pStyle w:val="ListNumber"/>
      </w:pPr>
      <w:r>
        <w:t xml:space="preserve">Tambahkan baris pemilik, pilih partner pemilik, dan tentukan </w:t>
      </w:r>
      <w:r>
        <w:rPr>
          <w:b/>
        </w:rPr>
        <w:t>Ownership %</w:t>
      </w:r>
      <w:r>
        <w:t xml:space="preserve"> (total seluruh pemilik wajib 100%).</w:t>
      </w:r>
    </w:p>
    <w:p>
      <w:pPr>
        <w:pStyle w:val="ListNumber"/>
      </w:pPr>
      <w:r>
        <w:t>Masukkan rentang tanggal berlaku kepemilikan (*Berlaku Dari* dan *Berlaku Sampai*) bila terdapat perpindahan kepemilikan di tengah tahun buku.</w:t>
      </w:r>
    </w:p>
    <w:p>
      <w:pPr>
        <w:pStyle w:val="ListNumber"/>
      </w:pPr>
      <w:r>
        <w:t>Sistem akan otomatis membagi hasil sewa bersih (*Net Rental Income*) dan laporan keuangan secara proporsional sesuai persentase kepemilikan.</w:t>
      </w:r>
    </w:p>
    <w:p>
      <w:r>
        <w:t>---</w:t>
      </w:r>
    </w:p>
    <w:p>
      <w:pPr>
        <w:pStyle w:val="Heading1"/>
        <w:spacing w:before="280" w:after="80"/>
      </w:pPr>
      <w:r>
        <w:t>3. Alur Kontrak Sewa (Tenancy Details) &amp; Smart Button</w:t>
      </w:r>
    </w:p>
    <w:p>
      <w:pPr>
        <w:pStyle w:val="Heading2"/>
        <w:spacing w:before="200" w:after="40"/>
      </w:pPr>
      <w:r>
        <w:t>A. Membuat &amp; Mengaktifkan Kontrak</w:t>
      </w:r>
    </w:p>
    <w:p>
      <w:pPr>
        <w:pStyle w:val="ListNumber"/>
      </w:pPr>
      <w:r>
        <w:t xml:space="preserve">Buka menu: </w:t>
      </w:r>
      <w:r>
        <w:rPr>
          <w:b/>
        </w:rPr>
        <w:t>Rental Management &gt; Tenancies &gt; Tenancy Contracts</w:t>
      </w:r>
      <w:r>
        <w:t>.</w:t>
      </w:r>
    </w:p>
    <w:p>
      <w:pPr>
        <w:pStyle w:val="ListNumber"/>
      </w:pPr>
      <w:r>
        <w:t>Masukkan Penyewa (Tenant), Unit Properti, Tanggal Mulai (*Start Date*), dan Tanggal Berakhir (*End Date*).</w:t>
      </w:r>
    </w:p>
    <w:p>
      <w:pPr>
        <w:pStyle w:val="ListNumber"/>
      </w:pPr>
      <w:r>
        <w:t>Tentukan nilai sewa pokok (*Base Rent*), periode penagihan (Bulanan / Triwulan / Tahunan), dan akun analitik.</w:t>
      </w:r>
    </w:p>
    <w:p>
      <w:pPr>
        <w:pStyle w:val="ListNumber"/>
      </w:pPr>
      <w:r>
        <w:t xml:space="preserve">Klik </w:t>
      </w:r>
      <w:r>
        <w:rPr>
          <w:b/>
        </w:rPr>
        <w:t>Confirm</w:t>
      </w:r>
      <w:r>
        <w:t xml:space="preserve"> untuk mengesahkan kontrak.</w:t>
      </w:r>
    </w:p>
    <w:p>
      <w:pPr>
        <w:pStyle w:val="Heading2"/>
        <w:spacing w:before="200" w:after="40"/>
      </w:pPr>
      <w:r>
        <w:t>B. Tombol Cepat (Smart Buttons) di Header Kontrak</w:t>
      </w:r>
    </w:p>
    <w:p>
      <w:pPr>
        <w:pStyle w:val="ListBullet"/>
      </w:pPr>
      <w:r/>
      <w:r>
        <w:rPr>
          <w:b/>
        </w:rPr>
        <w:t>📋 BAST &amp; Inspeksi</w:t>
      </w:r>
      <w:r>
        <w:t>: Membuka daftar dokumen serah terima awal (Move-In) dan pengosongan (Move-Out) terkait kontrak tersebut.</w:t>
      </w:r>
    </w:p>
    <w:p>
      <w:pPr>
        <w:pStyle w:val="ListBullet"/>
      </w:pPr>
      <w:r/>
      <w:r>
        <w:rPr>
          <w:b/>
        </w:rPr>
        <w:t>🖨️ Cetak Clearance Certificate</w:t>
      </w:r>
      <w:r>
        <w:t>: Mencetak Surat Keterangan Bebas Kewajiban resmi saat masa sewa berakhir.</w:t>
      </w:r>
    </w:p>
    <w:p>
      <w:pPr>
        <w:pStyle w:val="ListBullet"/>
      </w:pPr>
      <w:r/>
      <w:r>
        <w:rPr>
          <w:b/>
        </w:rPr>
        <w:t>🚨 Segel Unit / Buka Segel</w:t>
      </w:r>
      <w:r>
        <w:t>: Mengubah status penyegelan unit akibat sanksi penagihan dunning SP3.</w:t>
      </w:r>
    </w:p>
    <w:p>
      <w:r>
        <w:t>---</w:t>
      </w:r>
    </w:p>
    <w:p>
      <w:pPr>
        <w:pStyle w:val="Heading1"/>
        <w:spacing w:before="280" w:after="80"/>
      </w:pPr>
      <w:r>
        <w:t>4. Digital BAST Serah Terima (Move-In / Move-Out) &amp; Cetak PDF</w:t>
      </w:r>
    </w:p>
    <w:p>
      <w:pPr>
        <w:pStyle w:val="Heading2"/>
        <w:spacing w:before="200" w:after="40"/>
      </w:pPr>
      <w:r>
        <w:t>A. Pelaksanaan Pemeriksaan Lapangan</w:t>
      </w:r>
    </w:p>
    <w:p>
      <w:pPr>
        <w:pStyle w:val="ListNumber"/>
      </w:pPr>
      <w:r>
        <w:t xml:space="preserve">Buka menu: </w:t>
      </w:r>
      <w:r>
        <w:rPr>
          <w:b/>
        </w:rPr>
        <w:t>Rental Management &gt; BAST &amp; Inspeksi Unit</w:t>
      </w:r>
      <w:r>
        <w:t xml:space="preserve"> (atau via Smart Button kontrak).</w:t>
      </w:r>
    </w:p>
    <w:p>
      <w:pPr>
        <w:pStyle w:val="ListNumber"/>
      </w:pPr>
      <w:r>
        <w:t xml:space="preserve">Klik </w:t>
      </w:r>
      <w:r>
        <w:rPr>
          <w:b/>
        </w:rPr>
        <w:t>New</w:t>
      </w:r>
      <w:r>
        <w:t>, pilih jenis BAST:</w:t>
      </w:r>
    </w:p>
    <w:p>
      <w:pPr>
        <w:pStyle w:val="ListBullet"/>
      </w:pPr>
      <w:r>
        <w:t>*Serah Terima Awal (Move-In)*</w:t>
      </w:r>
    </w:p>
    <w:p>
      <w:pPr>
        <w:pStyle w:val="ListBullet"/>
      </w:pPr>
      <w:r>
        <w:t>*Pengosongan / Pengembalian (Move-Out)*</w:t>
      </w:r>
    </w:p>
    <w:p>
      <w:pPr>
        <w:pStyle w:val="ListBullet"/>
      </w:pPr>
      <w:r>
        <w:t>*Inspeksi Berkala (Maintenance Audit)*</w:t>
      </w:r>
    </w:p>
    <w:p>
      <w:pPr>
        <w:pStyle w:val="ListNumber"/>
      </w:pPr>
      <w:r>
        <w:t>Pilih nomor kontrak sewa.</w:t>
      </w:r>
    </w:p>
    <w:p>
      <w:pPr>
        <w:pStyle w:val="ListNumber"/>
      </w:pPr>
      <w:r>
        <w:t xml:space="preserve">Klik tombol </w:t>
      </w:r>
      <w:r>
        <w:rPr>
          <w:b/>
        </w:rPr>
        <w:t>"📋 Muat Standar Checklist (10 Item)"</w:t>
      </w:r>
      <w:r>
        <w:t xml:space="preserve"> untuk memunculkan otomatis daftar pemeriksaan fisik standar:</w:t>
      </w:r>
    </w:p>
    <w:p>
      <w:pPr>
        <w:pStyle w:val="ListBullet"/>
      </w:pPr>
      <w:r>
        <w:t>*Pintu Utama &amp; Kunci Handle*</w:t>
      </w:r>
    </w:p>
    <w:p>
      <w:pPr>
        <w:pStyle w:val="ListBullet"/>
      </w:pPr>
      <w:r>
        <w:t>*Dinding Ruangan &amp; Cat Finishing*</w:t>
      </w:r>
    </w:p>
    <w:p>
      <w:pPr>
        <w:pStyle w:val="ListBullet"/>
      </w:pPr>
      <w:r>
        <w:t>*Lantai (Keramik / Homogeneous / Vinyl)*</w:t>
      </w:r>
    </w:p>
    <w:p>
      <w:pPr>
        <w:pStyle w:val="ListBullet"/>
      </w:pPr>
      <w:r>
        <w:t>*Plafon &amp; Lampu Penerangan*</w:t>
      </w:r>
    </w:p>
    <w:p>
      <w:pPr>
        <w:pStyle w:val="ListBullet"/>
      </w:pPr>
      <w:r>
        <w:t>*Unit AC &amp; Remote*</w:t>
      </w:r>
    </w:p>
    <w:p>
      <w:pPr>
        <w:pStyle w:val="ListBullet"/>
      </w:pPr>
      <w:r>
        <w:t>*Fire Sprinkler &amp; Smoke Detector*</w:t>
      </w:r>
    </w:p>
    <w:p>
      <w:pPr>
        <w:pStyle w:val="ListBullet"/>
      </w:pPr>
      <w:r>
        <w:t>*Sanitair &amp; Saluran Pembuangan Air (STP)*</w:t>
      </w:r>
    </w:p>
    <w:p>
      <w:pPr>
        <w:pStyle w:val="ListBullet"/>
      </w:pPr>
      <w:r>
        <w:t>*Panel MCB &amp; Instalasi Listrik*</w:t>
      </w:r>
    </w:p>
    <w:p>
      <w:pPr>
        <w:pStyle w:val="ListBullet"/>
      </w:pPr>
      <w:r>
        <w:t>*Kaca Jendela &amp; Kusen Aluminium*</w:t>
      </w:r>
    </w:p>
    <w:p>
      <w:pPr>
        <w:pStyle w:val="ListBullet"/>
      </w:pPr>
      <w:r>
        <w:t>*Fisik Segel Meteran Utilitas*</w:t>
      </w:r>
    </w:p>
    <w:p>
      <w:pPr>
        <w:pStyle w:val="ListNumber"/>
      </w:pPr>
      <w:r>
        <w:t>Isi kondisi fisik (*Baik, Rusak, Hilang, N/A*), catatan detail, dan unggah foto kondisi fisik lapangan.</w:t>
      </w:r>
    </w:p>
    <w:p>
      <w:r>
        <w:t xml:space="preserve">6. Catat </w:t>
      </w:r>
      <w:r>
        <w:rPr>
          <w:b/>
        </w:rPr>
        <w:t>Stand Angka Meter Listrik (kWh)</w:t>
      </w:r>
      <w:r>
        <w:t xml:space="preserve"> dan </w:t>
      </w:r>
      <w:r>
        <w:rPr>
          <w:b/>
        </w:rPr>
        <w:t>Stand Angka Meter Air (m³)</w:t>
      </w:r>
      <w:r>
        <w:t xml:space="preserve"> serah terima.</w:t>
      </w:r>
    </w:p>
    <w:p>
      <w:pPr>
        <w:pStyle w:val="Heading2"/>
        <w:spacing w:before="200" w:after="40"/>
      </w:pPr>
      <w:r>
        <w:t>B. Pengesahan &amp; Pencetakan BAST PDF</w:t>
      </w:r>
    </w:p>
    <w:p>
      <w:pPr>
        <w:pStyle w:val="ListNumber"/>
      </w:pPr>
      <w:r>
        <w:t xml:space="preserve">Klik </w:t>
      </w:r>
      <w:r>
        <w:rPr>
          <w:b/>
        </w:rPr>
        <w:t>"✅ Sahkan BAST &amp; Hasil Pemeriksaan"</w:t>
      </w:r>
      <w:r>
        <w:t>.</w:t>
      </w:r>
    </w:p>
    <w:p>
      <w:pPr>
        <w:pStyle w:val="ListNumber"/>
      </w:pPr>
      <w:r>
        <w:t xml:space="preserve">Klik tombol </w:t>
      </w:r>
      <w:r>
        <w:rPr>
          <w:b/>
        </w:rPr>
        <w:t>"🖨️ Cetak BAST (PDF)"</w:t>
      </w:r>
      <w:r>
        <w:t xml:space="preserve"> untuk mencetak dokumen Berita Acara Serah Terima formal yang siap ditandatangani oleh Tenant dan Building Manager.</w:t>
      </w:r>
    </w:p>
    <w:p>
      <w:pPr>
        <w:pStyle w:val="ListNumber"/>
      </w:pPr>
      <w:r>
        <w:t xml:space="preserve">Untuk BAST Move-Out, tanggal BAST otomatis mengunci dan memulai </w:t>
      </w:r>
      <w:r>
        <w:rPr>
          <w:b/>
        </w:rPr>
        <w:t>perhitungan mundur SLA 30 hari</w:t>
      </w:r>
      <w:r>
        <w:t xml:space="preserve"> pada modul Security Deposit.</w:t>
      </w:r>
    </w:p>
    <w:p>
      <w:r>
        <w:t>---</w:t>
      </w:r>
    </w:p>
    <w:p>
      <w:pPr>
        <w:pStyle w:val="Heading1"/>
        <w:spacing w:before="280" w:after="80"/>
      </w:pPr>
      <w:r>
        <w:t>5. Pengelolaan Multi-Type Deposit &amp; Fit-Out (SLA 30 Hari &amp; Auto-Jurnal)</w:t>
      </w:r>
    </w:p>
    <w:p>
      <w:pPr>
        <w:pStyle w:val="Heading2"/>
        <w:spacing w:before="200" w:after="40"/>
      </w:pPr>
      <w:r>
        <w:t>A. Kategori Deposit</w:t>
      </w:r>
    </w:p>
    <w:p>
      <w:r>
        <w:t xml:space="preserve">Buka menu: </w:t>
      </w:r>
      <w:r>
        <w:rPr>
          <w:b/>
        </w:rPr>
        <w:t>Rental Management &gt; Property Deposits</w:t>
      </w:r>
      <w:r>
        <w:t>. Kategori deposit yang didukung:</w:t>
      </w:r>
    </w:p>
    <w:p>
      <w:pPr>
        <w:pStyle w:val="ListBullet"/>
      </w:pPr>
      <w:r/>
      <w:r>
        <w:rPr>
          <w:b/>
        </w:rPr>
        <w:t>Security Deposit (Sewa Unit)</w:t>
      </w:r>
      <w:r>
        <w:t>: Jaminan sewa umum.</w:t>
      </w:r>
    </w:p>
    <w:p>
      <w:pPr>
        <w:pStyle w:val="ListBullet"/>
      </w:pPr>
      <w:r/>
      <w:r>
        <w:rPr>
          <w:b/>
        </w:rPr>
        <w:t>Fit-Out / Renovation Deposit</w:t>
      </w:r>
      <w:r>
        <w:t>: Jaminan pekerjaan renovasi tenant.</w:t>
      </w:r>
    </w:p>
    <w:p>
      <w:pPr>
        <w:pStyle w:val="ListBullet"/>
      </w:pPr>
      <w:r/>
      <w:r>
        <w:rPr>
          <w:b/>
        </w:rPr>
        <w:t>Utility Deposit</w:t>
      </w:r>
      <w:r>
        <w:t>: Jaminan tagihan listrik dan air.</w:t>
      </w:r>
    </w:p>
    <w:p>
      <w:pPr>
        <w:pStyle w:val="ListBullet"/>
      </w:pPr>
      <w:r/>
      <w:r>
        <w:rPr>
          <w:b/>
        </w:rPr>
        <w:t>Access Card Deposit</w:t>
      </w:r>
      <w:r>
        <w:t>: Jaminan kartu akses gedung.</w:t>
      </w:r>
    </w:p>
    <w:p>
      <w:pPr>
        <w:pStyle w:val="Heading2"/>
        <w:spacing w:before="200" w:after="40"/>
      </w:pPr>
      <w:r>
        <w:t>B. Verifikasi Khusus Deposit Fit-Out / Renovasi</w:t>
      </w:r>
    </w:p>
    <w:p>
      <w:r>
        <w:t>Khusus untuk deposit Fit-Out, formulir menyediakan seksi verifikasi:</w:t>
      </w:r>
    </w:p>
    <w:p>
      <w:pPr>
        <w:pStyle w:val="ListBullet"/>
      </w:pPr>
      <w:r>
        <w:t>Tanggal Selesai Renovasi.</w:t>
      </w:r>
    </w:p>
    <w:p>
      <w:pPr>
        <w:pStyle w:val="ListBullet"/>
      </w:pPr>
      <w:r>
        <w:t xml:space="preserve">Checklist </w:t>
      </w:r>
      <w:r>
        <w:rPr>
          <w:b/>
        </w:rPr>
        <w:t>"Inspeksi Akhir Fit-Out Lolos"</w:t>
      </w:r>
      <w:r>
        <w:t xml:space="preserve"> (*boolean toggle*).</w:t>
      </w:r>
    </w:p>
    <w:p>
      <w:pPr>
        <w:pStyle w:val="ListBullet"/>
      </w:pPr>
      <w:r>
        <w:t>Catatan Kerusakan Struktur / MEP (jika ada kerusakan yang harus diperbaiki tenant).</w:t>
      </w:r>
    </w:p>
    <w:p>
      <w:pPr>
        <w:pStyle w:val="Heading2"/>
        <w:spacing w:before="200" w:after="40"/>
      </w:pPr>
      <w:r>
        <w:t>C. SLA 30 Hari Pengembalian &amp; Cetak Tanda Terima PDF</w:t>
      </w:r>
    </w:p>
    <w:p>
      <w:pPr>
        <w:pStyle w:val="ListBullet"/>
      </w:pPr>
      <w:r>
        <w:t xml:space="preserve">Saat dana deposit diterima, klik tombol </w:t>
      </w:r>
      <w:r>
        <w:rPr>
          <w:b/>
        </w:rPr>
        <w:t>"🖨️ Cetak Tanda Terima (Receipt)"</w:t>
      </w:r>
      <w:r>
        <w:t xml:space="preserve"> untuk memberikan bukti setor resmi berklausul legal kepada tenant.</w:t>
      </w:r>
    </w:p>
    <w:p>
      <w:pPr>
        <w:pStyle w:val="ListBullet"/>
      </w:pPr>
      <w:r>
        <w:t>Setelah BAST Move-Out ditandatangani, sistem menampilkan indikator SLA:</w:t>
      </w:r>
    </w:p>
    <w:p>
      <w:pPr>
        <w:pStyle w:val="ListBullet"/>
      </w:pPr>
      <w:r>
        <w:t xml:space="preserve">🟢 </w:t>
      </w:r>
      <w:r>
        <w:rPr>
          <w:b/>
        </w:rPr>
        <w:t>On Track</w:t>
      </w:r>
      <w:r>
        <w:t>: Masih dalam rentang waktu SLA (&lt; 23 hari).</w:t>
      </w:r>
    </w:p>
    <w:p>
      <w:pPr>
        <w:pStyle w:val="ListBullet"/>
      </w:pPr>
      <w:r>
        <w:t xml:space="preserve">🟡 </w:t>
      </w:r>
      <w:r>
        <w:rPr>
          <w:b/>
        </w:rPr>
        <w:t>Warning</w:t>
      </w:r>
      <w:r>
        <w:t>: Mendekati batas waktu (sisa ≤ 7 hari).</w:t>
      </w:r>
    </w:p>
    <w:p>
      <w:pPr>
        <w:pStyle w:val="ListBullet"/>
      </w:pPr>
      <w:r>
        <w:t xml:space="preserve">🔴 </w:t>
      </w:r>
      <w:r>
        <w:rPr>
          <w:b/>
        </w:rPr>
        <w:t>Overdue</w:t>
      </w:r>
      <w:r>
        <w:t>: Melewati batas 30 hari kalender.</w:t>
      </w:r>
    </w:p>
    <w:p>
      <w:pPr>
        <w:pStyle w:val="Heading2"/>
        <w:spacing w:before="200" w:after="40"/>
      </w:pPr>
      <w:r>
        <w:t>D. Otomatisasi Jurnal Akuntansi (*Settlement Posting*)</w:t>
      </w:r>
    </w:p>
    <w:p>
      <w:r>
        <w:t xml:space="preserve">Klik tombol </w:t>
      </w:r>
      <w:r>
        <w:rPr>
          <w:b/>
        </w:rPr>
        <w:t>"Post Deductions/Refunds"</w:t>
      </w:r>
      <w:r>
        <w:t>:</w:t>
      </w:r>
    </w:p>
    <w:p>
      <w:pPr>
        <w:pStyle w:val="ListBullet"/>
      </w:pPr>
      <w:r/>
      <w:r>
        <w:rPr>
          <w:b/>
        </w:rPr>
        <w:t>Pemotongan Deposit</w:t>
      </w:r>
      <w:r>
        <w:t>: Otomatis menjurnal *Dr Deposit Liability Account / Cr Deposit Income/Biaya Perbaikan*.</w:t>
      </w:r>
    </w:p>
    <w:p>
      <w:pPr>
        <w:pStyle w:val="ListBullet"/>
      </w:pPr>
      <w:r/>
      <w:r>
        <w:rPr>
          <w:b/>
        </w:rPr>
        <w:t>Pengembalian Sisa (Refund)</w:t>
      </w:r>
      <w:r>
        <w:t>: Otomatis menjurnal *Dr Deposit Liability Account / Cr Trust Bank Account*.</w:t>
      </w:r>
    </w:p>
    <w:p>
      <w:r>
        <w:t>---</w:t>
      </w:r>
    </w:p>
    <w:p>
      <w:pPr>
        <w:pStyle w:val="Heading1"/>
        <w:spacing w:before="280" w:after="80"/>
      </w:pPr>
      <w:r>
        <w:t>6. Billing Bulanan, Bulk Meter Reading &amp; Deklarasi GTO Omzet</w:t>
      </w:r>
    </w:p>
    <w:p>
      <w:pPr>
        <w:pStyle w:val="Heading2"/>
        <w:spacing w:before="200" w:after="40"/>
      </w:pPr>
      <w:r>
        <w:t>A. Bulk Meter Reading (Pencatatan Meteran Cepat)</w:t>
      </w:r>
    </w:p>
    <w:p>
      <w:pPr>
        <w:pStyle w:val="ListNumber"/>
      </w:pPr>
      <w:r>
        <w:t xml:space="preserve">Buka menu: </w:t>
      </w:r>
      <w:r>
        <w:rPr>
          <w:b/>
        </w:rPr>
        <w:t>Rental Management &gt; Utilitas &amp; Meteran &gt; Catat Meter Massal (Wizard)</w:t>
      </w:r>
      <w:r>
        <w:t>.</w:t>
      </w:r>
    </w:p>
    <w:p>
      <w:pPr>
        <w:pStyle w:val="ListNumber"/>
      </w:pPr>
      <w:r>
        <w:t>Pilih Gedung / Properti, Tipe Utilitas (Listrik / Air), dan Tanggal Pencatatan.</w:t>
      </w:r>
    </w:p>
    <w:p>
      <w:pPr>
        <w:pStyle w:val="ListNumber"/>
      </w:pPr>
      <w:r>
        <w:t>Tabel akan otomatis menampilkan seluruh unit beserta stand meteran sebelumnya.</w:t>
      </w:r>
    </w:p>
    <w:p>
      <w:pPr>
        <w:pStyle w:val="ListNumber"/>
      </w:pPr>
      <w:r>
        <w:t xml:space="preserve">Petugas cukup memasukkan angka </w:t>
      </w:r>
      <w:r>
        <w:rPr>
          <w:b/>
        </w:rPr>
        <w:t>Stand Meter Saat Ini</w:t>
      </w:r>
      <w:r>
        <w:t>; sistem langsung menghitung pemakaian konsumsi dan nilai estimasi tagihan.</w:t>
      </w:r>
    </w:p>
    <w:p>
      <w:pPr>
        <w:pStyle w:val="ListNumber"/>
      </w:pPr>
      <w:r>
        <w:t xml:space="preserve">Klik </w:t>
      </w:r>
      <w:r>
        <w:rPr>
          <w:b/>
        </w:rPr>
        <w:t>"Proses &amp; Buat Draft Invoice"</w:t>
      </w:r>
      <w:r>
        <w:t xml:space="preserve"> untuk membuat seluruh invoice tagihan utilitas sekaligus.</w:t>
      </w:r>
    </w:p>
    <w:p>
      <w:pPr>
        <w:pStyle w:val="Heading2"/>
        <w:spacing w:before="200" w:after="40"/>
      </w:pPr>
      <w:r>
        <w:t>B. GTO (Gross Turnover) / Sewa Bagi Hasil</w:t>
      </w:r>
    </w:p>
    <w:p>
      <w:pPr>
        <w:pStyle w:val="ListNumber"/>
      </w:pPr>
      <w:r>
        <w:t xml:space="preserve">Pada kontrak sewa tenant F&amp;B/retail, aktifkan opsi </w:t>
      </w:r>
      <w:r>
        <w:rPr>
          <w:b/>
        </w:rPr>
        <w:t>GTO / Revenue Sharing</w:t>
      </w:r>
      <w:r>
        <w:t xml:space="preserve"> dan pilih tipe:</w:t>
      </w:r>
    </w:p>
    <w:p>
      <w:pPr>
        <w:pStyle w:val="ListBullet"/>
      </w:pPr>
      <w:r>
        <w:t>*Higher of Base Rent or % Turnover* (Pilih mana yang lebih tinggi antara sewa pokok vs % omzet)</w:t>
      </w:r>
    </w:p>
    <w:p>
      <w:pPr>
        <w:pStyle w:val="ListBullet"/>
      </w:pPr>
      <w:r>
        <w:t>*Base Rent + Overage* (Sewa pokok + kelebihan omzet di atas batas *breakpoint*)</w:t>
      </w:r>
    </w:p>
    <w:p>
      <w:pPr>
        <w:pStyle w:val="ListBullet"/>
      </w:pPr>
      <w:r>
        <w:t>*Pure % of Turnover* (Murni persentase omzet)</w:t>
      </w:r>
    </w:p>
    <w:p>
      <w:pPr>
        <w:pStyle w:val="ListNumber"/>
      </w:pPr>
      <w:r>
        <w:t xml:space="preserve">Setiap akhir bulan, tenant menyerahkan laporan penjualan; input pada </w:t>
      </w:r>
      <w:r>
        <w:rPr>
          <w:b/>
        </w:rPr>
        <w:t>Turnover Declarations</w:t>
      </w:r>
      <w:r>
        <w:t>.</w:t>
      </w:r>
    </w:p>
    <w:p>
      <w:pPr>
        <w:pStyle w:val="ListNumber"/>
      </w:pPr>
      <w:r>
        <w:t xml:space="preserve">Klik tombol </w:t>
      </w:r>
      <w:r>
        <w:rPr>
          <w:b/>
        </w:rPr>
        <w:t>"🖨️ Cetak Pernyataan Omzet (GTO)"</w:t>
      </w:r>
      <w:r>
        <w:t xml:space="preserve"> untuk mencetak formulir surat pernyataan omzet formal.</w:t>
      </w:r>
    </w:p>
    <w:p>
      <w:pPr>
        <w:pStyle w:val="ListNumber"/>
      </w:pPr>
      <w:r>
        <w:t xml:space="preserve">Klik </w:t>
      </w:r>
      <w:r>
        <w:rPr>
          <w:b/>
        </w:rPr>
        <w:t>Create Invoice</w:t>
      </w:r>
      <w:r>
        <w:t xml:space="preserve"> untuk menerbitkan tagihan bagi hasil sewa.</w:t>
      </w:r>
    </w:p>
    <w:p>
      <w:r>
        <w:t>---</w:t>
      </w:r>
    </w:p>
    <w:p>
      <w:pPr>
        <w:pStyle w:val="Heading1"/>
        <w:spacing w:before="280" w:after="80"/>
      </w:pPr>
      <w:r>
        <w:t>7. Integrasi Pajak Indonesia: CORETAX e-Faktur &amp; PPh Final 4(2) 10%</w:t>
      </w:r>
    </w:p>
    <w:p>
      <w:pPr>
        <w:pStyle w:val="Heading2"/>
        <w:spacing w:before="200" w:after="40"/>
      </w:pPr>
      <w:r>
        <w:t>A. Pelacakan Bukti Potong PPh Final Pasal 4 Ayat (2) Sewa (10%)</w:t>
      </w:r>
    </w:p>
    <w:p>
      <w:r>
        <w:t>Berdasarkan peraturan perpajakan Indonesia, sewa tanah dan bangunan dipotong PPh Final 10% oleh tenant berstatus Wajib Pajak Badan:</w:t>
      </w:r>
    </w:p>
    <w:p>
      <w:pPr>
        <w:pStyle w:val="ListNumber"/>
      </w:pPr>
      <w:r>
        <w:t>Pada setiap invoice tagihan sewa/ruangan, sistem secara otomatis:</w:t>
      </w:r>
    </w:p>
    <w:p>
      <w:pPr>
        <w:pStyle w:val="ListBullet"/>
      </w:pPr>
      <w:r>
        <w:t xml:space="preserve">Menandai opsi </w:t>
      </w:r>
      <w:r>
        <w:rPr>
          <w:b/>
        </w:rPr>
        <w:t>"Objek PPh Final 4(2) 10%"</w:t>
      </w:r>
      <w:r>
        <w:t>.</w:t>
      </w:r>
    </w:p>
    <w:p>
      <w:pPr>
        <w:pStyle w:val="ListBullet"/>
      </w:pPr>
      <w:r>
        <w:t xml:space="preserve">Menghitung </w:t>
      </w:r>
      <w:r>
        <w:rPr>
          <w:b/>
        </w:rPr>
        <w:t>Estimasi PPh 4(2) Dipotong (10% dari DPP)</w:t>
      </w:r>
      <w:r>
        <w:t>.</w:t>
      </w:r>
    </w:p>
    <w:p>
      <w:pPr>
        <w:pStyle w:val="ListBullet"/>
      </w:pPr>
      <w:r>
        <w:t xml:space="preserve">Mengatur status Bukti Potong ke </w:t>
      </w:r>
      <w:r>
        <w:rPr>
          <w:b/>
        </w:rPr>
        <w:t>Menunggu Bukti Potong (Pending)</w:t>
      </w:r>
      <w:r>
        <w:t>.</w:t>
      </w:r>
    </w:p>
    <w:p>
      <w:pPr>
        <w:pStyle w:val="ListNumber"/>
      </w:pPr>
      <w:r>
        <w:t>Ketika tenant menyerahkan Bukti Potong e-Bupot Unifikasi:</w:t>
      </w:r>
    </w:p>
    <w:p>
      <w:pPr>
        <w:pStyle w:val="ListBullet"/>
      </w:pPr>
      <w:r>
        <w:t xml:space="preserve">Ubah status menjadi </w:t>
      </w:r>
      <w:r>
        <w:rPr>
          <w:b/>
        </w:rPr>
        <w:t>Bukti Potong Diterima</w:t>
      </w:r>
      <w:r>
        <w:t>.</w:t>
      </w:r>
    </w:p>
    <w:p>
      <w:pPr>
        <w:pStyle w:val="ListBullet"/>
      </w:pPr>
      <w:r>
        <w:t>Masukkan Nomor Bukti Potong e-Bupot dan Tanggal Terbit.</w:t>
      </w:r>
    </w:p>
    <w:p>
      <w:pPr>
        <w:pStyle w:val="ListBullet"/>
      </w:pPr>
      <w:r>
        <w:t xml:space="preserve">Unggah berkas PDF Bukti Potong pada field </w:t>
      </w:r>
      <w:r>
        <w:rPr>
          <w:b/>
        </w:rPr>
        <w:t>File Bukti Potong</w:t>
      </w:r>
      <w:r>
        <w:t>.</w:t>
      </w:r>
    </w:p>
    <w:p>
      <w:pPr>
        <w:pStyle w:val="Heading2"/>
        <w:spacing w:before="200" w:after="40"/>
      </w:pPr>
      <w:r>
        <w:t>B. Batch Update Nomor Seri e-Faktur CORETAX DJP</w:t>
      </w:r>
    </w:p>
    <w:p>
      <w:pPr>
        <w:pStyle w:val="ListNumber"/>
      </w:pPr>
      <w:r>
        <w:t xml:space="preserve">Buka menu: </w:t>
      </w:r>
      <w:r>
        <w:rPr>
          <w:b/>
        </w:rPr>
        <w:t>Invoicing &gt; Pajak CORETAX &gt; Update Batch Nomor Faktur</w:t>
      </w:r>
      <w:r>
        <w:t>.</w:t>
      </w:r>
    </w:p>
    <w:p>
      <w:pPr>
        <w:pStyle w:val="ListNumber"/>
      </w:pPr>
      <w:r>
        <w:t>Masukkan Nomor Awal Faktur (contoh: `010.001-26.00000100`) dan Tanggal Faktur.</w:t>
      </w:r>
    </w:p>
    <w:p>
      <w:pPr>
        <w:pStyle w:val="ListNumber"/>
      </w:pPr>
      <w:r>
        <w:t xml:space="preserve">Klik </w:t>
      </w:r>
      <w:r>
        <w:rPr>
          <w:b/>
        </w:rPr>
        <w:t>"Terapkan Nomor Faktur Berurutan"</w:t>
      </w:r>
      <w:r>
        <w:t xml:space="preserve"> untuk mengalokasikan nomor seri faktur pajak keluaran (PK) ke puluhan invoice sekaligus.</w:t>
      </w:r>
    </w:p>
    <w:p>
      <w:pPr>
        <w:pStyle w:val="ListNumber"/>
      </w:pPr>
      <w:r>
        <w:t>Ekspor file XML skema CORETAX DJP untuk diunggah langsung ke portal CORETAX DJP.</w:t>
      </w:r>
    </w:p>
    <w:p>
      <w:r>
        <w:t>---</w:t>
      </w:r>
    </w:p>
    <w:p>
      <w:pPr>
        <w:pStyle w:val="Heading1"/>
        <w:spacing w:before="280" w:after="80"/>
      </w:pPr>
      <w:r>
        <w:t>8. Penagihan &amp; Dunning SP1–SP3, WhatsApp, Cetak SP &amp; Segel Unit</w:t>
      </w:r>
    </w:p>
    <w:p>
      <w:pPr>
        <w:pStyle w:val="Heading2"/>
        <w:spacing w:before="200" w:after="40"/>
      </w:pPr>
      <w:r>
        <w:t>A. Tangga Dunning (SP1, SP2, SP3) &amp; Perhitungan Denda</w:t>
      </w:r>
    </w:p>
    <w:p>
      <w:r>
        <w:t>Sistem menjalankan evaluasi terjadwal (*Automated Cron Job*) setiap hari:</w:t>
      </w:r>
    </w:p>
    <w:p>
      <w:pPr>
        <w:pStyle w:val="ListBullet"/>
      </w:pPr>
      <w:r/>
      <w:r>
        <w:rPr>
          <w:b/>
        </w:rPr>
        <w:t>Level 1 (SP1 - Lewat 7 Hari)</w:t>
      </w:r>
      <w:r>
        <w:t>: Denda berjalan mingguan (2%/minggu) atau harian (1‰/hari) + Email Peringatan I.</w:t>
      </w:r>
    </w:p>
    <w:p>
      <w:pPr>
        <w:pStyle w:val="ListBullet"/>
      </w:pPr>
      <w:r/>
      <w:r>
        <w:rPr>
          <w:b/>
        </w:rPr>
        <w:t>Level 2 (SP2 - Lewat 14 Hari)</w:t>
      </w:r>
      <w:r>
        <w:t>: Teguran keras tunggakan sewa + Email Peringatan II.</w:t>
      </w:r>
    </w:p>
    <w:p>
      <w:pPr>
        <w:pStyle w:val="ListBullet"/>
      </w:pPr>
      <w:r/>
      <w:r>
        <w:rPr>
          <w:b/>
        </w:rPr>
        <w:t>Level 3 (SP3 - Lewat 21 Hari)</w:t>
      </w:r>
      <w:r>
        <w:t>: Peringatan Terakhir + Rekomendasi Penyegelan Fisik Unit.</w:t>
      </w:r>
    </w:p>
    <w:p>
      <w:pPr>
        <w:pStyle w:val="Heading2"/>
        <w:spacing w:before="200" w:after="40"/>
      </w:pPr>
      <w:r>
        <w:t>B. Notifikasi WhatsApp Instan (*Click-to-Chat*)</w:t>
      </w:r>
    </w:p>
    <w:p>
      <w:pPr>
        <w:pStyle w:val="ListNumber"/>
      </w:pPr>
      <w:r>
        <w:t>Buka invoice tagihan yang belum lunas (`not_paid` / `partial`).</w:t>
      </w:r>
    </w:p>
    <w:p>
      <w:pPr>
        <w:pStyle w:val="ListNumber"/>
      </w:pPr>
      <w:r>
        <w:t xml:space="preserve">Klik tombol </w:t>
      </w:r>
      <w:r>
        <w:rPr>
          <w:b/>
        </w:rPr>
        <w:t>"📲 Kirim WhatsApp"</w:t>
      </w:r>
      <w:r>
        <w:t xml:space="preserve"> di header form invoice.</w:t>
      </w:r>
    </w:p>
    <w:p>
      <w:pPr>
        <w:pStyle w:val="ListNumber"/>
      </w:pPr>
      <w:r>
        <w:t>Sistem membuka chat WhatsApp resmi (`wa.me`) dengan pesan otomatis yang rapi dan terformat lengkap dengan rincian invoice, nominal, due date, dan rekening bank.</w:t>
      </w:r>
    </w:p>
    <w:p>
      <w:pPr>
        <w:pStyle w:val="Heading2"/>
        <w:spacing w:before="200" w:after="40"/>
      </w:pPr>
      <w:r>
        <w:t>C. Cetak Surat Peringatan (SP) Formal PDF</w:t>
      </w:r>
    </w:p>
    <w:p>
      <w:pPr>
        <w:pStyle w:val="ListNumber"/>
      </w:pPr>
      <w:r>
        <w:t xml:space="preserve">Klik tombol </w:t>
      </w:r>
      <w:r>
        <w:rPr>
          <w:b/>
        </w:rPr>
        <w:t>"🖨️ Cetak Surat Peringatan (SP)"</w:t>
      </w:r>
      <w:r>
        <w:t xml:space="preserve"> pada form invoice.</w:t>
      </w:r>
    </w:p>
    <w:p>
      <w:pPr>
        <w:pStyle w:val="ListNumber"/>
      </w:pPr>
      <w:r>
        <w:t>Sistem menerbitkan surat somasi/teguran fisik berkop surat resmi sesuai level dunning berjalan (SP1, SP2, atau SP3) lengkap dengan klausul hukum batas waktu pelunasan.</w:t>
      </w:r>
    </w:p>
    <w:p>
      <w:pPr>
        <w:pStyle w:val="Heading2"/>
        <w:spacing w:before="200" w:after="40"/>
      </w:pPr>
      <w:r>
        <w:t>D. Tindakan Penyegelan Fisik Unit / Pemutusan Layanan</w:t>
      </w:r>
    </w:p>
    <w:p>
      <w:pPr>
        <w:pStyle w:val="ListNumber"/>
      </w:pPr>
      <w:r>
        <w:t xml:space="preserve">Pada form kontrak sewa (`tenancy.details`), klik tombol </w:t>
      </w:r>
      <w:r>
        <w:rPr>
          <w:b/>
        </w:rPr>
        <w:t>"🚨 Segel Unit / Putus Layanan"</w:t>
      </w:r>
      <w:r>
        <w:t>.</w:t>
      </w:r>
    </w:p>
    <w:p>
      <w:pPr>
        <w:pStyle w:val="ListNumber"/>
      </w:pPr>
      <w:r>
        <w:t>Masukkan alasan penyegelan dan konfirmasi.</w:t>
      </w:r>
    </w:p>
    <w:p>
      <w:pPr>
        <w:pStyle w:val="ListNumber"/>
      </w:pPr>
      <w:r>
        <w:t xml:space="preserve">Layar kontrak menampilkan </w:t>
      </w:r>
      <w:r>
        <w:rPr>
          <w:b/>
        </w:rPr>
        <w:t>Banner Merah Peringatan</w:t>
      </w:r>
      <w:r>
        <w:t>: *"UNIT INI SEDANG DALAM STATUS DISEGEL / LAYANAN DIBLOKIR"*.</w:t>
      </w:r>
    </w:p>
    <w:p>
      <w:pPr>
        <w:pStyle w:val="ListNumber"/>
      </w:pPr>
      <w:r>
        <w:t xml:space="preserve">Setelah tenant melunasi tunggakan, klik tombol </w:t>
      </w:r>
      <w:r>
        <w:rPr>
          <w:b/>
        </w:rPr>
        <w:t>"✅ Buka Segel Unit"</w:t>
      </w:r>
      <w:r>
        <w:t>.</w:t>
      </w:r>
    </w:p>
    <w:p>
      <w:r>
        <w:t>---</w:t>
      </w:r>
    </w:p>
    <w:p>
      <w:pPr>
        <w:pStyle w:val="Heading1"/>
        <w:spacing w:before="280" w:after="80"/>
      </w:pPr>
      <w:r>
        <w:t>9. Tenant Self-Service Portal (Bukti Bayar, BAST, Maintenance)</w:t>
      </w:r>
    </w:p>
    <w:p>
      <w:r>
        <w:t>Tenant dapat mengakses portal mandiri via browser di URL `/my`:</w:t>
      </w:r>
    </w:p>
    <w:p>
      <w:pPr>
        <w:pStyle w:val="ListBullet"/>
      </w:pPr>
      <w:r/>
      <w:r>
        <w:rPr>
          <w:b/>
        </w:rPr>
        <w:t>/my/invoices</w:t>
      </w:r>
      <w:r>
        <w:t>: Melihat tagihan dan mengunggah bukti transfer bank (PDF/foto slip) melalui form *"Upload Bukti Transfer Bank (Slip/Foto Struk)"*. Sistem otomatis mengirim notifikasi ke tim Finance.</w:t>
      </w:r>
    </w:p>
    <w:p>
      <w:pPr>
        <w:pStyle w:val="ListBullet"/>
      </w:pPr>
      <w:r/>
      <w:r>
        <w:rPr>
          <w:b/>
        </w:rPr>
        <w:t>/my/contracts</w:t>
      </w:r>
      <w:r>
        <w:t xml:space="preserve">: Melihat rincian kontrak sewa aktif dan riwayat dokumen </w:t>
      </w:r>
      <w:r>
        <w:rPr>
          <w:b/>
        </w:rPr>
        <w:t>Berita Acara Serah Terima (BAST)</w:t>
      </w:r>
      <w:r>
        <w:t xml:space="preserve"> beserta angka stand meter listrik &amp; air.</w:t>
      </w:r>
    </w:p>
    <w:p>
      <w:pPr>
        <w:pStyle w:val="ListBullet"/>
      </w:pPr>
      <w:r/>
      <w:r>
        <w:rPr>
          <w:b/>
        </w:rPr>
        <w:t>/my/maintenance</w:t>
      </w:r>
      <w:r>
        <w:t>: Mengajukan tiket keluhan atau permintaan perbaikan teknis ruangan (*Maintenance Request*) mandiri lengkap dengan foto kendala.</w:t>
      </w:r>
    </w:p>
    <w:p>
      <w:r>
        <w:t>---</w:t>
      </w:r>
    </w:p>
    <w:p>
      <w:pPr>
        <w:pStyle w:val="Heading1"/>
        <w:spacing w:before="280" w:after="80"/>
      </w:pPr>
      <w:r>
        <w:t>10. Dashboard Eksekutif: Metrik WALE, RevPAM &amp; Okupansi</w:t>
      </w:r>
    </w:p>
    <w:p>
      <w:r>
        <w:t xml:space="preserve">Buka menu: </w:t>
      </w:r>
      <w:r>
        <w:rPr>
          <w:b/>
        </w:rPr>
        <w:t>Rental Management &gt; KPI Dashboard</w:t>
      </w:r>
      <w:r>
        <w:t>:</w:t>
      </w:r>
    </w:p>
    <w:p>
      <w:pPr>
        <w:pStyle w:val="ListBullet"/>
      </w:pPr>
      <w:r/>
      <w:r>
        <w:rPr>
          <w:b/>
        </w:rPr>
        <w:t>WALE (Weighted Average Lease Expiry)</w:t>
      </w:r>
      <w:r>
        <w:t>: Menghitung rata-rata sisa masa sewa seluruh portofolio gedung berbobot nilai kontrak (dalam satuan Tahun dan Bulan) untuk mengukur risiko kekosongan massal (*lease expiry risk*).</w:t>
      </w:r>
    </w:p>
    <w:p>
      <w:pPr>
        <w:pStyle w:val="ListBullet"/>
      </w:pPr>
      <w:r/>
      <w:r>
        <w:rPr>
          <w:b/>
        </w:rPr>
        <w:t>RevPAM (Revenue per Available Square Meter)</w:t>
      </w:r>
      <w:r>
        <w:t>: Rasio pendapatan kotor per meter persegi total luas area sewa yang tersedia.</w:t>
      </w:r>
    </w:p>
    <w:p>
      <w:pPr>
        <w:pStyle w:val="ListBullet"/>
      </w:pPr>
      <w:r/>
      <w:r>
        <w:rPr>
          <w:b/>
        </w:rPr>
        <w:t>Occupancy Rate (%)</w:t>
      </w:r>
      <w:r>
        <w:t>: Tingkat keterisian unit aktif dibandingkan total kapasitas unit gedung.</w:t>
      </w:r>
    </w:p>
    <w:p>
      <w:pPr>
        <w:pStyle w:val="ListBullet"/>
      </w:pPr>
      <w:r/>
      <w:r>
        <w:rPr>
          <w:b/>
        </w:rPr>
        <w:t>Collection Rate (%) &amp; Arrears Total</w:t>
      </w:r>
      <w:r>
        <w:t>: Tingkat efektivitas penagihan kas dan total piutang sewa tertunggak.</w:t>
      </w:r>
    </w:p>
    <w:p>
      <w:pPr>
        <w:pStyle w:val="ListBullet"/>
      </w:pPr>
      <w:r/>
      <w:r>
        <w:rPr>
          <w:b/>
        </w:rPr>
        <w:t>Net Operating Income (NOI)</w:t>
      </w:r>
      <w:r>
        <w:t>: Pendapatan operasional bersih (Pendapatan Sewa &amp; Utilitas dikurangi Beban Pemeliharaan &amp; Operasional).</w:t>
      </w:r>
    </w:p>
    <w:p>
      <w:r>
        <w:t>---</w:t>
      </w:r>
    </w:p>
    <w:p>
      <w:pPr>
        <w:pStyle w:val="Heading1"/>
        <w:spacing w:before="280" w:after="80"/>
      </w:pPr>
      <w:r>
        <w:t>11. Alur Tutup Kontrak &amp; Surat Bebas Kewajiban (Clearance Certificate)</w:t>
      </w:r>
    </w:p>
    <w:p>
      <w:r>
        <w:t>Ketika masa sewa tenant berakhir:</w:t>
      </w:r>
    </w:p>
    <w:p>
      <w:pPr>
        <w:pStyle w:val="ListNumber"/>
      </w:pPr>
      <w:r>
        <w:t xml:space="preserve">Buat dan sahkan </w:t>
      </w:r>
      <w:r>
        <w:rPr>
          <w:b/>
        </w:rPr>
        <w:t>BAST Move-Out</w:t>
      </w:r>
      <w:r>
        <w:t xml:space="preserve"> (pemeriksaan fisik 10 komponen dan angka meter akhir).</w:t>
      </w:r>
    </w:p>
    <w:p>
      <w:pPr>
        <w:pStyle w:val="ListNumber"/>
      </w:pPr>
      <w:r>
        <w:t>Verifikasi pelunasan seluruh tagihan invoice sewa pokok, service charge, dan utilitas terakhir.</w:t>
      </w:r>
    </w:p>
    <w:p>
      <w:pPr>
        <w:pStyle w:val="ListNumber"/>
      </w:pPr>
      <w:r>
        <w:t xml:space="preserve">Buka form kontrak sewa (`tenancy.details`) dan klik tombol </w:t>
      </w:r>
      <w:r>
        <w:rPr>
          <w:b/>
        </w:rPr>
        <w:t>"🖨️ Cetak Clearance Certificate"</w:t>
      </w:r>
      <w:r>
        <w:t>.</w:t>
      </w:r>
    </w:p>
    <w:p>
      <w:pPr>
        <w:pStyle w:val="ListNumber"/>
      </w:pPr>
      <w:r>
        <w:t xml:space="preserve">Terbitkan dokumen resmi </w:t>
      </w:r>
      <w:r>
        <w:rPr>
          <w:b/>
        </w:rPr>
        <w:t>Surat Keterangan Bebas Kewajiban (Tenant Move-Out Clearance Certificate)</w:t>
      </w:r>
      <w:r>
        <w:t xml:space="preserve"> yang ditandatangani oleh *Chief Engineering*, *Finance Manager*, dan *Building Manager*.</w:t>
      </w:r>
    </w:p>
    <w:p>
      <w:pPr>
        <w:pStyle w:val="ListNumber"/>
      </w:pPr>
      <w:r>
        <w:t>Lakukan penyelesaian sisa saldo Security Deposit pada menu *Property Deposits*.</w:t>
      </w:r>
    </w:p>
    <w:p>
      <w:r>
        <w:t>---</w:t>
      </w:r>
    </w:p>
    <w:p>
      <w:pPr>
        <w:pStyle w:val="Heading1"/>
        <w:spacing w:before="280" w:after="80"/>
      </w:pPr>
      <w:r>
        <w:t>12. Laporan Keuangan Pemilik (Owners Statement) Konsolidasi 16 PT</w:t>
      </w:r>
    </w:p>
    <w:p>
      <w:pPr>
        <w:pStyle w:val="ListNumber"/>
      </w:pPr>
      <w:r>
        <w:t xml:space="preserve">Buka menu: </w:t>
      </w:r>
      <w:r>
        <w:rPr>
          <w:b/>
        </w:rPr>
        <w:t>Rental Management &gt; Financial Reports &gt; Laporan Pemilik (Wizard)</w:t>
      </w:r>
      <w:r>
        <w:t>.</w:t>
      </w:r>
    </w:p>
    <w:p>
      <w:pPr>
        <w:pStyle w:val="ListNumber"/>
      </w:pPr>
      <w:r>
        <w:t>Pilih Mode Laporan:</w:t>
      </w:r>
    </w:p>
    <w:p>
      <w:pPr>
        <w:pStyle w:val="ListBullet"/>
      </w:pPr>
      <w:r/>
      <w:r>
        <w:rPr>
          <w:b/>
        </w:rPr>
        <w:t>Per Properti</w:t>
      </w:r>
      <w:r>
        <w:t>: Laporan performa finansial 1 gedung/unit tertentu.</w:t>
      </w:r>
    </w:p>
    <w:p>
      <w:pPr>
        <w:pStyle w:val="ListBullet"/>
      </w:pPr>
      <w:r/>
      <w:r>
        <w:rPr>
          <w:b/>
        </w:rPr>
        <w:t>Gabungan per Entitas / Pemilik</w:t>
      </w:r>
      <w:r>
        <w:t>: Laporan seluruh properti milik 1 pemilik.</w:t>
      </w:r>
    </w:p>
    <w:p>
      <w:pPr>
        <w:pStyle w:val="ListBullet"/>
      </w:pPr>
      <w:r/>
      <w:r>
        <w:rPr>
          <w:b/>
        </w:rPr>
        <w:t>Konsolidasi Seluruh Entitas (16 PT)</w:t>
      </w:r>
      <w:r>
        <w:t>: Laporan gabungan seluruh portofolio 16 PT dalam grup holding.</w:t>
      </w:r>
    </w:p>
    <w:p>
      <w:pPr>
        <w:pStyle w:val="ListNumber"/>
      </w:pPr>
      <w:r>
        <w:t xml:space="preserve">Pilih rentang periode fiskal dan masukkan </w:t>
      </w:r>
      <w:r>
        <w:rPr>
          <w:b/>
        </w:rPr>
        <w:t>Catatan Manajemen / Ringkasan Eksekutif</w:t>
      </w:r>
      <w:r>
        <w:t xml:space="preserve"> (narasi kinerja dari Manajer Properti).</w:t>
      </w:r>
    </w:p>
    <w:p>
      <w:pPr>
        <w:pStyle w:val="ListNumber"/>
      </w:pPr>
      <w:r>
        <w:t xml:space="preserve">Klik </w:t>
      </w:r>
      <w:r>
        <w:rPr>
          <w:b/>
        </w:rPr>
        <w:t>"Cetak Laporan Pemilik (PDF)"</w:t>
      </w:r>
      <w:r>
        <w:t xml:space="preserve"> untuk menghasilkan dokumen PDF komprehensif (9 bagian laporan: *Performance Summary, Income &amp; Expenditure Accrual, Receipts &amp; Payments Cash Basis, Tenant Balances, Aged Arrears, Payment Details, Trial Balance, Balance Sheet, GST/PPN Reconciliation*).</w:t>
      </w:r>
    </w:p>
    <w:p>
      <w:pPr>
        <w:pStyle w:val="ListNumber"/>
      </w:pPr>
      <w:r>
        <w:t xml:space="preserve">Klik tombol </w:t>
      </w:r>
      <w:r>
        <w:rPr>
          <w:b/>
        </w:rPr>
        <w:t>"📧 Kirim Email ke Pemilik"</w:t>
      </w:r>
      <w:r>
        <w:t xml:space="preserve"> untuk mengirimkan PDF statement secara otomatis ke seluruh alamat email pemilik yang terdaftar.</w:t>
      </w:r>
    </w:p>
    <w:p>
      <w:r>
        <w:t>---</w:t>
      </w:r>
    </w:p>
    <w:p>
      <w:pPr>
        <w:pStyle w:val="Heading1"/>
        <w:spacing w:before="280" w:after="80"/>
      </w:pPr>
      <w:r>
        <w:t>13. Manajemen Perizinan &amp; Dokumen Legal Gedung</w:t>
      </w:r>
    </w:p>
    <w:p>
      <w:r>
        <w:t xml:space="preserve">Buka menu: </w:t>
      </w:r>
      <w:r>
        <w:rPr>
          <w:b/>
        </w:rPr>
        <w:t>Rental Management &gt; Dokumen Legal &amp; Perizinan</w:t>
      </w:r>
      <w:r>
        <w:t xml:space="preserve"> (Modul `rental_management_document_ce`):</w:t>
      </w:r>
    </w:p>
    <w:p>
      <w:pPr>
        <w:pStyle w:val="ListBullet"/>
      </w:pPr>
      <w:r>
        <w:t>Registrasi dokumen legalitas properti Indonesia:</w:t>
      </w:r>
    </w:p>
    <w:p>
      <w:pPr>
        <w:pStyle w:val="ListBullet"/>
      </w:pPr>
      <w:r/>
      <w:r>
        <w:rPr>
          <w:b/>
        </w:rPr>
        <w:t>Sertifikat Tanah</w:t>
      </w:r>
      <w:r>
        <w:t>: SHM (Sertifikat Hak Milik), HGB (Hak Guna Bangunan).</w:t>
      </w:r>
    </w:p>
    <w:p>
      <w:pPr>
        <w:pStyle w:val="ListBullet"/>
      </w:pPr>
      <w:r/>
      <w:r>
        <w:rPr>
          <w:b/>
        </w:rPr>
        <w:t>Perizinan Bangunan</w:t>
      </w:r>
      <w:r>
        <w:t>: IMB / PBG (Persetujuan Bangunan Gedung), SLF (Sertifikat Laik Fungsi).</w:t>
      </w:r>
    </w:p>
    <w:p>
      <w:pPr>
        <w:pStyle w:val="ListBullet"/>
      </w:pPr>
      <w:r/>
      <w:r>
        <w:rPr>
          <w:b/>
        </w:rPr>
        <w:t>Pajak &amp; Legalitas</w:t>
      </w:r>
      <w:r>
        <w:t>: PBB (Pajak Bumi &amp; Bangunan), NPWP, SPPKP, NITKU.</w:t>
      </w:r>
    </w:p>
    <w:p>
      <w:pPr>
        <w:pStyle w:val="ListBullet"/>
      </w:pPr>
      <w:r/>
      <w:r>
        <w:rPr>
          <w:b/>
        </w:rPr>
        <w:t>Perjanjian</w:t>
      </w:r>
      <w:r>
        <w:t>: PKS (Perjanjian Kerja Sama Sewa / Induk).</w:t>
      </w:r>
    </w:p>
    <w:p>
      <w:pPr>
        <w:pStyle w:val="ListBullet"/>
      </w:pPr>
      <w:r/>
      <w:r>
        <w:rPr>
          <w:b/>
        </w:rPr>
        <w:t>Lingkungan &amp; Keselamatan</w:t>
      </w:r>
      <w:r>
        <w:t>: AMDAL / UKL-UPL, Sertifikat Keselamatan Kebakaran (Damkar).</w:t>
      </w:r>
    </w:p>
    <w:p>
      <w:pPr>
        <w:pStyle w:val="ListBullet"/>
      </w:pPr>
      <w:r>
        <w:t>Setiap dokumen dilengkapi tanggal kedaluwarsa (*expiry date*) dan notifikasi pengingat perpanjangan sebelum izin habis masa berlaku.</w:t>
      </w:r>
    </w:p>
    <w:p>
      <w:r>
        <w:t>---</w:t>
      </w:r>
    </w:p>
    <w:p>
      <w:r>
        <w:t>*Dokumentasi disusun dan diverifikasi pada versi Odoo 19 Community Edition.*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