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line="252" w:lineRule="auto"/>
        <w:jc w:val="center"/>
      </w:pPr>
      <w:r>
        <w:rPr>
          <w:rFonts w:ascii="Arial" w:hAnsi="Arial" w:eastAsia="Arial"/>
          <w:b/>
          <w:color w:val="17365D"/>
          <w:sz w:val="44"/>
        </w:rPr>
        <w:t>ПАРАМЕТРЫ И ИСХОДНЫЕ ДАННЫЕ</w:t>
        <w:br/>
        <w:t>ДЛЯ МОДЕЛИРОВАНИЯ ВОЗДЕЙСТВИЯ ЛУННОЙ ПЫЛИ</w:t>
        <w:br/>
        <w:t>НА ЭЛЕМЕНТЫ КОСМИЧЕСКОЙ СИСТЕМЫ</w:t>
      </w:r>
    </w:p>
    <w:p>
      <w:pPr>
        <w:spacing w:before="400" w:line="252" w:lineRule="auto"/>
        <w:jc w:val="center"/>
      </w:pPr>
      <w:r>
        <w:rPr>
          <w:i/>
          <w:color w:val="44546A"/>
          <w:sz w:val="26"/>
        </w:rPr>
        <w:t>Методические рекомендации для обзора литературы и формирования базы исходных данных</w:t>
      </w:r>
    </w:p>
    <w:p>
      <w:pPr>
        <w:spacing w:before="4400" w:line="252" w:lineRule="auto"/>
        <w:jc w:val="center"/>
      </w:pPr>
      <w:r>
        <w:rPr>
          <w:color w:val="5A5A5A"/>
          <w:sz w:val="20"/>
        </w:rPr>
        <w:t>Подготовлено на основе схемы моделирования, приложенных обзоров и дополнительного поиска по современной литературе</w:t>
      </w:r>
    </w:p>
    <w:p>
      <w:pPr>
        <w:spacing w:before="240" w:line="252" w:lineRule="auto"/>
        <w:jc w:val="center"/>
      </w:pPr>
      <w:r>
        <w:rPr>
          <w:b/>
          <w:sz w:val="22"/>
        </w:rPr>
        <w:t>2026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1. Назначение документа</w:t>
      </w:r>
    </w:p>
    <w:p>
      <w:pPr>
        <w:spacing w:line="252" w:lineRule="auto"/>
      </w:pPr>
      <w:r>
        <w:rPr>
          <w:b/>
        </w:rPr>
        <w:t xml:space="preserve">Цель документа — сформировать единый перечень параметров и исходных данных, которые необходимо извлекать из научной и технической литературы для построения взаимосвязанной модели: </w:t>
      </w:r>
      <w:r>
        <w:t>источники пыли → силовые поля и электризация → транспорт → контакт частицы с поверхностью → накопление пыли и повреждений → изменение электрических, тепловых и оптических свойств оборудования.</w:t>
      </w:r>
    </w:p>
    <w:p>
      <w:pPr>
        <w:spacing w:after="120" w:line="252" w:lineRule="auto"/>
      </w:pPr>
      <w:r>
        <w:t>Основной принцип работы с литературой: для каждого параметра следует фиксировать не только численное значение, но также условия измерения, диапазон применимости, неопределённость, материал, размерную фракцию и способ получения данных. Если публикация содержит распределение, в базу следует заносить распределение, а не только среднее значение.</w:t>
      </w:r>
    </w:p>
    <w:p>
      <w:pPr>
        <w:pStyle w:val="Heading1"/>
        <w:spacing w:line="252" w:lineRule="auto"/>
      </w:pPr>
      <w:r>
        <w:t>2. Приоритетность исходных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Смысл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Рекомендация</w:t>
            </w:r>
          </w:p>
        </w:tc>
      </w:tr>
      <w:tr>
        <w:tc>
          <w:tcPr>
            <w:tcW w:type="dxa" w:w="332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A — критически необходимые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Без этих параметров невозможно корректно задать базовые сценарии и граничные условия.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Получить до начала полномасштабной расчётной кампании.</w:t>
            </w:r>
          </w:p>
        </w:tc>
      </w:tr>
      <w:tr>
        <w:tc>
          <w:tcPr>
            <w:tcW w:type="dxa" w:w="332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B — уточняемые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Могут быть заданы диапазоном и уточняться в sensitivity analysis.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Найти диапазоны и вероятностные законы; при отсутствии данных — сформировать DATA GAP.</w:t>
            </w:r>
          </w:p>
        </w:tc>
      </w:tr>
      <w:tr>
        <w:tc>
          <w:tcPr>
            <w:tcW w:type="dxa" w:w="33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C — условно необходимые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Вводятся, если оценка порядка величины показывает существенный вклад.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Сначала выполнить screening-оценку значимости.</w:t>
            </w:r>
          </w:p>
        </w:tc>
      </w:tr>
    </w:tbl>
    <w:p>
      <w:pPr>
        <w:spacing w:line="252" w:lineRule="auto"/>
      </w:pPr>
    </w:p>
    <w:p>
      <w:pPr>
        <w:spacing w:line="252" w:lineRule="auto"/>
        <w:sectPr>
          <w:headerReference w:type="default" r:id="rId9"/>
          <w:footerReference w:type="default" r:id="rId11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spacing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288000" cy="6942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hema_model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88000" cy="6942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spacing w:line="252" w:lineRule="auto"/>
        <w:jc w:val="center"/>
      </w:pPr>
      <w:r>
        <w:t>Рисунок 1 — Структурная схема модели воздействия лунной пыли на космический аппарат (предоставлена в исходных материалах).</w:t>
      </w:r>
    </w:p>
    <w:p>
      <w:pPr>
        <w:pStyle w:val="Heading1"/>
        <w:spacing w:line="252" w:lineRule="auto"/>
      </w:pPr>
      <w:r>
        <w:t>3. Матрица параметров и исходных данных</w:t>
      </w:r>
    </w:p>
    <w:p>
      <w:pPr>
        <w:spacing w:line="252" w:lineRule="auto"/>
      </w:pPr>
      <w:r>
        <w:t>Таблица ниже предназначена как чек-лист для обзора литературы. В графе «Что извлекать» указана минимальная информация, которая должна попадать в общую базу исходных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rPr>
          <w:tblHeader w:val="true"/>
        </w:trPr>
        <w:tc>
          <w:tcPr>
            <w:tcW w:type="dxa" w:w="170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Блок модели</w:t>
            </w:r>
          </w:p>
        </w:tc>
        <w:tc>
          <w:tcPr>
            <w:tcW w:type="dxa" w:w="26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Параметр / исходные данные</w:t>
            </w:r>
          </w:p>
        </w:tc>
        <w:tc>
          <w:tcPr>
            <w:tcW w:type="dxa" w:w="5499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извлекать из литературы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Единицы / форма данных</w:t>
            </w:r>
          </w:p>
        </w:tc>
        <w:tc>
          <w:tcPr>
            <w:tcW w:type="dxa" w:w="113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0. Сценарий миссии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Координаты района эксплуатации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Широта, долгота, абсолютная/локальная высота, тип местности: mare/highland/polar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градусы, м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0. Сценарий миссии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Рельеф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Уклоны, кратеры, шероховатость местности, характерные пространственные масштабы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DEM; м; градусы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0. Сценарий миссии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Освещённость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Солнечный зенитный угол, азимут, интервалы свет/тень, длительность дня/ночи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функция времени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0. Сценарий миссии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Температурный режим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T_reg(t), T_KA(t), экстремумы, скорости изменения, градиенты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K; K/с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0. Сценарий миссии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Лунная гравитация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Локальное g; при необходимости зависимость от высоты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м/с²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0. Сценарий миссии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Ориентация КА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Ориентация панелей и поверхностей относительно реголита, Солнца и источников пыли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углы / матрица ориентации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0. Сценарий миссии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Операционные события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Посадка, взлёт, движение ровера, бурение, раскрытие, очистка; длительность и повторяемость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timeline / duty cycle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0/3/4. Среда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Плотность электронов и ионов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n_e, n_i: номинал, диапазоны, временные вариации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м⁻³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0/3/4. Среда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Температура плазмы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T_e, T_i; желательно энергетические распределения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eV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0/3/4. Среда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Состав ионов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Доли H+, He2+ и других компонентов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% / number fraction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0/3/4. Среда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Скорость солнечного ветра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Номинальная и экстремальная скорость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км/с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0/3/4. Среда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Потоки электронов/ионов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j_e, j_i или дифференциальные энергетические потоки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A/м²; м⁻²с⁻¹eV⁻¹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0/3/4. Среда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Геомагнитный хвост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Плазменные параметры при прохождении Луны через magnetotail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распределения / сценарии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0/3/4. Среда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Солнечные события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Quiet/nominal/storm, SEP/CME, статистика и длительность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сценарии / функции времени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0/3/4. Излучение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Спектр UV/EUV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Спектральная плотность потока, а не только интегральное значение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W·м⁻²·нм⁻¹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0/3/4. Излучение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Геометрия облучения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Угол падения и зависимость фотоэмиссии от solar zenith angle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градусы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0/3/4. Излучение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Изменчивость излучения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Солнечный цикл, вспышки, сценарии экстремумов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функция времени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Источники пыли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Размерное распределение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f(d); D10/D50/D90 или параметры lognormal/power law; отдельно по числу и массе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нм–мм; PDF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Источники пыли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Массовое распределение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f(m), связь масса–размер–форма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кг; PDF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Источники пыли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Поток частиц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Φ(d,h,t), номинал и вариабельность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м⁻²с⁻¹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Источники пыли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Концентрация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n(d,h,t), зависимость от высоты и источника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м⁻³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Источники пыли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Скорость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f(v|d,h,source), хвосты распределения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м/с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Источники пыли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Направление движения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Угловое распределение и азимут, cone angle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sr / градусы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Источники пыли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Метеорные потоки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Geminids и др.; коэффициент роста облака относительно фона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функция времени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Электростатический подъём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Скорость отрыва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f(v0|d,q,material)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м/с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Электростатический подъём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Условие отрыва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F_E &gt; F_adh + F_g; варианты моделей и критические поля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Н; В/м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Электростатический подъём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Высота левитации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h_max(d,q,E,illumination)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Микрометеоритные выбросы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Поток первичных ударников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F_imp(m,v,Ω,t)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м⁻²с⁻¹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Микрометеоритные выбросы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Скорость первичных частиц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Полное распределение, не только максимум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км/с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Микрометеоритные выбросы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Ejecta yield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Отношение массы вторичного выброса к массе ударника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безразмерный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Микрометеоритные выбросы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Размер вторичных частиц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PSD ejecta; зависимость от энергии и грунта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PDF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Микрометеоритные выбросы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Скорость ejecta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f(v|d,impact conditions)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м/с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Микрометеоритные выбросы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Угол ejecta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Распределение относительно нормали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градусы / PDF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Антропогенная пыль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Параметры двигателя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Тяга, расход, состав газа, температура, давление, Mach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SI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Антропогенная пыль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Высота сопла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Nozzle–surface distance во времени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Антропогенная пыль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Газодинамика струи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ρ_g, u_g, T_g, p_g у поверхности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поля SI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Антропогенная пыль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PSD поднятой струёй пыли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f(d) именно для plume ejecta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мкм; PDF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Антропогенная пыль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Скорости plume ejecta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f(v,d,r)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м/с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Антропогенная пыль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Расход поднятого реголита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ṁ_dust(t)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кг/с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Антропогенная пыль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Ровер / колёса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Скорость, нагрузка, геометрия колеса, slip ratio, расход выброса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SI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1. Антропогенная пыль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Бурение / грунтозабор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Частота, глубина, геометрия инструмента, расход выброса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SI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минералогия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Минеральные фазы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Анортит, пироксены, оливин, ильменит, стекло и др.; по районам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wt.% / vol.%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минералогия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Химический состав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SiO2, Al2O3, FeO, MgO, CaO, TiO2 и др.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wt.%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минералогия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Стекло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Доля и состав impact glass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%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минералогия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Агглютинаты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Доля, характерный размер, морфология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% / мкм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минералогия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Нанофазное Fe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Содержание npFe0 и распределение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wt.%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минералогия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Зрелость грунта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Индекс зрелости / exposure history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индекс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геометрия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Эквивалентный диаметр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d_eq и его распределение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 / PDF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геометрия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Aspect ratio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L/W, распределение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безразмерный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геометрия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Сферичность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ψ и метод расчёта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0–1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геометрия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Остроугольность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Количественный angularity index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индекс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геометрия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Пористость частицы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Intra-particle porosity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%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геометрия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Фрактальная размерность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Для агрегатов и развитой поверхности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безразмерный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геометрия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Удельная поверхность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BET или эквивалентный показатель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м²/г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геометрия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Микрорельеф поверхности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SEM/AFM; asperity statistics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изображения + статистика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механика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Плотность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ρ_p по фазам и агрегатам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кг/м³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механика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Модуль Юнга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E_p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ГПа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механика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Коэффициент Пуассона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ν_p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механика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Твёрдость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H_p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ГПа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механика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Прочность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Tensile/compressive strength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МПа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механика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Трещиностойкость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K_IC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МПа·м^0.5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механика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Коэффициент реституции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e(v,d,material,surface)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механика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Коэффициенты трения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μ_s, μ_k, μ_r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теплофизика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Теплоёмкость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c_p(T)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Дж·кг⁻¹·К⁻¹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теплофизика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Теплопроводность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k(T)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Вт·м⁻¹·К⁻¹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2. Пыль: теплофизика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Оптические/тепловые коэффициенты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Emissivity, absorptivity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2/4. Электрофизика пыли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Диэлектрическая проницаемость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ε_r по фазам, температуре, частоте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2/4. Электрофизика пыли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Электропроводность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σ(T), surface/bulk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См/м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2/4. Электрофизика пыли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Удельное сопротивление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Volume/surface resistivity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Ом·м / Ом/□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2/4. Электрофизика пыли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Работа выхода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W_f по фазам и симулянтам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эВ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2/4. Электрофизика пыли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Photoelectron yield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Y_ph(λ,d,M,T,θ)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e⁻/photon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2/4. Электрофизика пыли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Secondary electron yield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δ(E,θ,M)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e⁻/e⁻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2/4. Электрофизика пыли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Заряд пылинки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q(d,t), знак и распределение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Кл / e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2/4. Электрофизика пыли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Потенциал частицы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φ_d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В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2/4. Электрофизика пыли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Время зарядки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τ_q и зависимость от размера/среды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3. Поля сил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Электрическое поле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E(x,y,z,t), локальные градиенты и переходы свет/тень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В/м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3. Поля сил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Потенциал реголита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V_s(t,θ,environment)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В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3. Поля сил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Потенциал КА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V_KA по участкам поверхности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В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3. Поля сил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Дифференциальное заряжение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ΔV между элементами, изоляторами и корпусом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В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3. Поля сил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Магнитное поле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B, если screening qvB показывает значимость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Тл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C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3. Поля сил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Radiation pressure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Для субмикронной фракции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Н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C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4. Изменение заряда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Токи зарядки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I_e, I_i, I_ph, I_SEE, I_tribo, I_leak как функции q и среды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А / частица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4. Изменение заряда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Параметры фотоэмиссии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Спектральная работа выхода и квантовый выход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эВ; e⁻/photon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4. Изменение заряда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Параметры плазменной коллекции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Энергетические распределения и токи электронов/ионов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eV; А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4. Изменение заряда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Трибоэлектризация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Δq за контакт и зависимость от пары материалов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Кл/contact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5. Монте-Карло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Совместные распределения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p(d,v,q,θ,M | source,scenario)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многомерная PDF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5. Монте-Карло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Корреляции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Размер–скорость, размер–заряд, материал–плотность и др.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correlation/covariance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5. Монте-Карло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Временная статистика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Stationary/non-stationary source rates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PDF / time series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5. Монте-Карло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Редкие события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High-energy/high-flux tails, квантили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квантили / return period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Контакт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Поверхностная энергия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γ_p, γ_s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Дж/м²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Контакт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Работа адгезии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W_ps для конкретной пары пыль–поверхность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Дж/м²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Контакт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Постоянная Гамакера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A_H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Дж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Контакт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Межповерхностное расстояние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D_0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нм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Контакт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Параметры JKR/DMT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E*, R*, Tabor parameter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SI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Контакт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Адгезионная сила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F_adh(d,R_q,V,T,UV)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Н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Контакт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Шероховатость поверхности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R_a, R_q, R_z и PSD шероховатости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нм–мкм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Контакт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Asperity statistics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Радиус и плотность микронеровностей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м; м⁻²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Контакт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Contact potential difference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ΔV_c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В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Контакт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Tribocharging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Δq за контакт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Кл/contact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Удар/эрозия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Impact velocity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v, полное распределение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м/с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Удар/эрозия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Impact angle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θ от нормали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градусы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Удар/эрозия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Геометрия кратера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d_c, h_c, V_c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нм–мм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Удар/эрозия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Sputtering/erosion yield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Масса или атомы, удалённые за удар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безразмерный / кг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Удар/эрозия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Фрагментация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Daughter-size distribution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PDF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Удар/эрозия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Распределение энергии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Rebound / heat / defects / fracture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доли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Удар/эрозия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Wear coefficient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K_w и закон износа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6. Удар/эрозия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Порог повреждения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E_th, v_th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эВ; м/с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7. Накопление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Вероятность прилипания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S(d,v,θ,q,T,M_s)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0–1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7. Накопление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Вероятность отскока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P_r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0–1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7. Накопление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Вероятность вторичного подъёма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P_res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0–1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7. Накопление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Поверхностная концентрация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N_A(t)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м⁻²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7. Накопление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Массовая нагрузка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Σ(t)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кг/м²; мг/см²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7. Накопление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Доля покрытия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C_A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%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7. Накопление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Эквивалентная толщина слоя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h_d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мкм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7. Накопление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PSD осевшей пыли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Распределение после селективного осаждения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PDF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8. Свойства поверхности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Поверхностная проводимость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До/после запыления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См/□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8. Свойства поверхности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Поверхностный потенциал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До/после запыления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В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8. Свойства поверхности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Эффективная диэлектрическая проницаемость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Dust layer + substrate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8. Свойства поверхности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Оптическое пропускание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T(λ,Σ,d)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% / spectrum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8. Свойства поверхности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Отражение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R(λ,Σ,d)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% / spectrum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8. Свойства поверхности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Поглощение / излучение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α, ε до/после запыления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8. Свойства поверхности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BRDF / scattering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Рассеяние загрязнённой поверхности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sr⁻¹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8. Свойства поверхности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Тепловое сопротивление слоя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R_th(Σ,d)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м²·К/Вт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8. Свойства поверхности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Шероховатость после эрозии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R_a, R_q, R_z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мкм</w:t>
            </w:r>
          </w:p>
        </w:tc>
        <w:tc>
          <w:tcPr>
            <w:tcW w:type="dxa" w:w="1134"/>
            <w:vAlign w:val="center"/>
            <w:shd w:fill="C6E0B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8. Свойства поверхности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Плотность дефектов/трещин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После бомбардировки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м⁻²</w:t>
            </w:r>
          </w:p>
        </w:tc>
        <w:tc>
          <w:tcPr>
            <w:tcW w:type="dxa" w:w="1134"/>
            <w:vAlign w:val="center"/>
            <w:shd w:fill="FFE69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</w:tr>
    </w:tbl>
    <w:p>
      <w:pPr>
        <w:spacing w:line="252" w:lineRule="auto"/>
        <w:sectPr>
          <w:headerReference w:type="default" r:id="rId12"/>
          <w:footerReference w:type="default" r:id="rId13"/>
          <w:pgSz w:w="15840" w:h="12240" w:orient="landscape"/>
          <w:pgMar w:top="794" w:right="794" w:bottom="794" w:left="794" w:header="720" w:footer="720" w:gutter="0"/>
          <w:cols w:space="720"/>
          <w:docGrid w:linePitch="360"/>
        </w:sectPr>
      </w:pPr>
    </w:p>
    <w:p>
      <w:pPr>
        <w:pStyle w:val="Heading1"/>
        <w:spacing w:line="252" w:lineRule="auto"/>
      </w:pPr>
      <w:r>
        <w:t>4. Рекомендуемое содержание первых трёх обзорных работ</w:t>
      </w:r>
    </w:p>
    <w:p>
      <w:pPr>
        <w:pStyle w:val="Heading2"/>
        <w:spacing w:line="252" w:lineRule="auto"/>
      </w:pPr>
      <w:r>
        <w:t>Обзор 1. Внешние воздействующие факторы и эксплуатационные сценарии</w:t>
      </w:r>
    </w:p>
    <w:p>
      <w:pPr>
        <w:spacing w:line="252" w:lineRule="auto"/>
      </w:pPr>
      <w:r>
        <w:rPr>
          <w:b/>
        </w:rPr>
        <w:t>Результат: набор сценариев S_k и временных граничных условий.</w:t>
      </w:r>
    </w:p>
    <w:p>
      <w:pPr>
        <w:pStyle w:val="ListBullet"/>
        <w:spacing w:after="40" w:line="252" w:lineRule="auto"/>
      </w:pPr>
      <w:r>
        <w:t>T(t), освещённость и UV/EUV;</w:t>
      </w:r>
    </w:p>
    <w:p>
      <w:pPr>
        <w:pStyle w:val="ListBullet"/>
        <w:spacing w:after="40" w:line="252" w:lineRule="auto"/>
      </w:pPr>
      <w:r>
        <w:t>n_e, n_i, T_e, T_i и плазменные потоки;</w:t>
      </w:r>
    </w:p>
    <w:p>
      <w:pPr>
        <w:pStyle w:val="ListBullet"/>
        <w:spacing w:after="40" w:line="252" w:lineRule="auto"/>
      </w:pPr>
      <w:r>
        <w:t>E и V для day/night/terminator/magnetotail;</w:t>
      </w:r>
    </w:p>
    <w:p>
      <w:pPr>
        <w:pStyle w:val="ListBullet"/>
        <w:spacing w:after="40" w:line="252" w:lineRule="auto"/>
      </w:pPr>
      <w:r>
        <w:t>естественный пылевой фон и метеорные потоки;</w:t>
      </w:r>
    </w:p>
    <w:p>
      <w:pPr>
        <w:pStyle w:val="ListBullet"/>
        <w:spacing w:after="40" w:line="252" w:lineRule="auto"/>
      </w:pPr>
      <w:r>
        <w:t>посадочная струя, ровер, бурение, другие операции, создающие пыль.</w:t>
      </w:r>
    </w:p>
    <w:p>
      <w:pPr>
        <w:pStyle w:val="Heading2"/>
        <w:spacing w:line="252" w:lineRule="auto"/>
      </w:pPr>
      <w:r>
        <w:t>Обзор 2. Взаимодействие пыли с материалами, покрытиями, оптикой и узлами</w:t>
      </w:r>
    </w:p>
    <w:p>
      <w:pPr>
        <w:spacing w:line="252" w:lineRule="auto"/>
      </w:pPr>
      <w:r>
        <w:rPr>
          <w:b/>
        </w:rPr>
        <w:t>Результат: база пар «пыль–поверхность» и параметров контакта/повреждения.</w:t>
      </w:r>
    </w:p>
    <w:p>
      <w:pPr>
        <w:pStyle w:val="ListBullet"/>
        <w:spacing w:after="40" w:line="252" w:lineRule="auto"/>
      </w:pPr>
      <w:r>
        <w:t>γ, A_H, E, ν, H, K_IC, R_q;</w:t>
      </w:r>
    </w:p>
    <w:p>
      <w:pPr>
        <w:pStyle w:val="ListBullet"/>
        <w:spacing w:after="40" w:line="252" w:lineRule="auto"/>
      </w:pPr>
      <w:r>
        <w:t>μ, e, W_adh, F_adh;</w:t>
      </w:r>
    </w:p>
    <w:p>
      <w:pPr>
        <w:pStyle w:val="ListBullet"/>
        <w:spacing w:after="40" w:line="252" w:lineRule="auto"/>
      </w:pPr>
      <w:r>
        <w:t>sticking/rebound laws;</w:t>
      </w:r>
    </w:p>
    <w:p>
      <w:pPr>
        <w:pStyle w:val="ListBullet"/>
        <w:spacing w:after="40" w:line="252" w:lineRule="auto"/>
      </w:pPr>
      <w:r>
        <w:t>erosion/crater/wear laws;</w:t>
      </w:r>
    </w:p>
    <w:p>
      <w:pPr>
        <w:pStyle w:val="ListBullet"/>
        <w:spacing w:after="40" w:line="252" w:lineRule="auto"/>
      </w:pPr>
      <w:r>
        <w:t>оптическая, тепловая и электрическая деградация от пыли.</w:t>
      </w:r>
    </w:p>
    <w:p>
      <w:pPr>
        <w:pStyle w:val="Heading2"/>
        <w:spacing w:line="252" w:lineRule="auto"/>
      </w:pPr>
      <w:r>
        <w:t>Обзор 3. Состав, морфология и физические свойства лунной пыли</w:t>
      </w:r>
    </w:p>
    <w:p>
      <w:pPr>
        <w:spacing w:line="252" w:lineRule="auto"/>
      </w:pPr>
      <w:r>
        <w:rPr>
          <w:b/>
        </w:rPr>
        <w:t>Результат: статистическая модель частицы ξ.</w:t>
      </w:r>
    </w:p>
    <w:p>
      <w:pPr>
        <w:pStyle w:val="ListBullet"/>
        <w:spacing w:after="40" w:line="252" w:lineRule="auto"/>
      </w:pPr>
      <w:r>
        <w:t>минералогия и оксидный состав;</w:t>
      </w:r>
    </w:p>
    <w:p>
      <w:pPr>
        <w:pStyle w:val="ListBullet"/>
        <w:spacing w:after="40" w:line="252" w:lineRule="auto"/>
      </w:pPr>
      <w:r>
        <w:t>d, m, ρ, shape, angularity, BET area, porosity;</w:t>
      </w:r>
    </w:p>
    <w:p>
      <w:pPr>
        <w:pStyle w:val="ListBullet"/>
        <w:spacing w:after="40" w:line="252" w:lineRule="auto"/>
      </w:pPr>
      <w:r>
        <w:t>E, ν, H и параметры разрушения;</w:t>
      </w:r>
    </w:p>
    <w:p>
      <w:pPr>
        <w:pStyle w:val="ListBullet"/>
        <w:spacing w:after="40" w:line="252" w:lineRule="auto"/>
      </w:pPr>
      <w:r>
        <w:t>ε_r, σ, W_f, Y_ph, δ(E);</w:t>
      </w:r>
    </w:p>
    <w:p>
      <w:pPr>
        <w:pStyle w:val="ListBullet"/>
        <w:spacing w:after="40" w:line="252" w:lineRule="auto"/>
      </w:pPr>
      <w:r>
        <w:t>npFe0, магнитные свойства, агглютинаты и зрелость грунта.</w:t>
      </w:r>
    </w:p>
    <w:p>
      <w:pPr>
        <w:pStyle w:val="Heading1"/>
        <w:spacing w:line="252" w:lineRule="auto"/>
      </w:pPr>
      <w:r>
        <w:t>5. Специальная карточка параметров электризации</w:t>
      </w:r>
    </w:p>
    <w:p>
      <w:pPr>
        <w:spacing w:line="252" w:lineRule="auto"/>
        <w:jc w:val="both"/>
      </w:pPr>
      <w:r>
        <w:t>Из обзора необходимо получать не только конечный заряд пылинки, но исходные составляющие токового баланса:</w:t>
      </w:r>
    </w:p>
    <w:p>
      <w:pPr>
        <w:spacing w:line="252" w:lineRule="auto"/>
        <w:jc w:val="center"/>
      </w:pPr>
      <w:r>
        <w:rPr>
          <w:b/>
          <w:color w:val="C00000"/>
          <w:sz w:val="24"/>
        </w:rPr>
        <w:t>dq/dt = Iₑ(q) + Iᵢ(q) + Iₚₕ(q) + ISEE(q) + Itribo(q) − Ileak(q)</w:t>
      </w:r>
    </w:p>
    <w:p>
      <w:pPr>
        <w:pStyle w:val="ListBullet"/>
        <w:spacing w:after="40" w:line="252" w:lineRule="auto"/>
      </w:pPr>
      <w:r>
        <w:t>Для фотоэмиссии: Yph = Yph(λ, d, material, T, θsun).</w:t>
      </w:r>
    </w:p>
    <w:p>
      <w:pPr>
        <w:pStyle w:val="ListBullet"/>
        <w:spacing w:after="40" w:line="252" w:lineRule="auto"/>
      </w:pPr>
      <w:r>
        <w:t>Для вторичной электронной эмиссии: δ = δ(Ee, θ, material).</w:t>
      </w:r>
    </w:p>
    <w:p>
      <w:pPr>
        <w:pStyle w:val="ListBullet"/>
        <w:spacing w:after="40" w:line="252" w:lineRule="auto"/>
      </w:pPr>
      <w:r>
        <w:t>Для плазменной коллекции: энергетические распределения электронов и ионов, а не только средние температуры.</w:t>
      </w:r>
    </w:p>
    <w:p>
      <w:pPr>
        <w:pStyle w:val="ListBullet"/>
        <w:spacing w:after="40" w:line="252" w:lineRule="auto"/>
      </w:pPr>
      <w:r>
        <w:t>Лунную ночь следует задавать отдельным отрицательно заряженным режимом, а не q = 0.</w:t>
      </w:r>
    </w:p>
    <w:p>
      <w:pPr>
        <w:pStyle w:val="Heading1"/>
        <w:spacing w:line="252" w:lineRule="auto"/>
      </w:pPr>
      <w:r>
        <w:t>6. Специальная карточка адгезии и контакта</w:t>
      </w:r>
    </w:p>
    <w:p>
      <w:pPr>
        <w:spacing w:line="252" w:lineRule="auto"/>
      </w:pPr>
      <w:r>
        <w:t>Для блока 6 необходимо собирать данные, позволяющие строить как минимум три взаимодополняющих уровня модели: ван-дер-ваальсову, JKR/DMT и электростатическую.</w:t>
      </w:r>
    </w:p>
    <w:p>
      <w:pPr>
        <w:spacing w:line="252" w:lineRule="auto"/>
        <w:jc w:val="center"/>
      </w:pPr>
      <w:r>
        <w:rPr>
          <w:b/>
        </w:rPr>
        <w:t>FvdW = F(AH, R, D, Rq)</w:t>
      </w:r>
    </w:p>
    <w:p>
      <w:pPr>
        <w:spacing w:line="252" w:lineRule="auto"/>
        <w:jc w:val="center"/>
      </w:pPr>
      <w:r>
        <w:rPr>
          <w:b/>
        </w:rPr>
        <w:t>FJKR/DMT = F(E*, R*, Wadh)</w:t>
      </w:r>
    </w:p>
    <w:p>
      <w:pPr>
        <w:spacing w:line="252" w:lineRule="auto"/>
        <w:jc w:val="center"/>
      </w:pPr>
      <w:r>
        <w:rPr>
          <w:b/>
        </w:rPr>
        <w:t>Fel = F(qp, Vs, ε, geometry)</w:t>
      </w:r>
    </w:p>
    <w:p>
      <w:pPr>
        <w:spacing w:line="252" w:lineRule="auto"/>
      </w:pPr>
      <w:r>
        <w:t>Поэтому любое опубликованное значение адгезионной силы следует заносить вместе с диаметром частицы, материалом, шероховатостью, давлением, температурой, UV on/off, методом измерения и указанием, использовался реальный лунный материал или симулянт.</w:t>
      </w:r>
    </w:p>
    <w:p>
      <w:pPr>
        <w:pStyle w:val="Heading1"/>
        <w:spacing w:line="252" w:lineRule="auto"/>
      </w:pPr>
      <w:r>
        <w:t>7. Дополнительные параметры для солнечных панелей и оптики</w:t>
      </w:r>
    </w:p>
    <w:p>
      <w:pPr>
        <w:pStyle w:val="ListBullet"/>
        <w:spacing w:after="40" w:line="252" w:lineRule="auto"/>
      </w:pPr>
      <w:r>
        <w:t>T(λ, Σ, d) — спектральное пропускание после запыления;</w:t>
      </w:r>
    </w:p>
    <w:p>
      <w:pPr>
        <w:pStyle w:val="ListBullet"/>
        <w:spacing w:after="40" w:line="252" w:lineRule="auto"/>
      </w:pPr>
      <w:r>
        <w:t>R(λ, Σ, d) — отражение/рассеяние;</w:t>
      </w:r>
    </w:p>
    <w:p>
      <w:pPr>
        <w:pStyle w:val="ListBullet"/>
        <w:spacing w:after="40" w:line="252" w:lineRule="auto"/>
      </w:pPr>
      <w:r>
        <w:t>Pmax(Σ), Isc(Σ) — деградация электрических характеристик солнечного элемента;</w:t>
      </w:r>
    </w:p>
    <w:p>
      <w:pPr>
        <w:pStyle w:val="ListBullet"/>
        <w:spacing w:after="40" w:line="252" w:lineRule="auto"/>
      </w:pPr>
      <w:r>
        <w:t>Rq(Derosion) и T(λ, Derosion) — необратимое абразивное повреждение;</w:t>
      </w:r>
    </w:p>
    <w:p>
      <w:pPr>
        <w:pStyle w:val="ListBullet"/>
        <w:spacing w:after="40" w:line="252" w:lineRule="auto"/>
      </w:pPr>
      <w:r>
        <w:t>остаточное загрязнение после очистки;</w:t>
      </w:r>
    </w:p>
    <w:p>
      <w:pPr>
        <w:pStyle w:val="ListBullet"/>
        <w:spacing w:after="40" w:line="252" w:lineRule="auto"/>
      </w:pPr>
      <w:r>
        <w:t>для EDS: напряжение, частота, фазировка, энергия цикла, эффективность очистки как функция d, q и Σ, прозрачность электродов, ресурс циклов.</w:t>
      </w:r>
    </w:p>
    <w:p>
      <w:pPr>
        <w:spacing w:line="252" w:lineRule="auto"/>
      </w:pPr>
      <w:r>
        <w:t>Важно раздельно описывать два механизма потери эффективности: (1) обратимое/частично обратимое запыление и (2) необратимую эрозию защитного стекла, покрытия или оптической поверхности.</w:t>
      </w:r>
    </w:p>
    <w:p>
      <w:pPr>
        <w:pStyle w:val="Heading1"/>
        <w:spacing w:line="252" w:lineRule="auto"/>
      </w:pPr>
      <w:r>
        <w:t>8. Единая карточка извлечения данных из статьи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Поле базы</w:t>
            </w:r>
          </w:p>
        </w:tc>
        <w:tc>
          <w:tcPr>
            <w:tcW w:type="dxa" w:w="4819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parameter_id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Единое машинное имя параметра, например dust.surface_energy или ejecta.velocity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symbol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Обозначение в модели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value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Число, массив или функция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distribution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Mean/std, min/max, PDF, fitted law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units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SI + исходные единицы публикации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independent_variables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d, T, v, θ, λ и другие независимые переменные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material_particle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Apollo/Luna/Chang’e material, конкретная фаза или simulant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material_surface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Al, SiO2, Kapton, coating и т. п.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size_fraction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Точный диапазон размеров частиц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environment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Vacuum/air, pressure, UV on/off, plasma parameters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temperature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Температура испытания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measurement_method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SEM, AFM, centrifuge, dust gun, PEA и т. п.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uncertainty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σ, CI, systematic error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sample_size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N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lunar_region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Mare/highland/polar/site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source_type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Apollo sample / Luna / Chang’e / simulant / model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citation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DOI/URL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model_block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0–8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quality_grade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Direct measurement / derived / assumed / simulation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notes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Ограничения применимости, замечания</w:t>
            </w:r>
          </w:p>
        </w:tc>
      </w:tr>
    </w:tbl>
    <w:p>
      <w:pPr>
        <w:pStyle w:val="Heading1"/>
        <w:spacing w:line="252" w:lineRule="auto"/>
      </w:pPr>
      <w:r>
        <w:t>9. Критический минимум к вехе «база исходных данных»</w:t>
      </w:r>
    </w:p>
    <w:p>
      <w:pPr>
        <w:pStyle w:val="ListNumber"/>
        <w:spacing w:after="40" w:line="252" w:lineRule="auto"/>
      </w:pPr>
      <w:r>
        <w:t>f(d, M, ρ, shape) лунной пыли;</w:t>
      </w:r>
    </w:p>
    <w:p>
      <w:pPr>
        <w:pStyle w:val="ListNumber"/>
        <w:spacing w:after="40" w:line="252" w:lineRule="auto"/>
      </w:pPr>
      <w:r>
        <w:t>f(v, θ | d, source) для естественной, микрометеоритной и антропогенной пыли;</w:t>
      </w:r>
    </w:p>
    <w:p>
      <w:pPr>
        <w:pStyle w:val="ListNumber"/>
        <w:spacing w:after="40" w:line="252" w:lineRule="auto"/>
      </w:pPr>
      <w:r>
        <w:t>Φ(d,v,t) или ṁdust для основных источников;</w:t>
      </w:r>
    </w:p>
    <w:p>
      <w:pPr>
        <w:pStyle w:val="ListNumber"/>
        <w:spacing w:after="40" w:line="252" w:lineRule="auto"/>
      </w:pPr>
      <w:r>
        <w:t>nₑ, nᵢ, Tₑ, Tᵢ и спектр UV/EUV;</w:t>
      </w:r>
    </w:p>
    <w:p>
      <w:pPr>
        <w:pStyle w:val="ListNumber"/>
        <w:spacing w:after="40" w:line="252" w:lineRule="auto"/>
      </w:pPr>
      <w:r>
        <w:t>Vs, E(x,t), q(d,t) для day/night/terminator/magnetotail;</w:t>
      </w:r>
    </w:p>
    <w:p>
      <w:pPr>
        <w:pStyle w:val="ListNumber"/>
        <w:spacing w:after="40" w:line="252" w:lineRule="auto"/>
      </w:pPr>
      <w:r>
        <w:t>Wf, Yph, δ(E), εr, σ;</w:t>
      </w:r>
    </w:p>
    <w:p>
      <w:pPr>
        <w:pStyle w:val="ListNumber"/>
        <w:spacing w:after="40" w:line="252" w:lineRule="auto"/>
      </w:pPr>
      <w:r>
        <w:t>γ, AH, E, ν, Rq, μ, e для каждой пары «пыль–поверхность»;</w:t>
      </w:r>
    </w:p>
    <w:p>
      <w:pPr>
        <w:pStyle w:val="ListNumber"/>
        <w:spacing w:after="40" w:line="252" w:lineRule="auto"/>
      </w:pPr>
      <w:r>
        <w:t>S(d,v,θ,q,T) и Prebound;</w:t>
      </w:r>
    </w:p>
    <w:p>
      <w:pPr>
        <w:pStyle w:val="ListNumber"/>
        <w:spacing w:after="40" w:line="252" w:lineRule="auto"/>
      </w:pPr>
      <w:r>
        <w:t>erosion/cratering laws;</w:t>
      </w:r>
    </w:p>
    <w:p>
      <w:pPr>
        <w:pStyle w:val="ListNumber"/>
        <w:spacing w:after="40" w:line="252" w:lineRule="auto"/>
      </w:pPr>
      <w:r>
        <w:t>T(λ,Σ), R(λ,Σ), α, ε для оптики и солнечных панелей;</w:t>
      </w:r>
    </w:p>
    <w:p>
      <w:pPr>
        <w:pStyle w:val="ListNumber"/>
        <w:spacing w:after="40" w:line="252" w:lineRule="auto"/>
      </w:pPr>
      <w:r>
        <w:t>thermal/electrical degradation versus deposited mass;</w:t>
      </w:r>
    </w:p>
    <w:p>
      <w:pPr>
        <w:pStyle w:val="ListNumber"/>
        <w:spacing w:after="40" w:line="252" w:lineRule="auto"/>
      </w:pPr>
      <w:r>
        <w:t>критерии отказа и допустимые уровни загрязнения/повреждения.</w:t>
      </w:r>
    </w:p>
    <w:p>
      <w:pPr>
        <w:spacing w:line="252" w:lineRule="auto"/>
      </w:pPr>
      <w:r>
        <w:rPr>
          <w:b/>
          <w:color w:val="C00000"/>
        </w:rPr>
        <w:t>Если параметр отсутствует в доступной литературе, это должно фиксироваться как DATA GAP, а не заменяться неявным предположением.</w:t>
      </w:r>
      <w:r>
        <w:t xml:space="preserve"> Такие пробелы автоматически формируют перечень необходимых наземных экспериментов и задач на верификацию модели.</w:t>
      </w:r>
    </w:p>
    <w:p>
      <w:pPr>
        <w:pStyle w:val="Heading1"/>
        <w:spacing w:line="252" w:lineRule="auto"/>
      </w:pPr>
      <w:r>
        <w:t>10. Правила оценки качества литературных данных</w:t>
      </w:r>
    </w:p>
    <w:p>
      <w:pPr>
        <w:pStyle w:val="ListBullet"/>
        <w:spacing w:after="40" w:line="252" w:lineRule="auto"/>
      </w:pPr>
      <w:r>
        <w:t>Не смешивать реальные образцы Apollo/Luna/Chang’e и симулянты без отдельного признака source_type.</w:t>
      </w:r>
    </w:p>
    <w:p>
      <w:pPr>
        <w:pStyle w:val="ListBullet"/>
        <w:spacing w:after="40" w:line="252" w:lineRule="auto"/>
      </w:pPr>
      <w:r>
        <w:t>Не смешивать определения «dust &lt;20 μm», «dust &lt;100 μm» и другие фракции; сохранять исходное определение размера из статьи.</w:t>
      </w:r>
    </w:p>
    <w:p>
      <w:pPr>
        <w:pStyle w:val="ListBullet"/>
        <w:spacing w:after="40" w:line="252" w:lineRule="auto"/>
      </w:pPr>
      <w:r>
        <w:t>Приоритет отдавать первичным экспериментальным данным, затем validated models, затем оценкам/предположениям.</w:t>
      </w:r>
    </w:p>
    <w:p>
      <w:pPr>
        <w:pStyle w:val="ListBullet"/>
        <w:spacing w:after="40" w:line="252" w:lineRule="auto"/>
      </w:pPr>
      <w:r>
        <w:t>Отдельно сохранять условия вакуума, UV, плазмы и температуры — адгезия и электризация чувствительны к среде.</w:t>
      </w:r>
    </w:p>
    <w:p>
      <w:pPr>
        <w:pStyle w:val="ListBullet"/>
        <w:spacing w:after="40" w:line="252" w:lineRule="auto"/>
      </w:pPr>
      <w:r>
        <w:t>Для Монте-Карло сохранять совместные распределения и корреляции, а не независимые одномерные средние.</w:t>
      </w:r>
    </w:p>
    <w:p>
      <w:pPr>
        <w:pStyle w:val="ListBullet"/>
        <w:spacing w:after="40" w:line="252" w:lineRule="auto"/>
      </w:pPr>
      <w:r>
        <w:t>Каждое используемое модельное число должно иметь источник, диапазон и quality_grade.</w:t>
      </w:r>
    </w:p>
    <w:p>
      <w:pPr>
        <w:pStyle w:val="Heading1"/>
        <w:spacing w:line="252" w:lineRule="auto"/>
      </w:pPr>
      <w:r>
        <w:t>11. Ключевые источники для дальнейшего обзора</w:t>
      </w:r>
    </w:p>
    <w:p>
      <w:pPr>
        <w:pStyle w:val="ListNumber"/>
        <w:spacing w:after="60" w:line="252" w:lineRule="auto"/>
      </w:pPr>
      <w:r>
        <w:t>Wohl C.J. et al. Lunar Dust Considerations for Vertical Solar Arrays. Volume 1: Lunar Environment and Dust Interactions. NASA/TM-20240003496, 2024. https://ntrs.nasa.gov/citations/20240003496</w:t>
      </w:r>
    </w:p>
    <w:p>
      <w:pPr>
        <w:pStyle w:val="ListNumber"/>
        <w:spacing w:after="60" w:line="252" w:lineRule="auto"/>
      </w:pPr>
      <w:r>
        <w:t>Horányi M. et al. A permanent, asymmetric dust cloud around the Moon. Nature 522, 324–326 (2015). DOI: 10.1038/nature14479.</w:t>
      </w:r>
    </w:p>
    <w:p>
      <w:pPr>
        <w:pStyle w:val="ListNumber"/>
        <w:spacing w:after="60" w:line="252" w:lineRule="auto"/>
      </w:pPr>
      <w:r>
        <w:t>Wooden D.H. et al. Evidence for a dynamic nanodust cloud enveloping the Moon. Nature Geoscience 9, 665–668 (2016). DOI: 10.1038/ngeo2779.</w:t>
      </w:r>
    </w:p>
    <w:p>
      <w:pPr>
        <w:pStyle w:val="ListNumber"/>
        <w:spacing w:after="60" w:line="252" w:lineRule="auto"/>
      </w:pPr>
      <w:r>
        <w:t>Barker D.C. et al. Adhesion of lunar simulant dust to materials under simulated lunar environment conditions. Acta Astronautica 199, 25–36 (2022). DOI: 10.1016/j.actaastro.2022.07.003.</w:t>
      </w:r>
    </w:p>
    <w:p>
      <w:pPr>
        <w:pStyle w:val="ListNumber"/>
        <w:spacing w:after="60" w:line="252" w:lineRule="auto"/>
      </w:pPr>
      <w:r>
        <w:t>Working with lunar surface materials: Review and analysis of dust mitigation and regolith conveyance technologies. Acta Astronautica 196, 259–274 (2022). DOI: 10.1016/j.actaastro.2022.04.037.</w:t>
      </w:r>
    </w:p>
    <w:p>
      <w:pPr>
        <w:pStyle w:val="ListNumber"/>
        <w:spacing w:after="60" w:line="252" w:lineRule="auto"/>
      </w:pPr>
      <w:r>
        <w:t>Lunar dust charging by photoelectric emissions. Planetary and Space Science 55, 953–965 (2007). DOI: 10.1016/j.pss.2006.12.007.</w:t>
      </w:r>
    </w:p>
    <w:p>
      <w:pPr>
        <w:pStyle w:val="ListNumber"/>
        <w:spacing w:after="60" w:line="252" w:lineRule="auto"/>
      </w:pPr>
      <w:r>
        <w:t>Current Lunar dust mitigation techniques and future directions. Acta Astronautica 213, 627–644 (2023). DOI: 10.1016/j.actaastro.2023.09.031.</w:t>
      </w:r>
    </w:p>
    <w:p>
      <w:pPr>
        <w:pStyle w:val="ListNumber"/>
        <w:spacing w:after="60" w:line="252" w:lineRule="auto"/>
      </w:pPr>
      <w:r>
        <w:t>Приложенные к проекту обзорные материалы: «Материаловедческие аспекты изучения Луны», обзор ИКИ РАН по пылевым частицам, материалы по электризации КА и лунной пыли.</w:t>
      </w:r>
    </w:p>
    <w:sectPr w:rsidR="00FC693F" w:rsidRPr="0006063C" w:rsidSect="00034616">
      <w:headerReference w:type="default" r:id="rId14"/>
      <w:footerReference w:type="default" r:id="rId15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Стр.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Стр.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Лунная пыль: параметры и исходные данные для расчётных моделей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Лунная пыль: параметры и исходные данные для расчётных моделей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Лунная пыль: параметры и исходные данные для расчётных моделей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RU">
    <w:name w:val="Caption RU"/>
    <w:rPr>
      <w:rFonts w:ascii="Arial" w:hAnsi="Arial" w:eastAsia="Arial"/>
      <w:i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