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23"/>
        <w:tblW w:w="96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1"/>
      </w:tblGrid>
      <w:tr>
        <w:trPr/>
        <w:tc>
          <w:tcPr>
            <w:tcW w:w="96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sz w:val="26"/>
                <w:szCs w:val="26"/>
              </w:rPr>
              <w:drawing>
                <wp:inline distT="0" distB="0" distL="0" distR="0">
                  <wp:extent cx="5924550" cy="109537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kern w:val="0"/>
                <w:sz w:val="26"/>
                <w:szCs w:val="26"/>
                <w:vertAlign w:val="superscript"/>
                <w:lang w:val="ru-RU" w:eastAsia="en-US" w:bidi="ar-SA"/>
              </w:rPr>
              <w:t>(наименование образовательного учреждения)</w:t>
            </w:r>
          </w:p>
        </w:tc>
      </w:tr>
    </w:tbl>
    <w:tbl>
      <w:tblPr>
        <w:tblStyle w:val="110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right"/>
              <w:rPr>
                <w:b/>
                <w:b/>
                <w:color w:val="000000"/>
                <w:sz w:val="26"/>
                <w:szCs w:val="26"/>
                <w:lang w:eastAsia="en-US"/>
              </w:rPr>
            </w:pPr>
            <w:r>
              <w:rPr>
                <w:b/>
                <w:color w:val="000000"/>
                <w:sz w:val="26"/>
                <w:szCs w:val="26"/>
                <w:lang w:eastAsia="en-US"/>
              </w:rPr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right"/>
              <w:rPr>
                <w:sz w:val="26"/>
                <w:szCs w:val="26"/>
              </w:rPr>
            </w:pPr>
            <w:r>
              <w:rPr>
                <w:b/>
                <w:color w:val="000000"/>
                <w:kern w:val="0"/>
                <w:sz w:val="26"/>
                <w:szCs w:val="26"/>
                <w:lang w:val="ru-RU" w:eastAsia="en-US" w:bidi="ar-SA"/>
              </w:rPr>
              <w:t>ДОПУСКАЮ К ЗАЩИТЕ</w:t>
            </w:r>
          </w:p>
        </w:tc>
      </w:tr>
      <w:tr>
        <w:trPr/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right"/>
              <w:rPr>
                <w:sz w:val="26"/>
                <w:szCs w:val="26"/>
              </w:rPr>
            </w:pPr>
            <w:r>
              <w:rPr>
                <w:b/>
                <w:color w:val="000000"/>
                <w:kern w:val="0"/>
                <w:sz w:val="26"/>
                <w:szCs w:val="26"/>
                <w:lang w:val="ru-RU" w:eastAsia="en-US" w:bidi="ar-SA"/>
              </w:rPr>
              <w:t>_______________________</w:t>
            </w:r>
          </w:p>
        </w:tc>
      </w:tr>
      <w:tr>
        <w:trPr/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right"/>
              <w:rPr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val="ru-RU" w:eastAsia="en-US" w:bidi="ar-SA"/>
              </w:rPr>
              <w:t xml:space="preserve">Заместитель директора по УПР </w:t>
            </w:r>
            <w:r>
              <w:rPr>
                <w:i/>
                <w:color w:val="000000"/>
                <w:kern w:val="0"/>
                <w:sz w:val="26"/>
                <w:szCs w:val="26"/>
                <w:lang w:val="ru-RU" w:eastAsia="en-US" w:bidi="ar-SA"/>
              </w:rPr>
              <w:t>О.В.Корешков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right"/>
              <w:rPr>
                <w:sz w:val="26"/>
                <w:szCs w:val="26"/>
              </w:rPr>
            </w:pPr>
            <w:r>
              <w:rPr>
                <w:i/>
                <w:color w:val="000000"/>
                <w:kern w:val="0"/>
                <w:sz w:val="26"/>
                <w:szCs w:val="26"/>
                <w:lang w:val="ru-RU" w:eastAsia="en-US" w:bidi="ar-SA"/>
              </w:rPr>
              <w:t>_________________</w:t>
            </w:r>
          </w:p>
        </w:tc>
      </w:tr>
      <w:tr>
        <w:trPr/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right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color w:val="000000"/>
                <w:kern w:val="0"/>
                <w:sz w:val="26"/>
                <w:szCs w:val="26"/>
                <w:lang w:val="ru-RU" w:eastAsia="en-US" w:bidi="ar-SA"/>
              </w:rPr>
              <w:t>(дата)</w:t>
            </w:r>
          </w:p>
        </w:tc>
      </w:tr>
      <w:tr>
        <w:trPr/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6"/>
                <w:szCs w:val="26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</w:r>
          </w:p>
        </w:tc>
      </w:tr>
    </w:tbl>
    <w:p>
      <w:pPr>
        <w:pStyle w:val="Normal"/>
        <w:keepLines/>
        <w:widowControl w:val="false"/>
        <w:numPr>
          <w:ilvl w:val="0"/>
          <w:numId w:val="0"/>
        </w:numPr>
        <w:suppressLineNumbers/>
        <w:suppressAutoHyphens w:val="true"/>
        <w:ind w:left="0" w:hanging="0"/>
        <w:jc w:val="center"/>
        <w:outlineLvl w:val="0"/>
        <w:rPr>
          <w:b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</w:r>
    </w:p>
    <w:p>
      <w:pPr>
        <w:pStyle w:val="Normal"/>
        <w:keepLines/>
        <w:widowControl w:val="false"/>
        <w:numPr>
          <w:ilvl w:val="0"/>
          <w:numId w:val="0"/>
        </w:numPr>
        <w:suppressLineNumbers/>
        <w:suppressAutoHyphens w:val="true"/>
        <w:ind w:left="0" w:hanging="0"/>
        <w:jc w:val="center"/>
        <w:outlineLvl w:val="0"/>
        <w:rPr>
          <w:sz w:val="28"/>
          <w:szCs w:val="28"/>
        </w:rPr>
      </w:pPr>
      <w:r>
        <w:rPr>
          <w:b/>
          <w:color w:val="000000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keepLines/>
        <w:widowControl w:val="false"/>
        <w:suppressLineNumbers/>
        <w:suppressAutoHyphens w:val="true"/>
        <w:jc w:val="center"/>
        <w:rPr>
          <w:color w:val="000000"/>
          <w:sz w:val="28"/>
          <w:szCs w:val="28"/>
          <w:u w:val="single"/>
          <w:lang w:eastAsia="ru-RU"/>
        </w:rPr>
      </w:pPr>
      <w:r>
        <w:rPr>
          <w:color w:val="000000"/>
          <w:sz w:val="28"/>
          <w:szCs w:val="28"/>
          <w:u w:val="single"/>
          <w:lang w:eastAsia="ru-RU"/>
        </w:rPr>
      </w:r>
    </w:p>
    <w:tbl>
      <w:tblPr>
        <w:tblStyle w:val="23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848"/>
        <w:gridCol w:w="2268"/>
        <w:gridCol w:w="567"/>
        <w:gridCol w:w="4249"/>
      </w:tblGrid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kern w:val="0"/>
                <w:sz w:val="26"/>
                <w:szCs w:val="26"/>
                <w:lang w:val="ru-RU" w:eastAsia="ru-RU" w:bidi="ar-SA"/>
              </w:rPr>
              <w:t>Разработка системы мониторинга сетевых компонентов в распределенной информационной системе персональных данных</w:t>
            </w:r>
          </w:p>
        </w:tc>
      </w:tr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(тема)</w:t>
            </w:r>
          </w:p>
        </w:tc>
      </w:tr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Выпускная квалификационная работа должна быть выполнена в виде:</w:t>
            </w:r>
          </w:p>
        </w:tc>
      </w:tr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дипломной работы и демонстрационного экзамена</w:t>
            </w:r>
          </w:p>
        </w:tc>
      </w:tr>
      <w:tr>
        <w:trPr/>
        <w:tc>
          <w:tcPr>
            <w:tcW w:w="2828" w:type="dxa"/>
            <w:gridSpan w:val="2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студентом группы</w:t>
            </w:r>
          </w:p>
        </w:tc>
        <w:tc>
          <w:tcPr>
            <w:tcW w:w="7084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3ИСП11-12</w:t>
            </w:r>
          </w:p>
        </w:tc>
      </w:tr>
      <w:tr>
        <w:trPr/>
        <w:tc>
          <w:tcPr>
            <w:tcW w:w="2828" w:type="dxa"/>
            <w:gridSpan w:val="2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color w:val="000000"/>
                <w:sz w:val="28"/>
                <w:szCs w:val="28"/>
                <w:vertAlign w:val="superscript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vertAlign w:val="superscript"/>
                <w:lang w:eastAsia="ru-RU"/>
              </w:rPr>
            </w:r>
          </w:p>
        </w:tc>
        <w:tc>
          <w:tcPr>
            <w:tcW w:w="7084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left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(номер группы)</w:t>
            </w:r>
          </w:p>
        </w:tc>
      </w:tr>
      <w:tr>
        <w:trPr/>
        <w:tc>
          <w:tcPr>
            <w:tcW w:w="5663" w:type="dxa"/>
            <w:gridSpan w:val="4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А.П.Маклаков</w:t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5663" w:type="dxa"/>
            <w:gridSpan w:val="4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(И. О. Фамилия)</w:t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(подпись, дата)</w:t>
            </w:r>
          </w:p>
        </w:tc>
      </w:tr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kern w:val="0"/>
                <w:sz w:val="26"/>
                <w:szCs w:val="26"/>
                <w:lang w:val="ru-RU" w:eastAsia="ru-RU" w:bidi="ar-SA"/>
              </w:rPr>
              <w:t>Основная профессиональная образовательная программа по специальности</w:t>
            </w:r>
          </w:p>
        </w:tc>
      </w:tr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09.02.07. Информационные системы и программирование</w:t>
            </w:r>
          </w:p>
        </w:tc>
      </w:tr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(шифр и наименование специальности)</w:t>
            </w:r>
          </w:p>
        </w:tc>
      </w:tr>
      <w:tr>
        <w:trPr/>
        <w:tc>
          <w:tcPr>
            <w:tcW w:w="2828" w:type="dxa"/>
            <w:gridSpan w:val="2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Форма обучения</w:t>
            </w:r>
          </w:p>
        </w:tc>
        <w:tc>
          <w:tcPr>
            <w:tcW w:w="7084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очная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Руководитель</w:t>
            </w:r>
          </w:p>
        </w:tc>
        <w:tc>
          <w:tcPr>
            <w:tcW w:w="848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kern w:val="0"/>
                <w:sz w:val="26"/>
                <w:szCs w:val="26"/>
                <w:lang w:val="ru-RU" w:eastAsia="ru-RU" w:bidi="ar-SA"/>
              </w:rPr>
              <w:t>преподаватель</w:t>
            </w:r>
          </w:p>
        </w:tc>
        <w:tc>
          <w:tcPr>
            <w:tcW w:w="567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К. А. Бастрыкина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3683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(ученая степень, должность, И. О. Фамилия)</w:t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3683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color w:val="000000"/>
                <w:sz w:val="28"/>
                <w:szCs w:val="28"/>
                <w:vertAlign w:val="superscript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vertAlign w:val="superscript"/>
                <w:lang w:eastAsia="ru-RU"/>
              </w:rPr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(подпись, дата)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Руководитель</w:t>
            </w:r>
          </w:p>
        </w:tc>
        <w:tc>
          <w:tcPr>
            <w:tcW w:w="848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мастер п. о.</w:t>
            </w:r>
          </w:p>
        </w:tc>
        <w:tc>
          <w:tcPr>
            <w:tcW w:w="567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К. А. Бастрыкина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3683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kern w:val="0"/>
                <w:sz w:val="26"/>
                <w:szCs w:val="26"/>
                <w:vertAlign w:val="superscript"/>
                <w:lang w:val="ru-RU" w:eastAsia="ru-RU" w:bidi="ar-SA"/>
              </w:rPr>
              <w:t>(ученая степень, должность, И. О. Фамилия)</w:t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3683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(подпись, дата)</w:t>
            </w:r>
          </w:p>
        </w:tc>
      </w:tr>
      <w:tr>
        <w:trPr/>
        <w:tc>
          <w:tcPr>
            <w:tcW w:w="9912" w:type="dxa"/>
            <w:gridSpan w:val="5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Председатель предметной(междисциплинарной, модульной) комиссии</w:t>
            </w:r>
          </w:p>
        </w:tc>
      </w:tr>
      <w:tr>
        <w:trPr/>
        <w:tc>
          <w:tcPr>
            <w:tcW w:w="5096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lang w:val="ru-RU" w:eastAsia="ru-RU" w:bidi="ar-SA"/>
              </w:rPr>
              <w:t>К. А. Бастрыкина</w:t>
            </w:r>
          </w:p>
        </w:tc>
        <w:tc>
          <w:tcPr>
            <w:tcW w:w="567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5096" w:type="dxa"/>
            <w:gridSpan w:val="3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(И. О. Фамилия)</w:t>
            </w:r>
          </w:p>
        </w:tc>
        <w:tc>
          <w:tcPr>
            <w:tcW w:w="567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rPr>
                <w:smallCaps/>
                <w:color w:val="000000"/>
                <w:sz w:val="28"/>
                <w:szCs w:val="28"/>
                <w:lang w:eastAsia="ru-RU"/>
              </w:rPr>
            </w:pPr>
            <w:r>
              <w:rPr>
                <w:smallCaps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4249" w:type="dxa"/>
            <w:tcBorders/>
          </w:tcPr>
          <w:p>
            <w:pPr>
              <w:pStyle w:val="Normal"/>
              <w:keepLines/>
              <w:widowControl w:val="false"/>
              <w:suppressLineNumbers/>
              <w:suppressAutoHyphens w:val="true"/>
              <w:spacing w:before="0" w:after="0"/>
              <w:ind w:left="240" w:hanging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color w:val="000000"/>
                <w:kern w:val="0"/>
                <w:sz w:val="28"/>
                <w:szCs w:val="28"/>
                <w:vertAlign w:val="superscript"/>
                <w:lang w:val="ru-RU" w:eastAsia="ru-RU" w:bidi="ar-SA"/>
              </w:rPr>
              <w:t>(подпись, дата)</w:t>
            </w:r>
          </w:p>
        </w:tc>
      </w:tr>
    </w:tbl>
    <w:p>
      <w:pPr>
        <w:pStyle w:val="Normal"/>
        <w:keepLines/>
        <w:widowControl w:val="false"/>
        <w:suppressLineNumbers/>
        <w:suppressAutoHyphens w:val="true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keepLines/>
        <w:widowControl w:val="false"/>
        <w:suppressLineNumbers/>
        <w:suppressAutoHyphens w:val="true"/>
        <w:jc w:val="center"/>
        <w:rPr>
          <w:sz w:val="26"/>
          <w:szCs w:val="26"/>
        </w:rPr>
      </w:pPr>
      <w:r>
        <w:rPr>
          <w:color w:val="000000"/>
          <w:sz w:val="26"/>
          <w:szCs w:val="26"/>
          <w:lang w:eastAsia="ru-RU"/>
        </w:rPr>
        <w:t>Москва</w:t>
      </w:r>
    </w:p>
    <w:p>
      <w:pPr>
        <w:sectPr>
          <w:type w:val="nextPage"/>
          <w:pgSz w:w="11906" w:h="16838"/>
          <w:pgMar w:left="1134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keepLines/>
        <w:widowControl w:val="false"/>
        <w:suppressLineNumbers/>
        <w:suppressAutoHyphens w:val="true"/>
        <w:jc w:val="center"/>
        <w:rPr>
          <w:sz w:val="26"/>
          <w:szCs w:val="26"/>
        </w:rPr>
      </w:pPr>
      <w:r>
        <w:rPr>
          <w:color w:val="000000"/>
          <w:sz w:val="26"/>
          <w:szCs w:val="26"/>
          <w:lang w:eastAsia="ru-RU"/>
        </w:rPr>
        <w:t>2022</w:t>
      </w:r>
    </w:p>
    <w:p>
      <w:pPr>
        <w:pStyle w:val="Style26"/>
        <w:spacing w:lineRule="auto" w:line="360" w:before="0" w:after="0"/>
        <w:rPr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ОГЛАВЛЕНИЕ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b"/>
        <w:tblW w:w="97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1"/>
        <w:gridCol w:w="1139"/>
      </w:tblGrid>
      <w:tr>
        <w:trPr/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>Введение.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color w:val="FF0000"/>
                <w:kern w:val="0"/>
                <w:sz w:val="26"/>
                <w:szCs w:val="26"/>
                <w:lang w:val="ru-RU" w:bidi="ar-SA"/>
              </w:rPr>
              <w:t>3-15</w:t>
            </w:r>
          </w:p>
        </w:tc>
      </w:tr>
      <w:tr>
        <w:trPr>
          <w:trHeight w:val="459" w:hRule="atLeast"/>
        </w:trPr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 xml:space="preserve">Глава </w:t>
            </w:r>
            <w:r>
              <w:rPr>
                <w:kern w:val="0"/>
                <w:sz w:val="26"/>
                <w:szCs w:val="26"/>
                <w:lang w:val="en-US" w:bidi="ar-SA"/>
              </w:rPr>
              <w:t>I</w:t>
            </w:r>
            <w:r>
              <w:rPr>
                <w:kern w:val="0"/>
                <w:sz w:val="26"/>
                <w:szCs w:val="26"/>
                <w:lang w:val="ru-RU" w:bidi="ar-SA"/>
              </w:rPr>
              <w:t xml:space="preserve">. Анализ 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468" w:hRule="atLeast"/>
        </w:trPr>
        <w:tc>
          <w:tcPr>
            <w:tcW w:w="8641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 xml:space="preserve">Виды, цели, задачи ИС. 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numPr>
                <w:ilvl w:val="1"/>
                <w:numId w:val="2"/>
              </w:numPr>
              <w:suppressAutoHyphens w:val="true"/>
              <w:spacing w:lineRule="auto" w:line="360" w:before="0" w:after="0"/>
              <w:contextualSpacing/>
              <w:outlineLvl w:val="1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 xml:space="preserve">Анализ существующих решений. 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numPr>
                <w:ilvl w:val="1"/>
                <w:numId w:val="2"/>
              </w:numPr>
              <w:suppressAutoHyphens w:val="true"/>
              <w:spacing w:lineRule="auto" w:line="360" w:before="0" w:after="0"/>
              <w:contextualSpacing/>
              <w:outlineLvl w:val="1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>Функциональное и эскизное проектирование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numPr>
                <w:ilvl w:val="1"/>
                <w:numId w:val="2"/>
              </w:numPr>
              <w:suppressAutoHyphens w:val="true"/>
              <w:spacing w:lineRule="auto" w:line="360" w:before="0" w:after="0"/>
              <w:contextualSpacing/>
              <w:outlineLvl w:val="1"/>
              <w:rPr>
                <w:sz w:val="26"/>
                <w:szCs w:val="26"/>
                <w:shd w:fill="FFFFFF" w:val="clear"/>
              </w:rPr>
            </w:pPr>
            <w:r>
              <w:rPr>
                <w:sz w:val="26"/>
                <w:szCs w:val="26"/>
                <w:shd w:fill="FFFFFF" w:val="clear"/>
              </w:rPr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76" w:hRule="atLeast"/>
        </w:trPr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bCs/>
                <w:kern w:val="0"/>
                <w:sz w:val="26"/>
                <w:szCs w:val="26"/>
                <w:lang w:val="ru-RU" w:bidi="ar-SA"/>
              </w:rPr>
              <w:t>Выводы.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83" w:hRule="atLeast"/>
        </w:trPr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bCs/>
                <w:kern w:val="0"/>
                <w:sz w:val="26"/>
                <w:szCs w:val="26"/>
                <w:lang w:val="ru-RU" w:bidi="ar-SA"/>
              </w:rPr>
              <w:t xml:space="preserve">Глава </w:t>
            </w:r>
            <w:r>
              <w:rPr>
                <w:bCs/>
                <w:kern w:val="0"/>
                <w:sz w:val="26"/>
                <w:szCs w:val="26"/>
                <w:lang w:val="en-US" w:bidi="ar-SA"/>
              </w:rPr>
              <w:t>II</w:t>
            </w:r>
            <w:r>
              <w:rPr>
                <w:bCs/>
                <w:kern w:val="0"/>
                <w:sz w:val="26"/>
                <w:szCs w:val="26"/>
                <w:lang w:val="ru-RU" w:bidi="ar-SA"/>
              </w:rPr>
              <w:t>. Разработка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color w:val="FF0000"/>
                <w:kern w:val="0"/>
                <w:sz w:val="26"/>
                <w:szCs w:val="26"/>
                <w:lang w:val="ru-RU" w:bidi="ar-SA"/>
              </w:rPr>
              <w:t>16-35</w:t>
            </w:r>
          </w:p>
        </w:tc>
      </w:tr>
      <w:tr>
        <w:trPr>
          <w:trHeight w:val="460" w:hRule="atLeast"/>
        </w:trPr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bCs/>
                <w:kern w:val="0"/>
                <w:sz w:val="26"/>
                <w:szCs w:val="26"/>
                <w:lang w:val="ru-RU" w:bidi="ar-SA"/>
              </w:rPr>
              <w:t xml:space="preserve">2.1. 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0" w:hRule="atLeast"/>
        </w:trPr>
        <w:tc>
          <w:tcPr>
            <w:tcW w:w="8641" w:type="dxa"/>
            <w:tcBorders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0" w:hanging="0"/>
              <w:contextualSpacing/>
              <w:outlineLvl w:val="1"/>
              <w:rPr>
                <w:sz w:val="26"/>
                <w:szCs w:val="26"/>
              </w:rPr>
            </w:pPr>
            <w:r>
              <w:rPr>
                <w:bCs/>
                <w:kern w:val="0"/>
                <w:sz w:val="26"/>
                <w:szCs w:val="26"/>
                <w:lang w:val="ru-RU" w:bidi="ar-SA"/>
              </w:rPr>
              <w:t xml:space="preserve">2.2. 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0" w:hRule="atLeast"/>
        </w:trPr>
        <w:tc>
          <w:tcPr>
            <w:tcW w:w="8641" w:type="dxa"/>
            <w:tcBorders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0" w:hanging="0"/>
              <w:contextualSpacing/>
              <w:outlineLvl w:val="1"/>
              <w:rPr>
                <w:sz w:val="26"/>
                <w:szCs w:val="26"/>
              </w:rPr>
            </w:pPr>
            <w:r>
              <w:rPr>
                <w:bCs/>
                <w:kern w:val="0"/>
                <w:sz w:val="26"/>
                <w:szCs w:val="26"/>
                <w:lang w:val="ru-RU" w:bidi="ar-SA"/>
              </w:rPr>
              <w:t xml:space="preserve">2.3. 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0" w:hRule="atLeast"/>
        </w:trPr>
        <w:tc>
          <w:tcPr>
            <w:tcW w:w="8641" w:type="dxa"/>
            <w:tcBorders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0" w:hanging="0"/>
              <w:contextualSpacing/>
              <w:outlineLvl w:val="1"/>
              <w:rPr>
                <w:sz w:val="26"/>
                <w:szCs w:val="26"/>
              </w:rPr>
            </w:pPr>
            <w:r>
              <w:rPr>
                <w:bCs/>
                <w:kern w:val="0"/>
                <w:sz w:val="26"/>
                <w:szCs w:val="26"/>
                <w:lang w:val="ru-RU" w:bidi="ar-SA"/>
              </w:rPr>
              <w:t xml:space="preserve">2.4. 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>Выводы.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>Заключение.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bidi="ar-SA"/>
              </w:rPr>
              <w:t>Список литературы.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864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645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08"/>
          <w:tab w:val="left" w:pos="6456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851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Введение</w:t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настоящее время существует множество различных компаний, работающих с персональными данными. Допустим, такими данными могут быть имя, фамилия, отчество сотрудника, клиента и т.д. И роль систем, которые обеспечивают безопасность хранения и обработки персональных данных, является одной из основополагающих в работе компании.</w:t>
      </w:r>
    </w:p>
    <w:p>
      <w:pPr>
        <w:pStyle w:val="Normal"/>
        <w:spacing w:lineRule="auto" w:line="360" w:before="0" w:after="0"/>
        <w:ind w:hanging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 развитием интернет-технологий, персональные данные стали одной из главных тем, рассматриваемых в построении компании. Сегодня, множество заводов, магазинов и т.д, имеют собственные системы по обеспечению безопасности обработки и хранения персональных данных. </w:t>
      </w:r>
    </w:p>
    <w:p>
      <w:pPr>
        <w:pStyle w:val="Normal"/>
        <w:spacing w:lineRule="auto" w:line="360" w:before="0" w:after="0"/>
        <w:ind w:firstLine="851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Также, существует огромное количество интернет-сервисов, использующих системы обеспечения безопасности хранения и обработки персональных данных. В таких системах обычно идёт интеграция с            веб-приложениями интернет-сервисов.</w:t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Учитывая тенденции бизнеса, многим компаниям, работающим с персональными данными, выгодно и необходимо работать с системами, обеспечивающими безопасность обработки и хранения персональных данных.</w:t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данной дипломной работе рассмотрен процесс создания одной из таких систем, обеспечивающих безопасность обработки и хранения персональных данных путём мониторинга сетевой активности локальных компьютеров, условно работающих в одной сети со строго определённым количеством </w:t>
      </w:r>
      <w:r>
        <w:rPr>
          <w:sz w:val="28"/>
          <w:szCs w:val="28"/>
          <w:lang w:val="ru-RU"/>
        </w:rPr>
        <w:t xml:space="preserve">локальных </w:t>
      </w:r>
      <w:r>
        <w:rPr>
          <w:sz w:val="28"/>
          <w:szCs w:val="28"/>
          <w:lang w:val="en-US"/>
        </w:rPr>
        <w:t xml:space="preserve">IP. </w:t>
      </w:r>
      <w:r>
        <w:rPr>
          <w:sz w:val="28"/>
          <w:szCs w:val="28"/>
          <w:lang w:val="ru-RU"/>
        </w:rPr>
        <w:t xml:space="preserve">Технологиями, на которых была создана данная система, являются языки программирования </w:t>
      </w:r>
      <w:r>
        <w:rPr>
          <w:sz w:val="28"/>
          <w:szCs w:val="28"/>
          <w:lang w:val="en-US"/>
        </w:rPr>
        <w:t>C#, SQL.</w:t>
      </w:r>
    </w:p>
    <w:p>
      <w:pPr>
        <w:pStyle w:val="Normal"/>
        <w:spacing w:lineRule="auto" w:line="360" w:before="0" w:after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Актуальность темы исследования подтверждается также тем, что основными достоинствами </w:t>
      </w:r>
      <w:r>
        <w:rPr/>
        <w:t>работы с системой, обеспечивающей безопасность обработки и хранения персональных данных,</w:t>
      </w:r>
      <w:r>
        <w:rPr/>
        <w:t xml:space="preserve"> являются: 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jc w:val="both"/>
        <w:rPr/>
      </w:pPr>
      <w:r>
        <w:rPr/>
        <w:t>обеспечение безопасности персональных данных;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jc w:val="both"/>
        <w:rPr/>
      </w:pPr>
      <w:r>
        <w:rPr/>
        <w:t xml:space="preserve">уменьшение времени на обработку </w:t>
      </w:r>
      <w:r>
        <w:rPr/>
        <w:t>персональных</w:t>
      </w:r>
      <w:r>
        <w:rPr/>
        <w:t xml:space="preserve"> данных; 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jc w:val="both"/>
        <w:rPr/>
      </w:pPr>
      <w:r>
        <w:rPr/>
        <w:t xml:space="preserve">уменьшение </w:t>
      </w:r>
      <w:r>
        <w:rPr/>
        <w:t xml:space="preserve">рисков, </w:t>
      </w:r>
      <w:r>
        <w:rPr>
          <w:lang w:val="ru-RU"/>
        </w:rPr>
        <w:t>связанных с утечкой персональных данных;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jc w:val="both"/>
        <w:rPr/>
      </w:pPr>
      <w:r>
        <w:rPr/>
        <w:t>котроль рабочего процесса путём мониторинга;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jc w:val="both"/>
        <w:rPr/>
      </w:pPr>
      <w:r>
        <w:rPr/>
        <w:t>удобный интерфейс, обеспечивающий эффективную работу;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Цель дипломной работы состоит в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р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азработке системы мониторинга сетевых компонентов в распределенной информационной системе персональных данных.</w:t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Для достижения поставленной цели необходимо решить следующие задачи: 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/>
      </w:pPr>
      <w:r>
        <w:rPr/>
        <w:t xml:space="preserve">рассмотреть этапы проектирования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системы мониторинга сетевых компонентов в распределенной информационной системе персональных данных;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/>
      </w:pPr>
      <w:r>
        <w:rPr/>
        <w:t xml:space="preserve">описание деятельности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компаний, для которых система мониторинга сетевых компонентов в распределенной информационной системе персональных данных более всего нужна;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/>
      </w:pPr>
      <w:r>
        <w:rPr/>
        <w:t xml:space="preserve">проектирование </w:t>
      </w:r>
      <w:r>
        <w:rPr>
          <w:lang w:val="en-US"/>
        </w:rPr>
        <w:t>c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истемы мониторинга сетевых компонентов в распределенной информационной системе персональных данных;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Объектом исследования является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информационн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систем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персональных данных</w:t>
      </w:r>
      <w:r>
        <w:rPr/>
        <w:t xml:space="preserve"> </w:t>
      </w:r>
      <w:r>
        <w:rPr/>
        <w:t xml:space="preserve">сотрудников, работающих в </w:t>
      </w:r>
      <w:r>
        <w:rPr/>
        <w:t>дизайн-студии</w:t>
      </w:r>
      <w:r>
        <w:rPr/>
        <w:t xml:space="preserve"> «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ДизайнКомпания</w:t>
      </w:r>
      <w:r>
        <w:rPr/>
        <w:t>»</w:t>
      </w:r>
      <w:r>
        <w:rPr/>
        <w:t>.</w:t>
      </w:r>
      <w:r>
        <w:rPr/>
        <w:t xml:space="preserve"> </w:t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Предмет исследования: </w:t>
      </w:r>
      <w:r>
        <w:rPr/>
        <w:t>с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истема мониторинга сетевых компонентов в распределенной информационной системе персональных данных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сотрудников, работающих в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дизайн-студии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«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ДизайнКомпания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».</w:t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Результатом внедрения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мониторинга сетевых компонентов в распределенной информационной системе персональных данных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сотрудников должно стать обеспечение безопасности хранения и обработки персональных данных сотрудников, повышение эффективности работы компании.</w:t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szCs w:val="28"/>
          <w:lang w:eastAsia="ru-RU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b/>
          <w:b/>
          <w:bCs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  <w:u w:val="none"/>
          <w:lang w:val="ru-RU"/>
        </w:rPr>
        <w:t xml:space="preserve">Глава </w:t>
      </w:r>
      <w:r>
        <w:rPr>
          <w:b/>
          <w:bCs/>
          <w:i w:val="false"/>
          <w:iCs w:val="false"/>
          <w:sz w:val="36"/>
          <w:szCs w:val="36"/>
          <w:u w:val="none"/>
          <w:lang w:val="en-US"/>
        </w:rPr>
        <w:t xml:space="preserve">I. </w:t>
      </w:r>
      <w:r>
        <w:rPr>
          <w:b/>
          <w:bCs/>
          <w:i w:val="false"/>
          <w:iCs w:val="false"/>
          <w:sz w:val="36"/>
          <w:szCs w:val="36"/>
          <w:u w:val="none"/>
          <w:lang w:val="ru-RU"/>
        </w:rPr>
        <w:t>Анализ предметной области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i w:val="false"/>
          <w:i w:val="false"/>
          <w:iCs w:val="false"/>
          <w:u w:val="none"/>
          <w:lang w:val="ru-RU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1"/>
          <w:numId w:val="5"/>
        </w:numPr>
        <w:spacing w:lineRule="auto" w:line="360" w:before="0" w:after="0"/>
        <w:ind w:hanging="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 xml:space="preserve">Анализ </w:t>
      </w: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рабочего процесса</w:t>
      </w: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 xml:space="preserve"> </w:t>
      </w: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сотрудника дизайн-студии.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Объектом </w:t>
      </w:r>
      <w:r>
        <w:rPr/>
        <w:t>дипмломной работы</w:t>
      </w:r>
      <w:r>
        <w:rPr/>
        <w:t xml:space="preserve"> является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информационн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систем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персональных данных</w:t>
      </w:r>
      <w:r>
        <w:rPr/>
        <w:t xml:space="preserve"> </w:t>
      </w:r>
      <w:r>
        <w:rPr/>
        <w:t xml:space="preserve">сотрудников, работающих в </w:t>
      </w:r>
      <w:r>
        <w:rPr/>
        <w:t>дизайн-студии</w:t>
      </w:r>
      <w:r>
        <w:rPr/>
        <w:t xml:space="preserve"> «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ДизайнКомпания</w:t>
      </w:r>
      <w:r>
        <w:rPr/>
        <w:t>»</w:t>
      </w:r>
      <w:r>
        <w:rPr/>
        <w:t xml:space="preserve">. </w:t>
      </w:r>
      <w:r>
        <w:rPr/>
        <w:t>Рассмотрим основные компоненты работы дизайн-студии «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ДизайнКомпания</w:t>
      </w:r>
      <w:r>
        <w:rPr/>
        <w:t>».</w:t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Основным видом деятельности компании является разработка дизайнов на заказ. Многим компаниям </w:t>
      </w:r>
      <w:r>
        <w:rPr/>
        <w:t>требуется дизайн визитки, сайта, логотипа и т.д. За счёт этого, разрабатывая сложные графические решения, компания ведёт свою деятельность.</w:t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/>
        <w:t xml:space="preserve">Дизайн-студия - </w:t>
      </w:r>
      <w:r>
        <w:rPr/>
        <w:t>это юридически официально зарегистрированная компания, имеющая уникальное оформление, работающая по договорам с крупными и средними бизнесами.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/>
        <w:t>Под управляющим персоналом подразуумевается глава компании, его заместитель, а также менеджмент компании.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/>
        <w:t>Под персоналом, занимающимся разработкой дизайнерских решений подразуумеваются дизайнеры.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/>
        <w:t>Под персоналом, занимающимся вопросами бухгалтерии подразуумеваются бухгалтеры и юристы.</w:t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>Также, дизайн студия имеет физический адрес, где располагается небольшой офис.</w:t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>Основную деятельность разработки дизайнерских решений осуществляет дизайнер:</w:t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Работая с дизайном, </w:t>
      </w:r>
      <w:r>
        <w:rPr/>
        <w:t>дизайнер</w:t>
      </w:r>
      <w:r>
        <w:rPr/>
        <w:t xml:space="preserve"> может получить доступ к конфиденциальной информации заказчика, поэтому обеспечение неизменности подготовленного рабочего места, даёт уверенную гарантию того, что конфиденциальные данные не будут </w:t>
      </w:r>
      <w:r>
        <w:rPr/>
        <w:t>переданы тем лицам, которые не имеют к ним доступ.</w:t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/>
      </w:pPr>
      <w:r>
        <w:rPr/>
        <w:t xml:space="preserve">Под подготовленным рабочим местом прежде всего подразуумевается  отдельный кабинет с настроенным персональным компьютером. Каждый персональный компьютер имеет свой локальный </w:t>
      </w:r>
      <w:r>
        <w:rPr>
          <w:lang w:val="en-US"/>
        </w:rPr>
        <w:t xml:space="preserve">IPv4, </w:t>
      </w:r>
      <w:r>
        <w:rPr>
          <w:lang w:val="ru-RU"/>
        </w:rPr>
        <w:t xml:space="preserve">который хранится в базе данных. Запуская комьютер, сотрудник обязан запускать приложение под своим логином и паролем, выдаваемым ему при поступлении на работу. При забытии пароля, сотрудник может поменять свой пароль в соответствующем разделе программы.  </w:t>
      </w:r>
      <w:r>
        <w:rPr>
          <w:lang w:val="ru-RU"/>
        </w:rPr>
        <w:t>Далее, данный пароль сохраняется в базу данных.</w:t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lang w:val="ru-RU"/>
        </w:rPr>
      </w:pPr>
      <w:r>
        <w:rPr/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lang w:val="ru-RU"/>
        </w:rPr>
      </w:pPr>
      <w:r>
        <w:rPr>
          <w:lang w:val="ru-RU"/>
        </w:rPr>
        <w:t xml:space="preserve">Для каждого дизайнера, выделяется один компьютер с определённым </w:t>
      </w:r>
      <w:r>
        <w:rPr>
          <w:lang w:val="en-US"/>
        </w:rPr>
        <w:t xml:space="preserve">IPv4, </w:t>
      </w:r>
      <w:r>
        <w:rPr>
          <w:lang w:val="ru-RU"/>
        </w:rPr>
        <w:t xml:space="preserve">хранящимся в базе данных. Если сотрудник при работе над дизайном решит зайти в систему с аккаунта, который ему не принадлежит, то модератор или администратор системы, могут заблокировать аккаунт данного сотрудника. </w:t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Normal"/>
        <w:spacing w:lineRule="auto" w:line="360" w:before="0" w:after="200"/>
        <w:ind w:firstLine="851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Normal"/>
        <w:spacing w:lineRule="auto" w:line="360" w:before="0" w:after="200"/>
        <w:ind w:hanging="0"/>
        <w:contextualSpacing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Также, в компании есть менеджеры, обеспечивающие работу с клиентами, другимим сотрудниками компании. Данная работа, состоит в: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Коммуникациями между другими сотрудниками, клиентами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Организации рабочего процесса;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Обработка персональных данных сотрудников;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Найм новых работников;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ListParagraph"/>
        <w:spacing w:lineRule="auto" w:line="360"/>
        <w:ind w:hanging="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Также, существуют должности менеджер и старший менеджер.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Старший менеджер обеспечивает найм новых работников.</w:t>
      </w:r>
    </w:p>
    <w:p>
      <w:pPr>
        <w:pStyle w:val="ListParagraph"/>
        <w:spacing w:lineRule="auto" w:line="36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ListParagraph"/>
        <w:spacing w:lineRule="auto" w:line="360"/>
        <w:ind w:hanging="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Найм сотрудников происходит по следующему сценарию:</w:t>
      </w:r>
    </w:p>
    <w:p>
      <w:pPr>
        <w:pStyle w:val="ListParagraph"/>
        <w:spacing w:lineRule="auto" w:line="36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В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основном, в интернете происходит реклама вакансий, предлогаемых дизайн студей будущим соискателям.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Происходит этап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обработки резюме.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При успешном принятии на работу сотрудника, происходит занесение старшим менеджером персональных данных сотрулника в базу данных.</w:t>
      </w:r>
    </w:p>
    <w:p>
      <w:pPr>
        <w:pStyle w:val="ListParagraph"/>
        <w:spacing w:lineRule="auto" w:line="36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szCs w:val="28"/>
          <w:lang w:eastAsia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Исходя из вышеперечисленного, в проектируемой базе данных должны быть отражены сведения следующих типов:</w:t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szCs w:val="28"/>
          <w:lang w:eastAsia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Персональные данные сотрудника;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Адреса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IPv4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локальных компьютеров, имеющихся в офисе компании дизайн студии.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Адреса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IPv4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локальных компьютеров, с которых был выполнен вход в аккаунт;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Роли в системе;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Статусы аккаунтов сотрудников;</w:t>
      </w:r>
    </w:p>
    <w:p>
      <w:pPr>
        <w:pStyle w:val="ListParagraph"/>
        <w:spacing w:lineRule="auto" w:line="360"/>
        <w:ind w:left="714" w:hanging="357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Создание собственной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мониторинга сетевых компонентов в распределенной информационной системе персональных данных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обеспечит безопасность хранения и обработки персональных данных, а также обеспечит повышение эффективности рабочего процесса в компании.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Внедряя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у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мониторинга сетевых компонентов в распределенн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ую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информационн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ую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систем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у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персональных данных,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управляющий персонал дизайн-студии ожидает следующих результатов: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szCs w:val="28"/>
          <w:lang w:eastAsia="ru-RU"/>
        </w:rPr>
      </w:pPr>
      <w:r>
        <w:rPr>
          <w:caps/>
          <w:sz w:val="26"/>
          <w:szCs w:val="26"/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Повышение эффективности работы компании;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Повышение показателя безопасности обработки и хранения персональных данных;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Автоматизация процесса найма новых сотрудников;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Понятный и удобный интерфейс системы;</w:t>
      </w:r>
    </w:p>
    <w:p>
      <w:pPr>
        <w:pStyle w:val="ListParagraph"/>
        <w:numPr>
          <w:ilvl w:val="0"/>
          <w:numId w:val="0"/>
        </w:numPr>
        <w:spacing w:lineRule="auto" w:line="360"/>
        <w:ind w:left="714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ListParagraph"/>
        <w:numPr>
          <w:ilvl w:val="1"/>
          <w:numId w:val="5"/>
        </w:numPr>
        <w:spacing w:lineRule="auto" w:line="360" w:before="0" w:after="0"/>
        <w:ind w:hanging="0"/>
        <w:contextualSpacing/>
        <w:jc w:val="center"/>
        <w:rPr>
          <w:i w:val="false"/>
          <w:i w:val="false"/>
          <w:iCs w:val="false"/>
          <w:u w:val="none"/>
          <w:lang w:val="ru-RU"/>
        </w:rPr>
      </w:pP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 xml:space="preserve">Сравнительный анализ </w:t>
      </w: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существующих технологических и программных решений.</w:t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i w:val="false"/>
          <w:i w:val="false"/>
          <w:iCs w:val="false"/>
          <w:sz w:val="28"/>
          <w:u w:val="none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 xml:space="preserve">На данный момент, существует множество технологических и программных решений, помогающих создать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у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мониторинга сетевых компонентов в распределенной информационной системе персональных данных.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Одним из программных решений может являться программа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Total Network Monitor 2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от компании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oftinventive lab. </w:t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u w:val="none"/>
          <w:lang w:val="ru-RU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Данная программа помогает администрировать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и мониторить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работу в локальных сетях. Это помогает системным администраторам и не только выстроить эффективную систему контроля безопасности в распределённой системе персональных данных разных компан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ии.</w:t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u w:val="none"/>
          <w:lang w:val="ru-RU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 xml:space="preserve">Также, данная программа способна определять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IP,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но функционал не ограничивается только этим. Данная программа, способна мониторить много другой информации, необходимой для контроля доступа в локальной сети компании.</w:t>
      </w:r>
    </w:p>
    <w:p>
      <w:pPr>
        <w:pStyle w:val="ListParagraph"/>
        <w:ind w:hanging="0"/>
        <w:jc w:val="left"/>
        <w:rPr>
          <w:b/>
          <w:b/>
          <w:bCs/>
          <w:sz w:val="32"/>
          <w:szCs w:val="32"/>
          <w:lang w:val="ru-RU"/>
        </w:rPr>
      </w:pPr>
      <w:r>
        <w:rPr/>
      </w:r>
    </w:p>
    <w:p>
      <w:pPr>
        <w:pStyle w:val="ListParagraph"/>
        <w:ind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ListParagraph"/>
        <w:numPr>
          <w:ilvl w:val="1"/>
          <w:numId w:val="5"/>
        </w:numPr>
        <w:spacing w:lineRule="auto" w:line="360" w:before="0" w:after="0"/>
        <w:ind w:hanging="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Функциональное и эскизное проектирование.</w:t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режде всего, при проектировании системы, стоит учитывать назначение данной системы. С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мониторинга сетевых компонентов в распределенной информационной системе персональных данных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необходима  для построения безопасной инфраструктуры работы дизайн-студии с персональными данными. </w:t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u w:val="none"/>
          <w:lang w:val="ru-RU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В первую очередь, при разработке, стоит учитывать логически-построенную модель базы данных, в которой будут храниться персональные данные сотрудников. В такую модель базы данных точно должны быть включены следующие сущности:</w:t>
      </w:r>
    </w:p>
    <w:p>
      <w:pPr>
        <w:pStyle w:val="ListParagraph"/>
        <w:spacing w:lineRule="auto" w:line="360" w:before="0" w:after="0"/>
        <w:ind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u w:val="none"/>
          <w:lang w:val="ru-RU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Роли пользователей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Аккаунт пользователя системы;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Локальный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IPv4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адрес;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Статус аккаунта;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Журнал посещений с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IPv4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адресами;</w:t>
      </w:r>
    </w:p>
    <w:p>
      <w:pPr>
        <w:pStyle w:val="ListParagraph"/>
        <w:spacing w:lineRule="auto" w:line="36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ListParagraph"/>
        <w:spacing w:lineRule="auto" w:line="360"/>
        <w:ind w:hanging="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Исходя из состава сущностей, можно составить диаграмму базы данных. Данная диаграмма будет отражать устройство базы данных, с которой будет взаимодействовать  с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истем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мониторинга сетевых компонентов в распределенной информационной системе персональных данных.</w:t>
      </w:r>
    </w:p>
    <w:p>
      <w:pPr>
        <w:pStyle w:val="Normal"/>
        <w:spacing w:lineRule="auto" w:line="360" w:before="0" w:after="0"/>
        <w:ind w:firstLine="851"/>
        <w:contextualSpacing/>
        <w:rPr>
          <w:caps/>
          <w:sz w:val="26"/>
          <w:szCs w:val="26"/>
        </w:rPr>
      </w:pPr>
      <w:r>
        <w:rPr>
          <w:caps/>
          <w:sz w:val="26"/>
          <w:szCs w:val="26"/>
        </w:rPr>
      </w:r>
    </w:p>
    <w:p>
      <w:pPr>
        <w:pStyle w:val="Normal"/>
        <w:spacing w:lineRule="auto" w:line="360" w:before="0" w:after="0"/>
        <w:ind w:firstLine="851"/>
        <w:contextualSpacing/>
        <w:rPr>
          <w:caps/>
          <w:sz w:val="26"/>
          <w:szCs w:val="26"/>
        </w:rPr>
      </w:pPr>
      <w:r>
        <w:rPr>
          <w:caps/>
          <w:sz w:val="26"/>
          <w:szCs w:val="26"/>
        </w:rPr>
      </w:r>
    </w:p>
    <w:p>
      <w:pPr>
        <w:pStyle w:val="Normal"/>
        <w:spacing w:lineRule="auto" w:line="360" w:before="0" w:after="0"/>
        <w:ind w:firstLine="851"/>
        <w:contextualSpacing/>
        <w:rPr>
          <w:caps/>
          <w:sz w:val="26"/>
          <w:szCs w:val="26"/>
        </w:rPr>
      </w:pPr>
      <w:r>
        <w:rPr>
          <w:caps/>
          <w:sz w:val="26"/>
          <w:szCs w:val="26"/>
        </w:rPr>
      </w:r>
    </w:p>
    <w:p>
      <w:pPr>
        <w:pStyle w:val="Normal"/>
        <w:spacing w:lineRule="auto" w:line="360" w:before="0" w:after="0"/>
        <w:ind w:firstLine="851"/>
        <w:contextualSpacing/>
        <w:rPr>
          <w:caps/>
          <w:sz w:val="26"/>
          <w:szCs w:val="26"/>
        </w:rPr>
      </w:pPr>
      <w:r>
        <w:rPr>
          <w:caps/>
          <w:sz w:val="26"/>
          <w:szCs w:val="26"/>
        </w:rPr>
      </w:r>
    </w:p>
    <w:p>
      <w:pPr>
        <w:pStyle w:val="Normal"/>
        <w:spacing w:lineRule="auto" w:line="360" w:before="0" w:after="0"/>
        <w:ind w:firstLine="851"/>
        <w:contextualSpacing/>
        <w:rPr>
          <w:caps/>
          <w:sz w:val="26"/>
          <w:szCs w:val="26"/>
        </w:rPr>
      </w:pPr>
      <w:r>
        <w:rPr>
          <w:caps/>
          <w:sz w:val="26"/>
          <w:szCs w:val="26"/>
        </w:rPr>
      </w:r>
    </w:p>
    <w:p>
      <w:pPr>
        <w:pStyle w:val="Normal"/>
        <w:spacing w:lineRule="auto" w:line="360" w:before="0" w:after="0"/>
        <w:ind w:firstLine="851"/>
        <w:contextualSpacing/>
        <w:rPr>
          <w:caps/>
          <w:sz w:val="26"/>
          <w:szCs w:val="26"/>
        </w:rPr>
      </w:pPr>
      <w:r>
        <w:rPr>
          <w:caps/>
          <w:sz w:val="26"/>
          <w:szCs w:val="26"/>
        </w:rPr>
      </w:r>
    </w:p>
    <w:p>
      <w:pPr>
        <w:pStyle w:val="Normal"/>
        <w:spacing w:lineRule="auto" w:line="360" w:before="0" w:after="0"/>
        <w:ind w:hanging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Рисунок 1.1 Диаграмма базы данных.</w:t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После составления диаграммы базы данных, идёт составление диаграммы ролей для пользователей, выолняющих определённые задачи в системе.</w:t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данной системе, будут созданы три роли:</w:t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Администратор;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М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одератор;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Сотрудник;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lang w:val="ru-RU"/>
        </w:rPr>
      </w:r>
    </w:p>
    <w:p>
      <w:pPr>
        <w:pStyle w:val="ListParagraph"/>
        <w:spacing w:lineRule="auto" w:line="360" w:before="0" w:after="0"/>
        <w:ind w:hanging="0"/>
        <w:contextualSpacing/>
        <w:jc w:val="both"/>
        <w:rPr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Администратором в системе будет назначен старший менеджер, который занимается наймом новых сотрудников.</w:t>
      </w:r>
    </w:p>
    <w:p>
      <w:pPr>
        <w:pStyle w:val="ListParagraph"/>
        <w:spacing w:lineRule="auto" w:line="360" w:before="0" w:after="0"/>
        <w:ind w:hanging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sz w:val="28"/>
          <w:szCs w:val="28"/>
          <w:lang w:val="ru-RU"/>
        </w:rPr>
      </w:r>
    </w:p>
    <w:p>
      <w:pPr>
        <w:pStyle w:val="ListParagraph"/>
        <w:spacing w:lineRule="auto" w:line="360" w:before="0" w:after="0"/>
        <w:ind w:hanging="0"/>
        <w:contextualSpacing/>
        <w:jc w:val="both"/>
        <w:rPr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Модератором в системе будет назначен менеджер.</w:t>
      </w:r>
    </w:p>
    <w:p>
      <w:pPr>
        <w:pStyle w:val="ListParagraph"/>
        <w:spacing w:lineRule="auto" w:line="360" w:before="0" w:after="0"/>
        <w:ind w:hanging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u w:val="none"/>
        </w:rPr>
      </w:pPr>
      <w:r>
        <w:rPr>
          <w:sz w:val="28"/>
          <w:szCs w:val="28"/>
          <w:lang w:val="ru-RU"/>
        </w:rPr>
      </w:r>
    </w:p>
    <w:p>
      <w:pPr>
        <w:pStyle w:val="ListParagraph"/>
        <w:spacing w:lineRule="auto" w:line="360" w:before="0" w:after="0"/>
        <w:ind w:hanging="0"/>
        <w:contextualSpacing/>
        <w:jc w:val="both"/>
        <w:rPr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Соответственно, сотрудником будет назначен дизайнер.</w:t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/>
        <w:contextualSpacing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/>
        <w:contextualSpacing/>
        <w:jc w:val="center"/>
        <w:rPr>
          <w:sz w:val="22"/>
          <w:szCs w:val="22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522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ru-RU"/>
        </w:rPr>
        <w:t xml:space="preserve">Рисунок 1.2 </w:t>
      </w:r>
      <w:r>
        <w:rPr>
          <w:sz w:val="22"/>
          <w:szCs w:val="22"/>
          <w:lang w:val="en-US"/>
        </w:rPr>
        <w:t xml:space="preserve">Use Case </w:t>
      </w:r>
      <w:r>
        <w:rPr>
          <w:sz w:val="22"/>
          <w:szCs w:val="22"/>
          <w:lang w:val="ru-RU"/>
        </w:rPr>
        <w:t>диаграмма ролей пользователей в системе.</w:t>
      </w:r>
    </w:p>
    <w:sectPr>
      <w:headerReference w:type="default" r:id="rId5"/>
      <w:headerReference w:type="first" r:id="rId6"/>
      <w:type w:val="nextPage"/>
      <w:pgSz w:w="11906" w:h="16838"/>
      <w:pgMar w:left="1701" w:right="850" w:gutter="0" w:header="136" w:top="1134" w:footer="0" w:bottom="1134"/>
      <w:pgNumType w:start="4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S Sans Serif">
    <w:charset w:val="cc"/>
    <w:family w:val="roman"/>
    <w:pitch w:val="variable"/>
  </w:font>
  <w:font w:name="ISOCPEUR">
    <w:charset w:val="cc"/>
    <w:family w:val="roman"/>
    <w:pitch w:val="variable"/>
  </w:font>
  <w:font w:name="Helvetica Neue">
    <w:charset w:val="cc"/>
    <w:family w:val="roman"/>
    <w:pitch w:val="variable"/>
  </w:font>
  <w:font w:name="Calibri">
    <w:charset w:val="cc"/>
    <w:family w:val="auto"/>
    <w:pitch w:val="default"/>
  </w:font>
  <w:font w:name="Times New Roman"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g">
          <w:drawing>
            <wp:anchor behindDoc="1" distT="12700" distB="12700" distL="12700" distR="12700" simplePos="0" locked="0" layoutInCell="0" allowOverlap="1" relativeHeight="11">
              <wp:simplePos x="0" y="0"/>
              <wp:positionH relativeFrom="page">
                <wp:posOffset>822325</wp:posOffset>
              </wp:positionH>
              <wp:positionV relativeFrom="page">
                <wp:posOffset>239395</wp:posOffset>
              </wp:positionV>
              <wp:extent cx="6486525" cy="10257155"/>
              <wp:effectExtent l="12700" t="12700" r="12700" b="12700"/>
              <wp:wrapNone/>
              <wp:docPr id="4" name="Группа 17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6480" cy="10257120"/>
                        <a:chOff x="0" y="0"/>
                        <a:chExt cx="6486480" cy="102571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486480" cy="102571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54240" y="9719280"/>
                          <a:ext cx="72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14960"/>
                          <a:ext cx="6477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08840" y="9719280"/>
                          <a:ext cx="72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95160" y="9719280"/>
                          <a:ext cx="144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26520" y="972432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1480" y="971928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132240" y="9719280"/>
                          <a:ext cx="144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95680"/>
                          <a:ext cx="24721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76760"/>
                          <a:ext cx="24721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136560" y="9897120"/>
                          <a:ext cx="347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280" y="1008396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69720" y="1008396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6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35480" y="10083960"/>
                          <a:ext cx="833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16040" y="10083960"/>
                          <a:ext cx="4964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6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42360" y="1008396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6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146640" y="973404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16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146640" y="9968760"/>
                          <a:ext cx="32328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12080" y="9858960"/>
                          <a:ext cx="3591720" cy="24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09.02.07 – 3ИСП11-1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75" style="position:absolute;margin-left:64.75pt;margin-top:18.85pt;width:510.75pt;height:807.65pt" coordorigin="1295,377" coordsize="10215,16153">
              <v:rect id="shape_0" path="m0,0l-2147483645,0l-2147483645,-2147483646l0,-2147483646xe" stroked="t" o:allowincell="f" style="position:absolute;left:1295;top:377;width:10214;height:1615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853,15683" to="1853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300,15676" to="11499,156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411,15683" to="2411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807,15683" to="3808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44,15691" to="4644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203,15683" to="5203,1651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52,15683" to="10953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300,15961" to="5192,159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300,16246" to="5192,1624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59,15963" to="11505,159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322;top:16257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877;top:16257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453;top:16257;width:1311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840;top:16257;width:781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4669;top:16257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975;top:15706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975;top:16076;width:508;height:33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251;top:15903;width:5655;height:38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09.02.07 – 3ИСП11-1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tabs>
        <w:tab w:val="clear" w:pos="9355"/>
        <w:tab w:val="center" w:pos="4677" w:leader="none"/>
      </w:tabs>
      <w:ind w:left="-426" w:hanging="0"/>
      <w:rPr/>
    </w:pPr>
    <w:r>
      <w:rPr/>
      <mc:AlternateContent>
        <mc:Choice Requires="wpg">
          <w:drawing>
            <wp:anchor behindDoc="1" distT="12700" distB="0" distL="13335" distR="12065" simplePos="0" locked="0" layoutInCell="0" allowOverlap="1" relativeHeight="12">
              <wp:simplePos x="0" y="0"/>
              <wp:positionH relativeFrom="page">
                <wp:posOffset>742950</wp:posOffset>
              </wp:positionH>
              <wp:positionV relativeFrom="page">
                <wp:posOffset>238125</wp:posOffset>
              </wp:positionV>
              <wp:extent cx="6553200" cy="10313670"/>
              <wp:effectExtent l="13335" t="12700" r="12065" b="0"/>
              <wp:wrapNone/>
              <wp:docPr id="5" name="Группа 12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080" cy="10313640"/>
                        <a:chOff x="0" y="0"/>
                        <a:chExt cx="6553080" cy="10313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53080" cy="1026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5080" y="8822160"/>
                          <a:ext cx="72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17120"/>
                          <a:ext cx="65437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6400" y="8826480"/>
                          <a:ext cx="720" cy="1436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8826480"/>
                          <a:ext cx="720" cy="1436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48840" y="8826480"/>
                          <a:ext cx="720" cy="1436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7040" y="8822160"/>
                          <a:ext cx="720" cy="143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193720" y="9364320"/>
                          <a:ext cx="1440" cy="35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05400"/>
                          <a:ext cx="24973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86840"/>
                          <a:ext cx="2497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196560"/>
                          <a:ext cx="28836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4880" y="9196560"/>
                          <a:ext cx="359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3040" y="9196560"/>
                          <a:ext cx="842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33320" y="9196560"/>
                          <a:ext cx="5014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63960" y="9196560"/>
                          <a:ext cx="3265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20360" y="9374040"/>
                          <a:ext cx="482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20360" y="9561960"/>
                          <a:ext cx="4820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43040" y="8975160"/>
                          <a:ext cx="3983400" cy="32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09.02.07 – 3ИСП11-12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61080"/>
                          <a:ext cx="65437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80720"/>
                          <a:ext cx="24973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97840"/>
                          <a:ext cx="24973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23240"/>
                          <a:ext cx="24973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40360"/>
                          <a:ext cx="249732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79080"/>
                          <a:ext cx="1572120" cy="158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51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0440" y="0"/>
                            <a:ext cx="84204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A"/>
                                  <w:lang w:eastAsia="en-US"/>
                                </w:rPr>
                                <w:t xml:space="preserve">Маклаков А.П. 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56920"/>
                          <a:ext cx="1572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5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0440" y="0"/>
                            <a:ext cx="8420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A"/>
                                  <w:lang w:eastAsia="en-US"/>
                                </w:rPr>
                                <w:t>Бастрыкина К.А.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eastAsia="en-US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39080"/>
                          <a:ext cx="1572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5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 xml:space="preserve"> Реценз</w:t>
                              </w: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 w:val="ru-RU"/>
                                </w:rPr>
                                <w:t>ент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0440" y="0"/>
                            <a:ext cx="8420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916200"/>
                          <a:ext cx="1572120" cy="158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51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A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eastAsia="Calibri" w:ascii="Times New Roman" w:hAnsi="Times New Roman"/>
                                  <w:color w:val="00000A"/>
                                  <w:lang w:eastAsia="en-US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0440" y="0"/>
                            <a:ext cx="84204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 w:val="ru-RU"/>
                                </w:rPr>
                                <w:t>Васильева И.Ю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94040"/>
                          <a:ext cx="1572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5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0440" y="0"/>
                            <a:ext cx="8420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56600" y="9364320"/>
                          <a:ext cx="720" cy="89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2040" y="9403200"/>
                          <a:ext cx="2103840" cy="91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</w:rPr>
                              <w:t>Разработка системы мониторинга сетевых компонентов в распределенной информационной системе персональных данных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60200" y="9542880"/>
                          <a:ext cx="1891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59480" y="9723240"/>
                          <a:ext cx="18903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30840" y="9364320"/>
                          <a:ext cx="720" cy="35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5040" y="9374040"/>
                          <a:ext cx="482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60720" y="9374040"/>
                          <a:ext cx="761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65040" y="9556200"/>
                          <a:ext cx="7606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A"/>
                                <w:lang w:eastAsia="en-US" w:val="ru-RU"/>
                              </w:rPr>
                              <w:t>0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35520" y="9546480"/>
                          <a:ext cx="72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14440" y="9547200"/>
                          <a:ext cx="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8440" y="9768960"/>
                          <a:ext cx="1844640" cy="48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 xml:space="preserve">ГБПОУ КС №54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A"/>
                                <w:lang w:eastAsia="en-US"/>
                              </w:rPr>
                              <w:t>им. П.М. Вострухина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25" style="position:absolute;margin-left:58.5pt;margin-top:18.75pt;width:516pt;height:812.15pt" coordorigin="1170,375" coordsize="10320,16243">
              <v:rect id="shape_0" path="m0,0l-2147483645,0l-2147483645,-2147483646l0,-2147483646xe" stroked="t" o:allowincell="f" style="position:absolute;left:1170;top:375;width:10319;height:1616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82,14268" to="1682,1510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75,14260" to="11479,142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8,14275" to="2298,165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08,14275" to="3708,165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54,14275" to="4554,165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18,14268" to="5118,165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49,15122" to="9350,156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75,15974" to="5107,1597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75,16260" to="5107,1626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98;top:14858;width:453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713;top:14858;width:565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340;top:14858;width:1325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742;top:14858;width:789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4578;top:14858;width:513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 w:val="ru-RU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391;top:15137;width:75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391;top:15433;width:758;height:248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 w:val="ru-RU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175;top:14509;width:6272;height:50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09.02.07 – 3ИСП11-12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1176,15117" to="11480,1511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83,14833" to="5115,148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75,14545" to="5107,1454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75,15687" to="5107,1568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75,15399" to="5107,1540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190;top:15145;width:2476;height:249">
                <v:rect id="shape_0" path="m0,0l-2147483645,0l-2147483645,-2147483646l0,-2147483646xe" stroked="f" o:allowincell="f" style="position:absolute;left:1190;top:15145;width:1094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ru-RU"/>
                          </w:rPr>
                          <w:t>Разраб.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145;width:1325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  <w:lang w:eastAsia="en-US"/>
                          </w:rPr>
                          <w:t xml:space="preserve">Маклаков А.П.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5425;width:2476;height:248">
                <v:rect id="shape_0" path="m0,0l-2147483645,0l-2147483645,-2147483646l0,-2147483646xe" stroked="f" o:allowincell="f" style="position:absolute;left:1190;top:15425;width:1094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Провер.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425;width:1325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  <w:lang w:eastAsia="en-US"/>
                          </w:rPr>
                          <w:t>Бастрыкина К.А.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eastAsia="en-US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5712;width:2476;height:248">
                <v:rect id="shape_0" path="m0,0l-2147483645,0l-2147483645,-2147483646l0,-2147483646xe" stroked="f" o:allowincell="f" style="position:absolute;left:1190;top:15712;width:1094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Реценз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ru-RU"/>
                          </w:rPr>
                          <w:t>ент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712;width:1325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5991;width:2476;height:249">
                <v:rect id="shape_0" path="m0,0l-2147483645,0l-2147483645,-2147483646l0,-2147483646xe" stroked="f" o:allowincell="f" style="position:absolute;left:1190;top:15991;width:1094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eastAsia="Calibri" w:ascii="Times New Roman" w:hAnsi="Times New Roman"/>
                            <w:color w:val="00000A"/>
                            <w:lang w:eastAsia="en-US"/>
                          </w:rPr>
                          <w:t>Н. Контр.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991;width:1325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ru-RU"/>
                          </w:rPr>
                          <w:t>Васильева И.Ю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6271;width:2476;height:248">
                <v:rect id="shape_0" path="m0,0l-2147483645,0l-2147483645,-2147483646l0,-2147483646xe" stroked="f" o:allowincell="f" style="position:absolute;left:1190;top:16271;width:1094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Утверд.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6271;width:1325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503,15122" to="8503,165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5189;top:15183;width:3312;height:1433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0"/>
                          <w:lang w:eastAsia="en-US"/>
                        </w:rPr>
                        <w:t>Разработка системы мониторинга сетевых компонентов в распределенной информационной системе персональных данных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509,15403" to="11486,1540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08,15687" to="11484,1568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95,15122" to="10195,156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548;top:15137;width:75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242;top:15137;width:119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249;top:15424;width:1197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 w:val="ru-RU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785,15409" to="8785,1568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67,15410" to="9067,1568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585;top:15759;width:2904;height:76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 xml:space="preserve">ГБПОУ КС №54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им. П.М. Вострухина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Zero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71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33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84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9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546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757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968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1cc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1">
    <w:name w:val="Heading 1"/>
    <w:basedOn w:val="Normal"/>
    <w:next w:val="Normal"/>
    <w:link w:val="11"/>
    <w:uiPriority w:val="9"/>
    <w:qFormat/>
    <w:rsid w:val="004045e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f11c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3c642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9f7493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3c642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1"/>
    <w:uiPriority w:val="9"/>
    <w:unhideWhenUsed/>
    <w:qFormat/>
    <w:rsid w:val="002f3da0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1"/>
    <w:uiPriority w:val="9"/>
    <w:unhideWhenUsed/>
    <w:qFormat/>
    <w:rsid w:val="00843c10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1"/>
    <w:uiPriority w:val="9"/>
    <w:unhideWhenUsed/>
    <w:qFormat/>
    <w:rsid w:val="00843c10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91"/>
    <w:uiPriority w:val="9"/>
    <w:unhideWhenUsed/>
    <w:qFormat/>
    <w:rsid w:val="00843c10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bb08dd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6" w:customStyle="1">
    <w:name w:val="Нижний колонтитул Знак"/>
    <w:basedOn w:val="DefaultParagraphFont"/>
    <w:uiPriority w:val="99"/>
    <w:qFormat/>
    <w:rsid w:val="00bb08dd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e03d0f"/>
    <w:rPr>
      <w:rFonts w:ascii="Tahoma" w:hAnsi="Tahoma" w:eastAsia="Times New Roman" w:cs="Tahoma"/>
      <w:sz w:val="16"/>
      <w:szCs w:val="16"/>
      <w:lang w:eastAsia="zh-CN"/>
    </w:rPr>
  </w:style>
  <w:style w:type="character" w:styleId="11" w:customStyle="1">
    <w:name w:val="Заголовок 1 Знак"/>
    <w:basedOn w:val="DefaultParagraphFont"/>
    <w:uiPriority w:val="9"/>
    <w:qFormat/>
    <w:rsid w:val="004045e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zh-CN"/>
    </w:rPr>
  </w:style>
  <w:style w:type="character" w:styleId="Style8">
    <w:name w:val="Интернет-ссылка"/>
    <w:basedOn w:val="DefaultParagraphFont"/>
    <w:uiPriority w:val="99"/>
    <w:unhideWhenUsed/>
    <w:rsid w:val="00ed133e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0f11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zh-CN"/>
    </w:rPr>
  </w:style>
  <w:style w:type="character" w:styleId="Style9" w:customStyle="1">
    <w:name w:val="Схема документа Знак"/>
    <w:basedOn w:val="DefaultParagraphFont"/>
    <w:link w:val="DocumentMap"/>
    <w:uiPriority w:val="99"/>
    <w:semiHidden/>
    <w:qFormat/>
    <w:rsid w:val="008b5823"/>
    <w:rPr>
      <w:rFonts w:ascii="Tahoma" w:hAnsi="Tahoma" w:eastAsia="Times New Roman" w:cs="Tahoma"/>
      <w:sz w:val="16"/>
      <w:szCs w:val="16"/>
      <w:lang w:eastAsia="zh-CN"/>
    </w:rPr>
  </w:style>
  <w:style w:type="character" w:styleId="Strong">
    <w:name w:val="Strong"/>
    <w:uiPriority w:val="22"/>
    <w:qFormat/>
    <w:rsid w:val="00b93130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6c7402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a20031"/>
    <w:rPr/>
  </w:style>
  <w:style w:type="character" w:styleId="41" w:customStyle="1">
    <w:name w:val="Заголовок 4 Знак"/>
    <w:basedOn w:val="DefaultParagraphFont"/>
    <w:uiPriority w:val="9"/>
    <w:qFormat/>
    <w:rsid w:val="009f7493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zh-CN"/>
    </w:rPr>
  </w:style>
  <w:style w:type="character" w:styleId="31" w:customStyle="1">
    <w:name w:val="Заголовок 3 Знак"/>
    <w:basedOn w:val="DefaultParagraphFont"/>
    <w:uiPriority w:val="9"/>
    <w:qFormat/>
    <w:rsid w:val="003c642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zh-CN"/>
    </w:rPr>
  </w:style>
  <w:style w:type="character" w:styleId="51" w:customStyle="1">
    <w:name w:val="Заголовок 5 Знак"/>
    <w:basedOn w:val="DefaultParagraphFont"/>
    <w:uiPriority w:val="9"/>
    <w:qFormat/>
    <w:rsid w:val="003c642e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zh-CN"/>
    </w:rPr>
  </w:style>
  <w:style w:type="character" w:styleId="61" w:customStyle="1">
    <w:name w:val="Заголовок 6 Знак"/>
    <w:basedOn w:val="DefaultParagraphFont"/>
    <w:uiPriority w:val="9"/>
    <w:qFormat/>
    <w:rsid w:val="002f3da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  <w:lang w:eastAsia="zh-CN"/>
    </w:rPr>
  </w:style>
  <w:style w:type="character" w:styleId="71" w:customStyle="1">
    <w:name w:val="Заголовок 7 Знак"/>
    <w:basedOn w:val="DefaultParagraphFont"/>
    <w:uiPriority w:val="9"/>
    <w:qFormat/>
    <w:rsid w:val="00843c1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  <w:lang w:eastAsia="zh-CN"/>
    </w:rPr>
  </w:style>
  <w:style w:type="character" w:styleId="81" w:customStyle="1">
    <w:name w:val="Заголовок 8 Знак"/>
    <w:basedOn w:val="DefaultParagraphFont"/>
    <w:uiPriority w:val="9"/>
    <w:qFormat/>
    <w:rsid w:val="00843c1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eastAsia="zh-CN"/>
    </w:rPr>
  </w:style>
  <w:style w:type="character" w:styleId="91" w:customStyle="1">
    <w:name w:val="Заголовок 9 Знак"/>
    <w:basedOn w:val="DefaultParagraphFont"/>
    <w:uiPriority w:val="9"/>
    <w:qFormat/>
    <w:rsid w:val="00843c1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zh-C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51b0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Cmkeyword" w:customStyle="1">
    <w:name w:val="cm-keyword"/>
    <w:basedOn w:val="DefaultParagraphFont"/>
    <w:qFormat/>
    <w:rsid w:val="00856fb7"/>
    <w:rPr/>
  </w:style>
  <w:style w:type="character" w:styleId="Cmvariable2" w:customStyle="1">
    <w:name w:val="cm-variable-2"/>
    <w:basedOn w:val="DefaultParagraphFont"/>
    <w:qFormat/>
    <w:rsid w:val="00856fb7"/>
    <w:rPr/>
  </w:style>
  <w:style w:type="character" w:styleId="Cmstring" w:customStyle="1">
    <w:name w:val="cm-string"/>
    <w:basedOn w:val="DefaultParagraphFont"/>
    <w:qFormat/>
    <w:rsid w:val="00856fb7"/>
    <w:rPr/>
  </w:style>
  <w:style w:type="character" w:styleId="St" w:customStyle="1">
    <w:name w:val="st"/>
    <w:basedOn w:val="DefaultParagraphFont"/>
    <w:qFormat/>
    <w:rsid w:val="008d5dd0"/>
    <w:rPr/>
  </w:style>
  <w:style w:type="character" w:styleId="Style10">
    <w:name w:val="Выделение"/>
    <w:basedOn w:val="DefaultParagraphFont"/>
    <w:uiPriority w:val="20"/>
    <w:qFormat/>
    <w:rsid w:val="008d5dd0"/>
    <w:rPr>
      <w:i/>
      <w:iCs/>
    </w:rPr>
  </w:style>
  <w:style w:type="character" w:styleId="Font4" w:customStyle="1">
    <w:name w:val="font4"/>
    <w:basedOn w:val="DefaultParagraphFont"/>
    <w:qFormat/>
    <w:rsid w:val="008d2246"/>
    <w:rPr/>
  </w:style>
  <w:style w:type="character" w:styleId="Font2" w:customStyle="1">
    <w:name w:val="font2"/>
    <w:basedOn w:val="DefaultParagraphFont"/>
    <w:qFormat/>
    <w:rsid w:val="008d2246"/>
    <w:rPr/>
  </w:style>
  <w:style w:type="character" w:styleId="Applestylespan" w:customStyle="1">
    <w:name w:val="apple-style-span"/>
    <w:basedOn w:val="DefaultParagraphFont"/>
    <w:qFormat/>
    <w:rsid w:val="006831a4"/>
    <w:rPr/>
  </w:style>
  <w:style w:type="character" w:styleId="Style11" w:customStyle="1">
    <w:name w:val="Курсовая Знак"/>
    <w:basedOn w:val="DefaultParagraphFont"/>
    <w:link w:val="Style29"/>
    <w:qFormat/>
    <w:locked/>
    <w:rsid w:val="00d85556"/>
    <w:rPr>
      <w:rFonts w:ascii="Times New Roman" w:hAnsi="Times New Roman" w:eastAsia="Droid Sans Fallback" w:cs="Times New Roman"/>
      <w:kern w:val="2"/>
      <w:sz w:val="28"/>
      <w:szCs w:val="28"/>
      <w:lang w:eastAsia="zh-CN" w:bidi="hi-IN"/>
    </w:rPr>
  </w:style>
  <w:style w:type="character" w:styleId="Style12" w:customStyle="1">
    <w:name w:val="Основной текст Знак"/>
    <w:basedOn w:val="DefaultParagraphFont"/>
    <w:uiPriority w:val="99"/>
    <w:qFormat/>
    <w:rsid w:val="00d85556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3" w:customStyle="1">
    <w:name w:val="Текст концевой сноски Знак"/>
    <w:basedOn w:val="DefaultParagraphFont"/>
    <w:uiPriority w:val="99"/>
    <w:semiHidden/>
    <w:qFormat/>
    <w:rsid w:val="00d85556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85556"/>
    <w:rPr>
      <w:vertAlign w:val="superscript"/>
    </w:rPr>
  </w:style>
  <w:style w:type="character" w:styleId="Style15" w:customStyle="1">
    <w:name w:val="Подзаголовок Знак"/>
    <w:basedOn w:val="DefaultParagraphFont"/>
    <w:qFormat/>
    <w:rsid w:val="00430f25"/>
    <w:rPr>
      <w:rFonts w:ascii="Times New Roman" w:hAnsi="Times New Roman" w:eastAsia="Times New Roman" w:cs="Times New Roman"/>
      <w:spacing w:val="-9"/>
      <w:sz w:val="24"/>
      <w:szCs w:val="24"/>
      <w:shd w:fill="FFFFFF" w:val="clear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12"/>
    <w:uiPriority w:val="99"/>
    <w:unhideWhenUsed/>
    <w:rsid w:val="00d85556"/>
    <w:pPr>
      <w:spacing w:before="0" w:after="12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2" w:customStyle="1">
    <w:name w:val="Название объекта1"/>
    <w:basedOn w:val="Normal"/>
    <w:next w:val="Normal"/>
    <w:qFormat/>
    <w:rsid w:val="00ed7f57"/>
    <w:pPr>
      <w:overflowPunct w:val="false"/>
      <w:spacing w:before="120" w:after="120"/>
    </w:pPr>
    <w:rPr>
      <w:b/>
      <w:sz w:val="20"/>
      <w:szCs w:val="20"/>
      <w:lang w:val="en-US"/>
    </w:rPr>
  </w:style>
  <w:style w:type="paragraph" w:styleId="22" w:customStyle="1">
    <w:name w:val="Основной текст с отступом 22"/>
    <w:basedOn w:val="Normal"/>
    <w:qFormat/>
    <w:rsid w:val="00ed7f57"/>
    <w:pPr>
      <w:spacing w:lineRule="auto" w:line="480" w:before="0" w:after="120"/>
      <w:ind w:left="283" w:hanging="0"/>
    </w:pPr>
    <w:rPr>
      <w:kern w:val="2"/>
    </w:rPr>
  </w:style>
  <w:style w:type="paragraph" w:styleId="ListParagraph">
    <w:name w:val="List Paragraph"/>
    <w:basedOn w:val="Normal"/>
    <w:uiPriority w:val="34"/>
    <w:qFormat/>
    <w:rsid w:val="00ed7f57"/>
    <w:pPr>
      <w:spacing w:before="0" w:after="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5"/>
    <w:uiPriority w:val="99"/>
    <w:unhideWhenUsed/>
    <w:rsid w:val="00bb08d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6"/>
    <w:uiPriority w:val="99"/>
    <w:unhideWhenUsed/>
    <w:rsid w:val="00bb08d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e03d0f"/>
    <w:pPr/>
    <w:rPr>
      <w:rFonts w:ascii="Tahoma" w:hAnsi="Tahoma" w:cs="Tahoma"/>
      <w:sz w:val="16"/>
      <w:szCs w:val="16"/>
    </w:rPr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4045ef"/>
    <w:pPr>
      <w:spacing w:lineRule="auto" w:line="276"/>
      <w:outlineLvl w:val="9"/>
    </w:pPr>
    <w:rPr>
      <w:lang w:eastAsia="en-US"/>
    </w:rPr>
  </w:style>
  <w:style w:type="paragraph" w:styleId="13">
    <w:name w:val="TOC 1"/>
    <w:basedOn w:val="Normal"/>
    <w:next w:val="Normal"/>
    <w:autoRedefine/>
    <w:uiPriority w:val="39"/>
    <w:unhideWhenUsed/>
    <w:qFormat/>
    <w:rsid w:val="00831fba"/>
    <w:pPr>
      <w:spacing w:before="120" w:after="120"/>
    </w:pPr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DocumentMap">
    <w:name w:val="Document Map"/>
    <w:basedOn w:val="Normal"/>
    <w:link w:val="Style9"/>
    <w:uiPriority w:val="99"/>
    <w:semiHidden/>
    <w:unhideWhenUsed/>
    <w:qFormat/>
    <w:rsid w:val="008b5823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c37fd"/>
    <w:pPr>
      <w:spacing w:beforeAutospacing="1" w:afterAutospacing="1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67252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23">
    <w:name w:val="TOC 2"/>
    <w:basedOn w:val="Normal"/>
    <w:next w:val="Normal"/>
    <w:autoRedefine/>
    <w:uiPriority w:val="39"/>
    <w:unhideWhenUsed/>
    <w:qFormat/>
    <w:rsid w:val="00ee21d8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uiPriority w:val="39"/>
    <w:unhideWhenUsed/>
    <w:qFormat/>
    <w:rsid w:val="00e4238b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51b0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Revision">
    <w:name w:val="Revision"/>
    <w:uiPriority w:val="99"/>
    <w:semiHidden/>
    <w:qFormat/>
    <w:rsid w:val="00e03fc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Iauiue" w:customStyle="1">
    <w:name w:val="Iau?iue"/>
    <w:uiPriority w:val="99"/>
    <w:qFormat/>
    <w:rsid w:val="001720bb"/>
    <w:pPr>
      <w:widowControl w:val="false"/>
      <w:suppressAutoHyphens w:val="true"/>
      <w:bidi w:val="0"/>
      <w:spacing w:lineRule="auto" w:line="240" w:before="0" w:after="0"/>
      <w:jc w:val="left"/>
    </w:pPr>
    <w:rPr>
      <w:rFonts w:ascii="MS Sans Serif" w:hAnsi="MS Sans Serif" w:eastAsia="Times New Roman" w:cs="MS Sans Serif"/>
      <w:color w:val="auto"/>
      <w:kern w:val="0"/>
      <w:sz w:val="20"/>
      <w:szCs w:val="20"/>
      <w:lang w:val="ru-RU" w:eastAsia="ru-RU" w:bidi="ar-SA"/>
    </w:rPr>
  </w:style>
  <w:style w:type="paragraph" w:styleId="Style27" w:customStyle="1">
    <w:name w:val="Чертежный"/>
    <w:qFormat/>
    <w:rsid w:val="00443f8c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42">
    <w:name w:val="TOC 4"/>
    <w:basedOn w:val="Normal"/>
    <w:next w:val="Normal"/>
    <w:autoRedefine/>
    <w:uiPriority w:val="39"/>
    <w:unhideWhenUsed/>
    <w:rsid w:val="00443f8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2">
    <w:name w:val="TOC 5"/>
    <w:basedOn w:val="Normal"/>
    <w:next w:val="Normal"/>
    <w:autoRedefine/>
    <w:uiPriority w:val="39"/>
    <w:unhideWhenUsed/>
    <w:rsid w:val="00443f8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2">
    <w:name w:val="TOC 6"/>
    <w:basedOn w:val="Normal"/>
    <w:next w:val="Normal"/>
    <w:autoRedefine/>
    <w:uiPriority w:val="39"/>
    <w:unhideWhenUsed/>
    <w:rsid w:val="00443f8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2">
    <w:name w:val="TOC 7"/>
    <w:basedOn w:val="Normal"/>
    <w:next w:val="Normal"/>
    <w:autoRedefine/>
    <w:uiPriority w:val="39"/>
    <w:unhideWhenUsed/>
    <w:rsid w:val="00443f8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2">
    <w:name w:val="TOC 8"/>
    <w:basedOn w:val="Normal"/>
    <w:next w:val="Normal"/>
    <w:autoRedefine/>
    <w:uiPriority w:val="39"/>
    <w:unhideWhenUsed/>
    <w:rsid w:val="00443f8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2">
    <w:name w:val="TOC 9"/>
    <w:basedOn w:val="Normal"/>
    <w:next w:val="Normal"/>
    <w:autoRedefine/>
    <w:uiPriority w:val="39"/>
    <w:unhideWhenUsed/>
    <w:rsid w:val="00443f8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Style28" w:customStyle="1">
    <w:name w:val="Основной текст ПЗ"/>
    <w:qFormat/>
    <w:rsid w:val="004a56d9"/>
    <w:pPr>
      <w:widowControl/>
      <w:suppressAutoHyphens w:val="true"/>
      <w:bidi w:val="0"/>
      <w:spacing w:lineRule="auto" w:line="360" w:before="0" w:after="0"/>
      <w:ind w:firstLine="68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tyle29" w:customStyle="1">
    <w:name w:val="Курсовая"/>
    <w:basedOn w:val="Style18"/>
    <w:link w:val="Style11"/>
    <w:qFormat/>
    <w:rsid w:val="00d85556"/>
    <w:pPr>
      <w:widowControl w:val="false"/>
      <w:suppressAutoHyphens w:val="true"/>
      <w:spacing w:lineRule="auto" w:line="360" w:before="0" w:after="0"/>
      <w:ind w:firstLine="708"/>
    </w:pPr>
    <w:rPr>
      <w:rFonts w:eastAsia="Droid Sans Fallback"/>
      <w:kern w:val="2"/>
      <w:szCs w:val="28"/>
      <w:lang w:bidi="hi-IN"/>
    </w:rPr>
  </w:style>
  <w:style w:type="paragraph" w:styleId="Style30">
    <w:name w:val="Endnote Text"/>
    <w:basedOn w:val="Normal"/>
    <w:link w:val="Style13"/>
    <w:uiPriority w:val="99"/>
    <w:semiHidden/>
    <w:unhideWhenUsed/>
    <w:rsid w:val="00d85556"/>
    <w:pPr/>
    <w:rPr>
      <w:sz w:val="20"/>
      <w:szCs w:val="20"/>
    </w:rPr>
  </w:style>
  <w:style w:type="paragraph" w:styleId="Style31" w:customStyle="1">
    <w:name w:val="По умолчанию"/>
    <w:qFormat/>
    <w:rsid w:val="004a378a"/>
    <w:pPr>
      <w:widowControl/>
      <w:suppressAutoHyphens w:val="true"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ru-RU" w:eastAsia="ru-RU" w:bidi="ar-SA"/>
    </w:rPr>
  </w:style>
  <w:style w:type="paragraph" w:styleId="Style32">
    <w:name w:val="Subtitle"/>
    <w:basedOn w:val="Normal"/>
    <w:link w:val="Style15"/>
    <w:qFormat/>
    <w:rsid w:val="00430f25"/>
    <w:pPr>
      <w:widowControl w:val="false"/>
      <w:shd w:val="clear" w:color="auto" w:fill="FFFFFF"/>
      <w:spacing w:before="255" w:after="0"/>
      <w:ind w:left="3835" w:hanging="0"/>
      <w:jc w:val="left"/>
    </w:pPr>
    <w:rPr>
      <w:spacing w:val="-9"/>
      <w:sz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4714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4a378a"/>
    <w:pPr>
      <w:spacing w:after="0" w:line="240" w:lineRule="auto"/>
    </w:pPr>
    <w:rPr>
      <w:lang w:eastAsia="ru-RU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1"/>
    <w:rsid w:val="00eb37a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3">
    <w:name w:val="Сетка таблицы2"/>
    <w:basedOn w:val="a1"/>
    <w:uiPriority w:val="39"/>
    <w:rsid w:val="001c4ca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10">
    <w:name w:val="Сетка таблицы11"/>
    <w:basedOn w:val="a1"/>
    <w:rsid w:val="001c4ca7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8CC39-BA9F-4087-BF05-933AEAF5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LibreOffice/7.3.2.2$Windows_X86_64 LibreOffice_project/49f2b1bff42cfccbd8f788c8dc32c1c309559be0</Application>
  <AppVersion>15.0000</AppVersion>
  <Pages>12</Pages>
  <Words>1239</Words>
  <Characters>9284</Characters>
  <CharactersWithSpaces>10396</CharactersWithSpaces>
  <Paragraphs>139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2022-02-03T06:42:00Z</dcterms:created>
  <dc:creator>Денвер</dc:creator>
  <dc:description/>
  <dc:language>ru-RU</dc:language>
  <cp:lastModifiedBy/>
  <cp:lastPrinted>2019-06-10T06:41:00Z</cp:lastPrinted>
  <dcterms:modified xsi:type="dcterms:W3CDTF">2022-05-31T15:49:15Z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