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2546" w14:textId="05C25B19" w:rsidR="00A40E65" w:rsidRDefault="00EF031F" w:rsidP="00EF031F">
      <w:pPr>
        <w:jc w:val="center"/>
      </w:pPr>
      <w:r>
        <w:t>In poverty VS Healthcare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240"/>
        <w:gridCol w:w="3793"/>
      </w:tblGrid>
      <w:tr w:rsidR="00EF031F" w14:paraId="00F8DF92" w14:textId="77777777" w:rsidTr="00146E93">
        <w:trPr>
          <w:trHeight w:val="492"/>
        </w:trPr>
        <w:tc>
          <w:tcPr>
            <w:tcW w:w="2065" w:type="dxa"/>
          </w:tcPr>
          <w:p w14:paraId="0C0016C6" w14:textId="77777777" w:rsidR="00EF031F" w:rsidRDefault="00EF031F" w:rsidP="00EF031F">
            <w:r>
              <w:t>Highest</w:t>
            </w:r>
          </w:p>
          <w:p w14:paraId="62A57E04" w14:textId="77777777" w:rsidR="00EF031F" w:rsidRDefault="00EF031F" w:rsidP="00EF031F"/>
        </w:tc>
        <w:tc>
          <w:tcPr>
            <w:tcW w:w="3240" w:type="dxa"/>
          </w:tcPr>
          <w:p w14:paraId="01E04882" w14:textId="4F97CEC0" w:rsidR="00EF031F" w:rsidRDefault="00EF031F" w:rsidP="00EF031F">
            <w:r>
              <w:t>Texas</w:t>
            </w:r>
          </w:p>
        </w:tc>
        <w:tc>
          <w:tcPr>
            <w:tcW w:w="3793" w:type="dxa"/>
          </w:tcPr>
          <w:p w14:paraId="144A49AB" w14:textId="1812BE91" w:rsidR="00EF031F" w:rsidRDefault="00146E93" w:rsidP="00EF031F">
            <w:r>
              <w:t xml:space="preserve">In poverty </w:t>
            </w:r>
            <w:r>
              <w:t xml:space="preserve"> </w:t>
            </w:r>
            <w:r w:rsidR="00EF031F" w:rsidRPr="002F3F2E">
              <w:rPr>
                <w:color w:val="FF0000"/>
              </w:rPr>
              <w:t>17.2%</w:t>
            </w:r>
            <w:r w:rsidR="00EF031F" w:rsidRPr="002F3F2E">
              <w:rPr>
                <w:color w:val="FF0000"/>
              </w:rPr>
              <w:t xml:space="preserve"> -  24.9%</w:t>
            </w:r>
            <w:r w:rsidRPr="002F3F2E">
              <w:rPr>
                <w:color w:val="FF0000"/>
              </w:rPr>
              <w:t xml:space="preserve"> </w:t>
            </w:r>
            <w:r>
              <w:t>Healthcare</w:t>
            </w:r>
          </w:p>
        </w:tc>
      </w:tr>
      <w:tr w:rsidR="00EF031F" w14:paraId="77B2D885" w14:textId="77777777" w:rsidTr="00146E93">
        <w:trPr>
          <w:trHeight w:val="492"/>
        </w:trPr>
        <w:tc>
          <w:tcPr>
            <w:tcW w:w="2065" w:type="dxa"/>
          </w:tcPr>
          <w:p w14:paraId="5AE07BF6" w14:textId="23E95477" w:rsidR="00EF031F" w:rsidRDefault="00EF031F" w:rsidP="00EF031F">
            <w:r>
              <w:t>Lowest</w:t>
            </w:r>
          </w:p>
        </w:tc>
        <w:tc>
          <w:tcPr>
            <w:tcW w:w="3240" w:type="dxa"/>
          </w:tcPr>
          <w:p w14:paraId="71006C59" w14:textId="53CF2438" w:rsidR="00EF031F" w:rsidRDefault="00EF031F" w:rsidP="00EF031F">
            <w:r>
              <w:t>Massachusetts</w:t>
            </w:r>
          </w:p>
        </w:tc>
        <w:tc>
          <w:tcPr>
            <w:tcW w:w="3793" w:type="dxa"/>
          </w:tcPr>
          <w:p w14:paraId="38498652" w14:textId="08E285DA" w:rsidR="00EF031F" w:rsidRDefault="00146E93" w:rsidP="00EF031F">
            <w:r>
              <w:t xml:space="preserve">In poverty </w:t>
            </w:r>
            <w:r w:rsidR="00EF031F" w:rsidRPr="002F3F2E">
              <w:rPr>
                <w:color w:val="FF0000"/>
              </w:rPr>
              <w:t>11.6% - 4.6%</w:t>
            </w:r>
            <w:r w:rsidRPr="002F3F2E">
              <w:rPr>
                <w:color w:val="FF0000"/>
              </w:rPr>
              <w:t xml:space="preserve"> </w:t>
            </w:r>
            <w:r>
              <w:t>Healthcare</w:t>
            </w:r>
          </w:p>
        </w:tc>
      </w:tr>
    </w:tbl>
    <w:p w14:paraId="669D3A84" w14:textId="38DAD789" w:rsidR="00EF031F" w:rsidRDefault="00EF031F" w:rsidP="00EF031F"/>
    <w:p w14:paraId="3E8B7DBC" w14:textId="299B46D0" w:rsidR="00EF031F" w:rsidRDefault="00EF031F" w:rsidP="00146E93">
      <w:pPr>
        <w:tabs>
          <w:tab w:val="left" w:pos="756"/>
        </w:tabs>
        <w:jc w:val="center"/>
      </w:pPr>
      <w:r>
        <w:t>In poverty</w:t>
      </w:r>
      <w:r>
        <w:t xml:space="preserve"> vs  </w:t>
      </w:r>
      <w:r w:rsidR="002F3F2E">
        <w:t>S</w:t>
      </w:r>
      <w:r>
        <w:t>mokers</w:t>
      </w:r>
    </w:p>
    <w:p w14:paraId="2BC2684A" w14:textId="5C279654" w:rsidR="00EF031F" w:rsidRDefault="00EF031F" w:rsidP="00EF031F">
      <w:pPr>
        <w:tabs>
          <w:tab w:val="left" w:pos="7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273"/>
        <w:gridCol w:w="3793"/>
      </w:tblGrid>
      <w:tr w:rsidR="00EF031F" w14:paraId="7FF01EB0" w14:textId="77777777" w:rsidTr="00146E93">
        <w:trPr>
          <w:trHeight w:val="492"/>
        </w:trPr>
        <w:tc>
          <w:tcPr>
            <w:tcW w:w="3032" w:type="dxa"/>
          </w:tcPr>
          <w:p w14:paraId="72B10A58" w14:textId="0BB52BF9" w:rsidR="00EF031F" w:rsidRDefault="00EF031F" w:rsidP="00A47B4C">
            <w:r>
              <w:t>Highest</w:t>
            </w:r>
            <w:r w:rsidR="00A24851">
              <w:t xml:space="preserve"> are </w:t>
            </w:r>
          </w:p>
          <w:p w14:paraId="0CE6C5BD" w14:textId="77777777" w:rsidR="00EF031F" w:rsidRDefault="00EF031F" w:rsidP="00A47B4C"/>
        </w:tc>
        <w:tc>
          <w:tcPr>
            <w:tcW w:w="2273" w:type="dxa"/>
          </w:tcPr>
          <w:p w14:paraId="0C3C8934" w14:textId="02E82349" w:rsidR="00EF031F" w:rsidRDefault="00EF031F" w:rsidP="00A47B4C">
            <w:r>
              <w:t xml:space="preserve">West Virginia </w:t>
            </w:r>
          </w:p>
        </w:tc>
        <w:tc>
          <w:tcPr>
            <w:tcW w:w="3793" w:type="dxa"/>
          </w:tcPr>
          <w:p w14:paraId="09684372" w14:textId="5BBA11D3" w:rsidR="00EF031F" w:rsidRDefault="00146E93" w:rsidP="00A47B4C">
            <w:r>
              <w:t xml:space="preserve"> </w:t>
            </w:r>
            <w:r w:rsidR="00EF031F" w:rsidRPr="002F3F2E">
              <w:rPr>
                <w:color w:val="FF0000"/>
              </w:rPr>
              <w:t>18.3</w:t>
            </w:r>
            <w:r w:rsidR="00EF031F" w:rsidRPr="002F3F2E">
              <w:rPr>
                <w:color w:val="FF0000"/>
              </w:rPr>
              <w:t xml:space="preserve">% -  </w:t>
            </w:r>
            <w:r w:rsidR="00EF031F" w:rsidRPr="002F3F2E">
              <w:rPr>
                <w:color w:val="FF0000"/>
              </w:rPr>
              <w:t>26.7</w:t>
            </w:r>
            <w:r w:rsidR="00EF031F" w:rsidRPr="002F3F2E">
              <w:rPr>
                <w:color w:val="FF0000"/>
              </w:rPr>
              <w:t>%</w:t>
            </w:r>
            <w:r w:rsidRPr="002F3F2E">
              <w:rPr>
                <w:color w:val="FF0000"/>
              </w:rPr>
              <w:t xml:space="preserve"> </w:t>
            </w:r>
          </w:p>
        </w:tc>
      </w:tr>
      <w:tr w:rsidR="00EF031F" w14:paraId="713271DD" w14:textId="77777777" w:rsidTr="00146E93">
        <w:trPr>
          <w:trHeight w:val="492"/>
        </w:trPr>
        <w:tc>
          <w:tcPr>
            <w:tcW w:w="3032" w:type="dxa"/>
          </w:tcPr>
          <w:p w14:paraId="39D64192" w14:textId="1913D7AE" w:rsidR="00EF031F" w:rsidRDefault="00EF031F" w:rsidP="00A47B4C">
            <w:r>
              <w:t>Lowest</w:t>
            </w:r>
            <w:r w:rsidR="00A24851">
              <w:t xml:space="preserve"> are</w:t>
            </w:r>
          </w:p>
        </w:tc>
        <w:tc>
          <w:tcPr>
            <w:tcW w:w="2273" w:type="dxa"/>
          </w:tcPr>
          <w:p w14:paraId="6B9E4CC9" w14:textId="2416B9C2" w:rsidR="00EF031F" w:rsidRDefault="00EF031F" w:rsidP="00A47B4C">
            <w:r>
              <w:t xml:space="preserve">Utah </w:t>
            </w:r>
          </w:p>
        </w:tc>
        <w:tc>
          <w:tcPr>
            <w:tcW w:w="3793" w:type="dxa"/>
          </w:tcPr>
          <w:p w14:paraId="32F4B78D" w14:textId="2A171DC7" w:rsidR="00EF031F" w:rsidRDefault="00EF031F" w:rsidP="00A47B4C">
            <w:r w:rsidRPr="002F3F2E">
              <w:rPr>
                <w:color w:val="FF0000"/>
              </w:rPr>
              <w:t>11.</w:t>
            </w:r>
            <w:r w:rsidR="00146E93" w:rsidRPr="002F3F2E">
              <w:rPr>
                <w:color w:val="FF0000"/>
              </w:rPr>
              <w:t>7</w:t>
            </w:r>
            <w:r w:rsidRPr="002F3F2E">
              <w:rPr>
                <w:color w:val="FF0000"/>
              </w:rPr>
              <w:t xml:space="preserve">% - </w:t>
            </w:r>
            <w:r w:rsidR="00146E93" w:rsidRPr="002F3F2E">
              <w:rPr>
                <w:color w:val="FF0000"/>
              </w:rPr>
              <w:t>9.7</w:t>
            </w:r>
            <w:r w:rsidRPr="002F3F2E">
              <w:rPr>
                <w:color w:val="FF0000"/>
              </w:rPr>
              <w:t>%</w:t>
            </w:r>
            <w:r w:rsidR="00146E93" w:rsidRPr="002F3F2E">
              <w:rPr>
                <w:color w:val="FF0000"/>
              </w:rPr>
              <w:t xml:space="preserve"> </w:t>
            </w:r>
          </w:p>
        </w:tc>
      </w:tr>
    </w:tbl>
    <w:p w14:paraId="75BEFE3D" w14:textId="27EF3FCD" w:rsidR="00EF031F" w:rsidRDefault="00EF031F" w:rsidP="00EF031F">
      <w:pPr>
        <w:tabs>
          <w:tab w:val="left" w:pos="756"/>
        </w:tabs>
      </w:pPr>
    </w:p>
    <w:p w14:paraId="206F70D1" w14:textId="4BA313F7" w:rsidR="00146E93" w:rsidRDefault="00146E93" w:rsidP="00146E93">
      <w:pPr>
        <w:tabs>
          <w:tab w:val="left" w:pos="756"/>
        </w:tabs>
        <w:jc w:val="center"/>
      </w:pPr>
      <w:r>
        <w:t>In poverty</w:t>
      </w:r>
      <w:r>
        <w:t xml:space="preserve"> vs Obese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273"/>
        <w:gridCol w:w="3793"/>
      </w:tblGrid>
      <w:tr w:rsidR="00146E93" w14:paraId="491CCC14" w14:textId="77777777" w:rsidTr="00146E93">
        <w:trPr>
          <w:trHeight w:val="492"/>
        </w:trPr>
        <w:tc>
          <w:tcPr>
            <w:tcW w:w="3032" w:type="dxa"/>
          </w:tcPr>
          <w:p w14:paraId="0CE0D4C5" w14:textId="55E51D22" w:rsidR="00146E93" w:rsidRDefault="00146E93" w:rsidP="00A47B4C">
            <w:r>
              <w:t>Highest</w:t>
            </w:r>
            <w:r w:rsidR="00A24851">
              <w:t xml:space="preserve"> are </w:t>
            </w:r>
          </w:p>
          <w:p w14:paraId="284F33E7" w14:textId="77777777" w:rsidR="00146E93" w:rsidRDefault="00146E93" w:rsidP="00A47B4C"/>
        </w:tc>
        <w:tc>
          <w:tcPr>
            <w:tcW w:w="2273" w:type="dxa"/>
          </w:tcPr>
          <w:p w14:paraId="0186F073" w14:textId="27EA827C" w:rsidR="00146E93" w:rsidRDefault="00146E93" w:rsidP="00A47B4C">
            <w:r>
              <w:t xml:space="preserve">Arkansas </w:t>
            </w:r>
          </w:p>
        </w:tc>
        <w:tc>
          <w:tcPr>
            <w:tcW w:w="3793" w:type="dxa"/>
          </w:tcPr>
          <w:p w14:paraId="30C322DA" w14:textId="5904E81B" w:rsidR="00146E93" w:rsidRDefault="00146E93" w:rsidP="00A47B4C">
            <w:r w:rsidRPr="002F3F2E">
              <w:rPr>
                <w:color w:val="FF0000"/>
              </w:rPr>
              <w:t>18.</w:t>
            </w:r>
            <w:r w:rsidRPr="002F3F2E">
              <w:rPr>
                <w:color w:val="FF0000"/>
              </w:rPr>
              <w:t>9</w:t>
            </w:r>
            <w:r w:rsidRPr="002F3F2E">
              <w:rPr>
                <w:color w:val="FF0000"/>
              </w:rPr>
              <w:t xml:space="preserve">% -  </w:t>
            </w:r>
            <w:r w:rsidRPr="002F3F2E">
              <w:rPr>
                <w:color w:val="FF0000"/>
              </w:rPr>
              <w:t>35</w:t>
            </w:r>
            <w:r w:rsidRPr="002F3F2E">
              <w:rPr>
                <w:color w:val="FF0000"/>
              </w:rPr>
              <w:t>.</w:t>
            </w:r>
            <w:r w:rsidRPr="002F3F2E">
              <w:rPr>
                <w:color w:val="FF0000"/>
              </w:rPr>
              <w:t>9</w:t>
            </w:r>
            <w:r w:rsidRPr="002F3F2E">
              <w:rPr>
                <w:color w:val="FF0000"/>
              </w:rPr>
              <w:t xml:space="preserve">% </w:t>
            </w:r>
          </w:p>
        </w:tc>
      </w:tr>
      <w:tr w:rsidR="00146E93" w14:paraId="10B377C3" w14:textId="77777777" w:rsidTr="00146E93">
        <w:trPr>
          <w:trHeight w:val="492"/>
        </w:trPr>
        <w:tc>
          <w:tcPr>
            <w:tcW w:w="3032" w:type="dxa"/>
          </w:tcPr>
          <w:p w14:paraId="70CDFA29" w14:textId="4B854EA1" w:rsidR="00146E93" w:rsidRDefault="00146E93" w:rsidP="00A47B4C">
            <w:r>
              <w:t>Lowest</w:t>
            </w:r>
            <w:r w:rsidR="00A24851">
              <w:t xml:space="preserve"> are </w:t>
            </w:r>
          </w:p>
        </w:tc>
        <w:tc>
          <w:tcPr>
            <w:tcW w:w="2273" w:type="dxa"/>
          </w:tcPr>
          <w:p w14:paraId="2902E5CA" w14:textId="02B34B39" w:rsidR="00146E93" w:rsidRDefault="00146E93" w:rsidP="00A47B4C">
            <w:r>
              <w:t>Colorado</w:t>
            </w:r>
          </w:p>
        </w:tc>
        <w:tc>
          <w:tcPr>
            <w:tcW w:w="3793" w:type="dxa"/>
          </w:tcPr>
          <w:p w14:paraId="6F3649A0" w14:textId="0D551765" w:rsidR="00146E93" w:rsidRDefault="00146E93" w:rsidP="00A47B4C">
            <w:r w:rsidRPr="002F3F2E">
              <w:rPr>
                <w:color w:val="FF0000"/>
              </w:rPr>
              <w:t>12</w:t>
            </w:r>
            <w:r w:rsidRPr="002F3F2E">
              <w:rPr>
                <w:color w:val="FF0000"/>
              </w:rPr>
              <w:t xml:space="preserve">% - </w:t>
            </w:r>
            <w:r w:rsidRPr="002F3F2E">
              <w:rPr>
                <w:color w:val="FF0000"/>
              </w:rPr>
              <w:t>21</w:t>
            </w:r>
            <w:r w:rsidRPr="002F3F2E">
              <w:rPr>
                <w:color w:val="FF0000"/>
              </w:rPr>
              <w:t>.</w:t>
            </w:r>
            <w:r w:rsidRPr="002F3F2E">
              <w:rPr>
                <w:color w:val="FF0000"/>
              </w:rPr>
              <w:t>3</w:t>
            </w:r>
            <w:r w:rsidRPr="002F3F2E">
              <w:rPr>
                <w:color w:val="FF0000"/>
              </w:rPr>
              <w:t>%</w:t>
            </w:r>
            <w:r w:rsidRPr="002F3F2E">
              <w:rPr>
                <w:color w:val="FF0000"/>
              </w:rPr>
              <w:t xml:space="preserve"> </w:t>
            </w:r>
          </w:p>
        </w:tc>
      </w:tr>
    </w:tbl>
    <w:p w14:paraId="36FD44D0" w14:textId="27BD32D7" w:rsidR="00146E93" w:rsidRDefault="00146E93" w:rsidP="00EF031F">
      <w:pPr>
        <w:tabs>
          <w:tab w:val="left" w:pos="756"/>
        </w:tabs>
      </w:pPr>
    </w:p>
    <w:p w14:paraId="205421F2" w14:textId="56A71176" w:rsidR="008814E7" w:rsidRDefault="008814E7" w:rsidP="00EF031F">
      <w:pPr>
        <w:tabs>
          <w:tab w:val="left" w:pos="756"/>
        </w:tabs>
      </w:pPr>
    </w:p>
    <w:p w14:paraId="6255BFD2" w14:textId="47687FC3" w:rsidR="008814E7" w:rsidRDefault="008814E7" w:rsidP="00EF031F">
      <w:pPr>
        <w:tabs>
          <w:tab w:val="left" w:pos="756"/>
        </w:tabs>
      </w:pPr>
    </w:p>
    <w:p w14:paraId="514E4BAC" w14:textId="7E979090" w:rsidR="008814E7" w:rsidRPr="00E34437" w:rsidRDefault="008814E7" w:rsidP="00E34437">
      <w:pPr>
        <w:tabs>
          <w:tab w:val="left" w:pos="756"/>
        </w:tabs>
        <w:rPr>
          <w:sz w:val="32"/>
          <w:szCs w:val="32"/>
        </w:rPr>
      </w:pPr>
      <w:bookmarkStart w:id="0" w:name="_GoBack"/>
      <w:bookmarkEnd w:id="0"/>
      <w:r w:rsidRPr="00E34437">
        <w:rPr>
          <w:sz w:val="32"/>
          <w:szCs w:val="32"/>
        </w:rPr>
        <w:t>Age (Median ) vs healthcare</w:t>
      </w:r>
    </w:p>
    <w:p w14:paraId="4DC498CC" w14:textId="43330D56" w:rsidR="008814E7" w:rsidRPr="00E34437" w:rsidRDefault="008814E7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>High 36.1  Georgia 20.9%</w:t>
      </w:r>
    </w:p>
    <w:p w14:paraId="22CC0C55" w14:textId="1791D4DC" w:rsidR="008814E7" w:rsidRPr="00E34437" w:rsidRDefault="008814E7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>Low 39.4 Massachusetts 4.6%</w:t>
      </w:r>
    </w:p>
    <w:p w14:paraId="45FFA33B" w14:textId="7B25D9CF" w:rsidR="008814E7" w:rsidRPr="00E34437" w:rsidRDefault="008814E7" w:rsidP="00E34437">
      <w:pPr>
        <w:tabs>
          <w:tab w:val="left" w:pos="756"/>
        </w:tabs>
        <w:rPr>
          <w:sz w:val="32"/>
          <w:szCs w:val="32"/>
        </w:rPr>
      </w:pPr>
    </w:p>
    <w:p w14:paraId="7621D00F" w14:textId="43D44DBE" w:rsidR="008814E7" w:rsidRPr="00E34437" w:rsidRDefault="008814E7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>Age vs smokers</w:t>
      </w:r>
    </w:p>
    <w:p w14:paraId="026697B5" w14:textId="28EEF612" w:rsidR="008814E7" w:rsidRPr="00E34437" w:rsidRDefault="008814E7" w:rsidP="00E34437">
      <w:pPr>
        <w:rPr>
          <w:sz w:val="32"/>
          <w:szCs w:val="32"/>
        </w:rPr>
      </w:pPr>
      <w:r w:rsidRPr="00E34437">
        <w:rPr>
          <w:sz w:val="32"/>
          <w:szCs w:val="32"/>
        </w:rPr>
        <w:t xml:space="preserve">Highest 41.9 </w:t>
      </w:r>
      <w:r w:rsidR="00C979C5" w:rsidRPr="00E34437">
        <w:rPr>
          <w:sz w:val="32"/>
          <w:szCs w:val="32"/>
        </w:rPr>
        <w:t xml:space="preserve">West Virginia </w:t>
      </w:r>
      <w:r w:rsidRPr="00E34437">
        <w:rPr>
          <w:sz w:val="32"/>
          <w:szCs w:val="32"/>
        </w:rPr>
        <w:t xml:space="preserve"> 26.7%</w:t>
      </w:r>
    </w:p>
    <w:p w14:paraId="493E4EC8" w14:textId="7262E5E1" w:rsidR="008814E7" w:rsidRPr="00E34437" w:rsidRDefault="008814E7" w:rsidP="00E34437">
      <w:pPr>
        <w:rPr>
          <w:sz w:val="32"/>
          <w:szCs w:val="32"/>
        </w:rPr>
      </w:pPr>
      <w:r w:rsidRPr="00E34437">
        <w:rPr>
          <w:sz w:val="32"/>
          <w:szCs w:val="32"/>
        </w:rPr>
        <w:t>Lowest 30.5</w:t>
      </w:r>
      <w:r w:rsidR="00C979C5" w:rsidRPr="00E34437">
        <w:rPr>
          <w:sz w:val="32"/>
          <w:szCs w:val="32"/>
        </w:rPr>
        <w:t xml:space="preserve"> </w:t>
      </w:r>
      <w:r w:rsidR="00C979C5" w:rsidRPr="00E34437">
        <w:rPr>
          <w:sz w:val="32"/>
          <w:szCs w:val="32"/>
        </w:rPr>
        <w:t>Utah</w:t>
      </w:r>
      <w:r w:rsidRPr="00E34437">
        <w:rPr>
          <w:sz w:val="32"/>
          <w:szCs w:val="32"/>
        </w:rPr>
        <w:t xml:space="preserve">  9.7%</w:t>
      </w:r>
    </w:p>
    <w:p w14:paraId="6EB8106F" w14:textId="761852F9" w:rsidR="008814E7" w:rsidRPr="00E34437" w:rsidRDefault="008814E7" w:rsidP="00E34437">
      <w:pPr>
        <w:rPr>
          <w:sz w:val="32"/>
          <w:szCs w:val="32"/>
        </w:rPr>
      </w:pPr>
      <w:r w:rsidRPr="00E34437">
        <w:rPr>
          <w:sz w:val="32"/>
          <w:szCs w:val="32"/>
        </w:rPr>
        <w:t>Age vs Obesity</w:t>
      </w:r>
    </w:p>
    <w:p w14:paraId="1E340289" w14:textId="099AEE0D" w:rsidR="008814E7" w:rsidRPr="00E34437" w:rsidRDefault="008814E7" w:rsidP="00E34437">
      <w:pPr>
        <w:rPr>
          <w:sz w:val="32"/>
          <w:szCs w:val="32"/>
        </w:rPr>
      </w:pPr>
      <w:r w:rsidRPr="00E34437">
        <w:rPr>
          <w:sz w:val="32"/>
          <w:szCs w:val="32"/>
        </w:rPr>
        <w:t xml:space="preserve">Highest 37.8 </w:t>
      </w:r>
      <w:r w:rsidR="00C979C5" w:rsidRPr="00E34437">
        <w:rPr>
          <w:sz w:val="32"/>
          <w:szCs w:val="32"/>
        </w:rPr>
        <w:t>Arkansas</w:t>
      </w:r>
      <w:r w:rsidR="00C979C5" w:rsidRPr="00E34437">
        <w:rPr>
          <w:sz w:val="32"/>
          <w:szCs w:val="32"/>
        </w:rPr>
        <w:t xml:space="preserve"> </w:t>
      </w:r>
      <w:r w:rsidRPr="00E34437">
        <w:rPr>
          <w:sz w:val="32"/>
          <w:szCs w:val="32"/>
        </w:rPr>
        <w:t>35.9%</w:t>
      </w:r>
    </w:p>
    <w:p w14:paraId="7CCC9900" w14:textId="47C8F6BC" w:rsidR="008814E7" w:rsidRPr="00E34437" w:rsidRDefault="008814E7" w:rsidP="00E34437">
      <w:pPr>
        <w:rPr>
          <w:sz w:val="32"/>
          <w:szCs w:val="32"/>
        </w:rPr>
      </w:pPr>
      <w:r w:rsidRPr="00E34437">
        <w:rPr>
          <w:sz w:val="32"/>
          <w:szCs w:val="32"/>
        </w:rPr>
        <w:t>Lowest</w:t>
      </w:r>
      <w:r w:rsidR="00C979C5" w:rsidRPr="00E34437">
        <w:rPr>
          <w:sz w:val="32"/>
          <w:szCs w:val="32"/>
        </w:rPr>
        <w:t xml:space="preserve"> </w:t>
      </w:r>
      <w:r w:rsidRPr="00E34437">
        <w:rPr>
          <w:sz w:val="32"/>
          <w:szCs w:val="32"/>
        </w:rPr>
        <w:t xml:space="preserve">36.3 </w:t>
      </w:r>
      <w:r w:rsidR="00C979C5" w:rsidRPr="00E34437">
        <w:rPr>
          <w:sz w:val="32"/>
          <w:szCs w:val="32"/>
        </w:rPr>
        <w:t xml:space="preserve"> Colorado </w:t>
      </w:r>
      <w:r w:rsidR="00C979C5" w:rsidRPr="00E34437">
        <w:rPr>
          <w:sz w:val="32"/>
          <w:szCs w:val="32"/>
        </w:rPr>
        <w:t xml:space="preserve"> </w:t>
      </w:r>
      <w:r w:rsidRPr="00E34437">
        <w:rPr>
          <w:sz w:val="32"/>
          <w:szCs w:val="32"/>
        </w:rPr>
        <w:t>21.3%</w:t>
      </w:r>
    </w:p>
    <w:p w14:paraId="42B75647" w14:textId="6CCF8580" w:rsidR="008814E7" w:rsidRPr="00E34437" w:rsidRDefault="002F3F2E" w:rsidP="00E34437">
      <w:pPr>
        <w:tabs>
          <w:tab w:val="left" w:pos="756"/>
        </w:tabs>
        <w:rPr>
          <w:b/>
          <w:bCs/>
          <w:color w:val="212529"/>
          <w:sz w:val="32"/>
          <w:szCs w:val="32"/>
          <w:shd w:val="clear" w:color="auto" w:fill="FFFFFF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lastRenderedPageBreak/>
        <w:t>Household Income (Median)</w:t>
      </w:r>
      <w:r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 vs Healthcare</w:t>
      </w:r>
    </w:p>
    <w:p w14:paraId="452F9BF5" w14:textId="2740DD87" w:rsidR="002F3F2E" w:rsidRPr="00E34437" w:rsidRDefault="002F3F2E" w:rsidP="00E34437">
      <w:pPr>
        <w:tabs>
          <w:tab w:val="left" w:pos="756"/>
        </w:tabs>
        <w:rPr>
          <w:b/>
          <w:bCs/>
          <w:color w:val="212529"/>
          <w:sz w:val="32"/>
          <w:szCs w:val="32"/>
          <w:shd w:val="clear" w:color="auto" w:fill="FFFFFF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Highest </w:t>
      </w:r>
      <w:r w:rsidR="00A24851"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are </w:t>
      </w:r>
      <w:r w:rsidRPr="00E34437">
        <w:rPr>
          <w:b/>
          <w:bCs/>
          <w:color w:val="212529"/>
          <w:sz w:val="32"/>
          <w:szCs w:val="32"/>
          <w:shd w:val="clear" w:color="auto" w:fill="FFFFFF"/>
        </w:rPr>
        <w:t>Texas 53,035 -24.9%</w:t>
      </w:r>
    </w:p>
    <w:p w14:paraId="3A27BCAA" w14:textId="0C50F6A2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Lowest </w:t>
      </w:r>
      <w:r w:rsidR="00A24851"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 are </w:t>
      </w:r>
      <w:r w:rsidRPr="00E34437">
        <w:rPr>
          <w:sz w:val="32"/>
          <w:szCs w:val="32"/>
        </w:rPr>
        <w:t>Massachusetts</w:t>
      </w:r>
      <w:r w:rsidRPr="00E34437">
        <w:rPr>
          <w:sz w:val="32"/>
          <w:szCs w:val="32"/>
        </w:rPr>
        <w:t xml:space="preserve"> 69.160 -4.6%</w:t>
      </w:r>
    </w:p>
    <w:p w14:paraId="4BFF675D" w14:textId="77777777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</w:p>
    <w:p w14:paraId="45E4FF7E" w14:textId="77FB78D3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 xml:space="preserve">Household Income (median) vs smokers </w:t>
      </w:r>
    </w:p>
    <w:p w14:paraId="05572553" w14:textId="09482614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 xml:space="preserve">Highest </w:t>
      </w:r>
      <w:r w:rsidR="00A24851" w:rsidRPr="00E34437">
        <w:rPr>
          <w:sz w:val="32"/>
          <w:szCs w:val="32"/>
        </w:rPr>
        <w:t xml:space="preserve">are </w:t>
      </w:r>
      <w:r w:rsidRPr="00E34437">
        <w:rPr>
          <w:sz w:val="32"/>
          <w:szCs w:val="32"/>
        </w:rPr>
        <w:t>West Virginia</w:t>
      </w:r>
      <w:r w:rsidRPr="00E34437">
        <w:rPr>
          <w:sz w:val="32"/>
          <w:szCs w:val="32"/>
        </w:rPr>
        <w:t xml:space="preserve"> 41,059 – 26.7%</w:t>
      </w:r>
    </w:p>
    <w:p w14:paraId="7405ADBC" w14:textId="2255DD87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  <w:r w:rsidRPr="00E34437">
        <w:rPr>
          <w:sz w:val="32"/>
          <w:szCs w:val="32"/>
        </w:rPr>
        <w:t xml:space="preserve">Lowest </w:t>
      </w:r>
      <w:r w:rsidR="00A24851" w:rsidRPr="00E34437">
        <w:rPr>
          <w:sz w:val="32"/>
          <w:szCs w:val="32"/>
        </w:rPr>
        <w:t xml:space="preserve">are </w:t>
      </w:r>
      <w:r w:rsidRPr="00E34437">
        <w:rPr>
          <w:sz w:val="32"/>
          <w:szCs w:val="32"/>
        </w:rPr>
        <w:t>Utah 60,922 – 9.7%</w:t>
      </w:r>
    </w:p>
    <w:p w14:paraId="6FEB1B8D" w14:textId="298CD407" w:rsidR="002F3F2E" w:rsidRPr="00E34437" w:rsidRDefault="002F3F2E" w:rsidP="00E34437">
      <w:pPr>
        <w:tabs>
          <w:tab w:val="left" w:pos="756"/>
        </w:tabs>
        <w:rPr>
          <w:sz w:val="32"/>
          <w:szCs w:val="32"/>
        </w:rPr>
      </w:pPr>
    </w:p>
    <w:p w14:paraId="1AAEE849" w14:textId="3ABAF7B2" w:rsidR="002F3F2E" w:rsidRPr="00E34437" w:rsidRDefault="002F3F2E" w:rsidP="00E34437">
      <w:pPr>
        <w:tabs>
          <w:tab w:val="left" w:pos="756"/>
        </w:tabs>
        <w:rPr>
          <w:b/>
          <w:bCs/>
          <w:color w:val="212529"/>
          <w:sz w:val="32"/>
          <w:szCs w:val="32"/>
          <w:shd w:val="clear" w:color="auto" w:fill="FFFFFF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t>Household Income (Median) vs</w:t>
      </w:r>
      <w:r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 Obese </w:t>
      </w:r>
    </w:p>
    <w:p w14:paraId="31BD4361" w14:textId="4A220F5B" w:rsidR="002F3F2E" w:rsidRPr="00E34437" w:rsidRDefault="002F3F2E" w:rsidP="00E34437">
      <w:pPr>
        <w:tabs>
          <w:tab w:val="left" w:pos="756"/>
        </w:tabs>
        <w:rPr>
          <w:b/>
          <w:bCs/>
          <w:color w:val="212529"/>
          <w:sz w:val="32"/>
          <w:szCs w:val="32"/>
          <w:shd w:val="clear" w:color="auto" w:fill="FFFFFF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t>Highest Arkansas 41,262 – 35.9 %</w:t>
      </w:r>
    </w:p>
    <w:p w14:paraId="22A7B630" w14:textId="18F235BB" w:rsidR="002F3F2E" w:rsidRPr="00E34437" w:rsidRDefault="002F3F2E" w:rsidP="00E34437">
      <w:pPr>
        <w:tabs>
          <w:tab w:val="left" w:pos="756"/>
        </w:tabs>
        <w:rPr>
          <w:b/>
          <w:bCs/>
          <w:color w:val="212529"/>
          <w:sz w:val="32"/>
          <w:szCs w:val="32"/>
          <w:shd w:val="clear" w:color="auto" w:fill="FFFFFF"/>
        </w:rPr>
      </w:pPr>
      <w:r w:rsidRPr="00E34437">
        <w:rPr>
          <w:b/>
          <w:bCs/>
          <w:color w:val="212529"/>
          <w:sz w:val="32"/>
          <w:szCs w:val="32"/>
          <w:shd w:val="clear" w:color="auto" w:fill="FFFFFF"/>
        </w:rPr>
        <w:t xml:space="preserve">Lowest Colorado 61,303 – 21.3 % </w:t>
      </w:r>
    </w:p>
    <w:sectPr w:rsidR="002F3F2E" w:rsidRPr="00E3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2"/>
    <w:rsid w:val="00031E82"/>
    <w:rsid w:val="00146E93"/>
    <w:rsid w:val="002B5B3F"/>
    <w:rsid w:val="002F3F2E"/>
    <w:rsid w:val="00405D34"/>
    <w:rsid w:val="008814E7"/>
    <w:rsid w:val="00A24851"/>
    <w:rsid w:val="00C979C5"/>
    <w:rsid w:val="00E34437"/>
    <w:rsid w:val="00E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C2EE"/>
  <w15:chartTrackingRefBased/>
  <w15:docId w15:val="{71409C8A-6D06-4217-AAA9-0DE86DA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antonuos samor</cp:lastModifiedBy>
  <cp:revision>2</cp:revision>
  <dcterms:created xsi:type="dcterms:W3CDTF">2020-10-05T17:48:00Z</dcterms:created>
  <dcterms:modified xsi:type="dcterms:W3CDTF">2020-10-05T19:02:00Z</dcterms:modified>
</cp:coreProperties>
</file>