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notes"/>
    <w:p>
      <w:pPr>
        <w:pStyle w:val="Heading1"/>
      </w:pPr>
      <w:r>
        <w:t xml:space="preserve">Notes</w:t>
      </w:r>
    </w:p>
    <w:p>
      <w:pPr>
        <w:pStyle w:val="FirstParagraph"/>
      </w:pPr>
      <w:r>
        <w:t xml:space="preserve">Molecules can merge, and those with double-connections want to do that.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2</m:t>
              </m:r>
            </m:sub>
          </m:sSub>
          <m:sSub>
            <m:e>
              <m:r>
                <m:t>H</m:t>
              </m:r>
            </m:e>
            <m:sub>
              <m:r>
                <m:t>4</m:t>
              </m:r>
            </m:sub>
          </m:sSub>
          <m:r>
            <m:rPr>
              <m:sty m:val="p"/>
            </m:rPr>
            <m:t>+</m:t>
          </m:r>
          <m:sSub>
            <m:e>
              <m:r>
                <m:t>H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⇒</m:t>
          </m:r>
          <m:sSub>
            <m:e>
              <m:r>
                <m:t>C</m:t>
              </m:r>
            </m:e>
            <m:sub>
              <m:r>
                <m:t>2</m:t>
              </m:r>
            </m:sub>
          </m:sSub>
          <m:sSub>
            <m:e>
              <m:r>
                <m:t>H</m:t>
              </m:r>
            </m:e>
            <m:sub>
              <m:r>
                <m:t>6</m:t>
              </m:r>
            </m:sub>
          </m:sSub>
        </m:oMath>
      </m:oMathPara>
    </w:p>
    <w:p>
      <w:pPr>
        <w:pStyle w:val="FirstParagraph"/>
      </w:pPr>
      <w:r>
        <w:t xml:space="preserve">This</w:t>
      </w:r>
      <w:r>
        <w:t xml:space="preserve"> </w:t>
      </w:r>
      <w:r>
        <w:t xml:space="preserve">“</w:t>
      </w:r>
      <w:r>
        <w:t xml:space="preserve">merging</w:t>
      </w:r>
      <w:r>
        <w:t xml:space="preserve">”</w:t>
      </w:r>
      <w:r>
        <w:t xml:space="preserve"> </w:t>
      </w:r>
      <w:r>
        <w:t xml:space="preserve">behavior of unstable molecules isn’t exclusive to hydrogens, unstable hydrocarbons can also merge with other atoms.</w:t>
      </w:r>
    </w:p>
    <w:bookmarkEnd w:id="20"/>
    <w:sectPr w:rsidR="00860A2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ADBEF80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21141956" w:numId="1">
    <w:abstractNumId w:val="0"/>
  </w:num>
  <w:num w16cid:durableId="1238518412" w:numId="2">
    <w:abstractNumId w:val="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after="80" w:before="360"/>
      <w:outlineLvl w:val="0"/>
    </w:pPr>
    <w:rPr>
      <w:rFonts w:ascii="Arial" w:cs="Arial" w:eastAsiaTheme="majorEastAsia" w:hAnsi="Arial"/>
      <w:b/>
      <w:bCs/>
      <w:sz w:val="44"/>
      <w:szCs w:val="44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after="80" w:before="160"/>
      <w:outlineLvl w:val="1"/>
    </w:pPr>
    <w:rPr>
      <w:rFonts w:ascii="Arial" w:cs="Arial" w:eastAsiaTheme="majorEastAsia" w:hAnsi="Arial"/>
      <w:b/>
      <w:bCs/>
      <w:sz w:val="36"/>
      <w:szCs w:val="36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after="80" w:before="160"/>
      <w:outlineLvl w:val="2"/>
    </w:pPr>
    <w:rPr>
      <w:rFonts w:ascii="Arial" w:cs="Arial" w:eastAsiaTheme="majorEastAsia" w:hAnsi="Arial"/>
      <w:b/>
      <w:bCs/>
      <w:sz w:val="32"/>
      <w:szCs w:val="32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after="40" w:before="80"/>
      <w:outlineLvl w:val="3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after="40" w:before="80"/>
      <w:outlineLvl w:val="4"/>
    </w:pPr>
    <w:rPr>
      <w:rFonts w:ascii="Arial" w:cs="Arial" w:eastAsiaTheme="majorEastAsia" w:hAnsi="Arial"/>
      <w:b/>
      <w:bCs/>
      <w:sz w:val="28"/>
      <w:szCs w:val="28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after="0" w:before="40"/>
      <w:outlineLvl w:val="5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after="0" w:before="40"/>
      <w:outlineLvl w:val="6"/>
    </w:pPr>
    <w:rPr>
      <w:rFonts w:ascii="Arial" w:cs="Arial" w:eastAsiaTheme="majorEastAsia" w:hAnsi="Arial"/>
      <w:b/>
      <w:bCs/>
      <w:sz w:val="28"/>
      <w:szCs w:val="28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cs="Arial" w:eastAsiaTheme="majorEastAsia" w:hAnsi="Arial"/>
      <w:b/>
      <w:bCs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60A2A"/>
    <w:pPr>
      <w:spacing w:after="180" w:before="180"/>
    </w:pPr>
    <w:rPr>
      <w:rFonts w:ascii="Arial" w:cs="Arial" w:hAnsi="Arial"/>
    </w:rPr>
  </w:style>
  <w:style w:customStyle="1" w:styleId="FirstParagraph" w:type="paragraph">
    <w:name w:val="First Paragraph"/>
    <w:basedOn w:val="BodyText"/>
    <w:next w:val="BodyText"/>
    <w:qFormat/>
    <w:rsid w:val="00860A2A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860A2A"/>
    <w:pPr>
      <w:keepNext/>
      <w:keepLines/>
      <w:spacing w:after="300" w:before="100"/>
    </w:pPr>
    <w:rPr>
      <w:rFonts w:ascii="Arial" w:cs="Arial" w:hAnsi="Arial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60A2A"/>
    <w:rPr>
      <w:rFonts w:ascii="Arial" w:cs="Arial" w:eastAsiaTheme="majorEastAsia" w:hAnsi="Arial"/>
      <w:b/>
      <w:bCs/>
      <w:sz w:val="44"/>
      <w:szCs w:val="44"/>
    </w:rPr>
  </w:style>
  <w:style w:customStyle="1" w:styleId="Heading2Char" w:type="character">
    <w:name w:val="Heading 2 Char"/>
    <w:basedOn w:val="DefaultParagraphFont"/>
    <w:link w:val="Heading2"/>
    <w:uiPriority w:val="9"/>
    <w:rsid w:val="00860A2A"/>
    <w:rPr>
      <w:rFonts w:ascii="Arial" w:cs="Arial" w:eastAsiaTheme="majorEastAsia" w:hAnsi="Arial"/>
      <w:b/>
      <w:bCs/>
      <w:sz w:val="36"/>
      <w:szCs w:val="36"/>
    </w:rPr>
  </w:style>
  <w:style w:customStyle="1" w:styleId="Heading3Char" w:type="character">
    <w:name w:val="Heading 3 Char"/>
    <w:basedOn w:val="DefaultParagraphFont"/>
    <w:link w:val="Heading3"/>
    <w:uiPriority w:val="9"/>
    <w:rsid w:val="00860A2A"/>
    <w:rPr>
      <w:rFonts w:ascii="Arial" w:cs="Arial" w:eastAsiaTheme="majorEastAsia" w:hAnsi="Arial"/>
      <w:b/>
      <w:bCs/>
      <w:sz w:val="32"/>
      <w:szCs w:val="32"/>
    </w:rPr>
  </w:style>
  <w:style w:customStyle="1" w:styleId="Heading4Char" w:type="character">
    <w:name w:val="Heading 4 Char"/>
    <w:basedOn w:val="DefaultParagraphFont"/>
    <w:link w:val="Heading4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6Char" w:type="character">
    <w:name w:val="Heading 6 Char"/>
    <w:basedOn w:val="DefaultParagraphFont"/>
    <w:link w:val="Heading6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7Char" w:type="character">
    <w:name w:val="Heading 7 Char"/>
    <w:basedOn w:val="DefaultParagraphFont"/>
    <w:link w:val="Heading7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8Char" w:type="character">
    <w:name w:val="Heading 8 Char"/>
    <w:basedOn w:val="DefaultParagraphFont"/>
    <w:link w:val="Heading8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9Char" w:type="character">
    <w:name w:val="Heading 9 Char"/>
    <w:basedOn w:val="DefaultParagraphFont"/>
    <w:link w:val="Heading9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60A2A"/>
    <w:rPr>
      <w:i/>
      <w:iCs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E95830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rsid w:val="00E95830"/>
    <w:pPr>
      <w:pBdr>
        <w:top w:color="D9D9D9" w:space="1" w:sz="4" w:themeColor="background1" w:themeShade="D9" w:val="single"/>
        <w:left w:color="D9D9D9" w:space="4" w:sz="4" w:themeColor="background1" w:themeShade="D9" w:val="single"/>
        <w:bottom w:color="D9D9D9" w:space="1" w:sz="4" w:themeColor="background1" w:themeShade="D9" w:val="single"/>
        <w:right w:color="D9D9D9" w:space="4" w:sz="4" w:themeColor="background1" w:themeShade="D9" w:val="single"/>
      </w:pBdr>
      <w:shd w:color="auto" w:fill="F2F2F2" w:themeFill="background1" w:themeFillShade="F2" w:val="clear"/>
      <w:wordWrap w:val="0"/>
    </w:pPr>
    <w:rPr>
      <w:rFonts w:ascii="Cascadia Mono" w:hAnsi="Cascadia Mono"/>
      <w:szCs w:val="28"/>
    </w:rPr>
  </w:style>
  <w:style w:customStyle="1" w:styleId="KeywordTok" w:type="character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color="auto" w:fill="F2F2F2" w:themeFill="background1" w:themeFillShade="F2" w:val="clear"/>
    </w:rPr>
  </w:style>
  <w:style w:customStyle="1" w:styleId="StringTok" w:type="character">
    <w:name w:val="StringTok"/>
    <w:basedOn w:val="VerbatimChar"/>
    <w:rsid w:val="00D65602"/>
    <w:rPr>
      <w:rFonts w:ascii="Cascadia Mono" w:hAnsi="Cascadia Mono"/>
      <w:i/>
      <w:iCs/>
      <w:color w:themeColor="text2" w:themeTint="BF" w:val="215E99"/>
      <w:szCs w:val="28"/>
      <w:shd w:color="auto" w:fill="F2F2F2" w:themeFill="background1" w:themeFillShade="F2" w:val="clear"/>
    </w:rPr>
  </w:style>
  <w:style w:customStyle="1" w:styleId="CommentTok" w:type="character">
    <w:name w:val="CommentTok"/>
    <w:basedOn w:val="VerbatimChar"/>
    <w:rsid w:val="00E95830"/>
    <w:rPr>
      <w:rFonts w:ascii="Cascadia Mono" w:hAnsi="Cascadia Mono"/>
      <w:i/>
      <w:iCs/>
      <w:color w:themeColor="text1" w:themeTint="80" w:val="7F7F7F"/>
      <w:szCs w:val="28"/>
      <w:shd w:color="auto" w:fill="F2F2F2" w:themeFill="background1" w:themeFillShade="F2" w:val="clear"/>
    </w:rPr>
  </w:style>
  <w:style w:customStyle="1" w:styleId="FunctionTok" w:type="character">
    <w:name w:val="FunctionTok"/>
    <w:basedOn w:val="VerbatimChar"/>
    <w:rsid w:val="00D65602"/>
    <w:rPr>
      <w:rFonts w:ascii="Cascadia Mono" w:hAnsi="Cascadia Mono"/>
      <w:color w:themeColor="accent5" w:val="A02B93"/>
      <w:szCs w:val="28"/>
      <w:shd w:color="auto" w:fill="F2F2F2" w:themeFill="background1" w:themeFillShade="F2" w:val="clear"/>
    </w:rPr>
  </w:style>
  <w:style w:customStyle="1" w:styleId="OperatorTok" w:type="character">
    <w:name w:val="OperatorTok"/>
    <w:basedOn w:val="VerbatimChar"/>
    <w:rsid w:val="00D65602"/>
    <w:rPr>
      <w:rFonts w:ascii="Cascadia Mono" w:hAnsi="Cascadia Mono"/>
      <w:color w:val="666666"/>
      <w:szCs w:val="28"/>
      <w:shd w:color="auto" w:fill="F2F2F2" w:themeFill="background1" w:themeFillShade="F2" w:val="clear"/>
    </w:rPr>
  </w:style>
  <w:style w:customStyle="1" w:styleId="BuiltInTok" w:type="character">
    <w:name w:val="BuiltInTok"/>
    <w:basedOn w:val="VerbatimChar"/>
    <w:rsid w:val="00D65602"/>
    <w:rPr>
      <w:rFonts w:ascii="Cascadia Mono" w:hAnsi="Cascadia Mono"/>
      <w:b/>
      <w:bCs/>
      <w:szCs w:val="28"/>
      <w:shd w:color="auto" w:fill="F2F2F2" w:themeFill="background1" w:themeFillShade="F2" w:val="clear"/>
    </w:rPr>
  </w:style>
  <w:style w:customStyle="1" w:styleId="NormalTok" w:type="character">
    <w:name w:val="NormalTok"/>
    <w:basedOn w:val="VerbatimChar"/>
    <w:rsid w:val="00860A2A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DataTypeTok" w:type="character">
    <w:name w:val="DataTypeTok"/>
    <w:basedOn w:val="VerbatimChar"/>
    <w:rsid w:val="00DE5BAB"/>
    <w:rPr>
      <w:rFonts w:ascii="Cascadia Mono" w:hAnsi="Cascadia Mono"/>
      <w:color w:val="C00000"/>
      <w:szCs w:val="28"/>
      <w:shd w:color="auto" w:fill="F2F2F2" w:themeFill="background1" w:themeFillShade="F2" w:val="clear"/>
    </w:rPr>
  </w:style>
  <w:style w:customStyle="1" w:styleId="DecValTok" w:type="character">
    <w:name w:val="DecValTok"/>
    <w:basedOn w:val="VerbatimChar"/>
    <w:rsid w:val="00DE5BAB"/>
    <w:rPr>
      <w:rFonts w:ascii="Cascadia Mono" w:hAnsi="Cascadia Mono"/>
      <w:color w:themeColor="text2" w:themeTint="80" w:val="4C94D8"/>
      <w:szCs w:val="28"/>
      <w:shd w:color="auto" w:fill="F2F2F2" w:themeFill="background1" w:themeFillShade="F2" w:val="clear"/>
    </w:rPr>
  </w:style>
  <w:style w:customStyle="1" w:styleId="SpecialCharTok" w:type="character">
    <w:name w:val="SpecialCharTok"/>
    <w:basedOn w:val="VerbatimChar"/>
    <w:rsid w:val="00DE5BAB"/>
    <w:rPr>
      <w:rFonts w:ascii="Cascadia Mono" w:hAnsi="Cascadia Mono"/>
      <w:color w:val="4070A0"/>
      <w:szCs w:val="28"/>
      <w:shd w:color="auto" w:fill="F2F2F2" w:themeFill="background1" w:themeFillShade="F2" w:val="clear"/>
    </w:rPr>
  </w:style>
  <w:style w:customStyle="1" w:styleId="ControlFlowTok" w:type="character">
    <w:name w:val="ControlFlowTok"/>
    <w:basedOn w:val="VerbatimChar"/>
    <w:rsid w:val="00DE5BAB"/>
    <w:rPr>
      <w:rFonts w:ascii="Cascadia Mono" w:hAnsi="Cascadia Mono"/>
      <w:b/>
      <w:color w:val="C00000"/>
      <w:szCs w:val="28"/>
      <w:shd w:color="auto" w:fill="F2F2F2" w:themeFill="background1" w:themeFillShade="F2" w:val="clear"/>
    </w:rPr>
  </w:style>
  <w:style w:customStyle="1" w:styleId="ExtensionTok" w:type="character">
    <w:name w:val="ExtensionTok"/>
    <w:basedOn w:val="VerbatimChar"/>
    <w:rsid w:val="00DE5BAB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PreprocessorTok" w:type="character">
    <w:name w:val="PreprocessorTok"/>
    <w:basedOn w:val="VerbatimChar"/>
    <w:rsid w:val="00DE5BAB"/>
    <w:rPr>
      <w:rFonts w:ascii="Cascadia Mono" w:hAnsi="Cascadia Mono"/>
      <w:color w:val="BC7A00"/>
      <w:szCs w:val="28"/>
      <w:shd w:color="auto" w:fill="F2F2F2" w:themeFill="background1" w:themeFillShade="F2" w:val="clear"/>
    </w:rPr>
  </w:style>
  <w:style w:customStyle="1" w:styleId="ErrorTok" w:type="character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color="auto" w:fill="F2F2F2" w:themeFill="background1" w:themeFillShade="F2" w:val="clear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2024-10-21T08:06:51Z</dcterms:created>
  <dcterms:modified xsi:type="dcterms:W3CDTF">2024-10-21T08:06:51Z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