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w:t>
      </w:r>
    </w:p>
    <w:p>
      <w:pPr>
        <w:pStyle w:val="BodyText"/>
      </w:pPr>
      <w:r>
        <w:t xml:space="preserve">Hjärtat kretsar blod (blodomloppet) som tar up näring ifrån matspjälkningsorganen och andra organer (njurar, lungor, m.m.), celler tar upp dess näring. Lungorna tar ut koldioxid och sätter in syre i blodet.</w:t>
      </w:r>
    </w:p>
    <w:p>
      <w:pPr>
        <w:pStyle w:val="BodyText"/>
      </w:pPr>
      <w:r>
        <w:t xml:space="preserve">Detta (och andra) system utnytjar varje tillgänglig organ för att skapa en ihopsatt process, på grund av det så är det viktigt att inget går fel, om något vore gå fel så skulle denna process inte kunna upphållase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