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t xml:space="preserve"> </w:t>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du ringas åter.</w:t>
      </w:r>
      <w:r>
        <w:br/>
      </w:r>
      <w:r>
        <w:t xml:space="preserve">- Redan nu? Frågade Ben förvånad, men efter Adam nickade så lämnade han.</w:t>
      </w:r>
    </w:p>
    <w:p>
      <w:pPr>
        <w:pStyle w:val="BodyText"/>
      </w:pPr>
      <w:r>
        <w:t xml:space="preserve">Nästa misstänkt på gång var</w:t>
      </w:r>
      <w:r>
        <w:t xml:space="preserve"> </w:t>
      </w:r>
      <w:r>
        <w:rPr>
          <w:iCs/>
          <w:i/>
        </w:rPr>
        <w:t xml:space="preserve">Jane Turney</w:t>
      </w:r>
      <w:r>
        <w:t xml:space="preserve">, städerskan på hotellet som också arbetade vid timmen av brottet.</w:t>
      </w:r>
    </w:p>
    <w:p>
      <w:pPr>
        <w:pStyle w:val="BodyText"/>
      </w:pPr>
      <w:r>
        <w:t xml:space="preserve">- Inspektör Adam, sagde Adam medans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