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r>
        <w:rPr>
          <w:u w:val="single"/>
        </w:rPr>
        <w:t>Технологическая карта №0а (грунтование бетонных оснований).</w:t>
      </w:r>
    </w:p>
    <w:p>
      <w:pPr>
        <w:pStyle w:val="Normal"/>
        <w:rPr/>
      </w:pPr>
      <w:r>
        <w:rPr/>
        <w:t>1. Загрунтовать стену грунтовкой с песком.</w:t>
      </w:r>
    </w:p>
    <w:p>
      <w:pPr>
        <w:pStyle w:val="Normal"/>
        <w:rPr/>
      </w:pPr>
      <w:r>
        <w:rPr/>
        <w:t>2. Высушить согласно инструкции.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Технологическая карта №0б (грунтование пенобетонных оснований).</w:t>
      </w:r>
    </w:p>
    <w:p>
      <w:pPr>
        <w:pStyle w:val="Normal"/>
        <w:rPr/>
      </w:pPr>
      <w:r>
        <w:rPr/>
        <w:t>1. загрунтовать стену грунтовкой глубокого проникновения первый раз.</w:t>
      </w:r>
    </w:p>
    <w:p>
      <w:pPr>
        <w:pStyle w:val="Normal"/>
        <w:rPr/>
      </w:pPr>
      <w:r>
        <w:rPr/>
        <w:t>2. сушка 1 час.</w:t>
      </w:r>
    </w:p>
    <w:p>
      <w:pPr>
        <w:pStyle w:val="Normal"/>
        <w:rPr/>
      </w:pPr>
      <w:r>
        <w:rPr/>
        <w:t>3. загрунтовать стену грунтовкой глубокого проникновения второй раз.</w:t>
      </w:r>
    </w:p>
    <w:p>
      <w:pPr>
        <w:pStyle w:val="Normal"/>
        <w:rPr/>
      </w:pPr>
      <w:r>
        <w:rPr/>
        <w:t>4. сушка 1 час.</w:t>
      </w:r>
    </w:p>
    <w:p>
      <w:pPr>
        <w:pStyle w:val="Normal"/>
        <w:rPr/>
      </w:pPr>
      <w:r>
        <w:rPr/>
        <w:t>5. загрунтовать стену грунтовкой глубокого проникновения третий раз.</w:t>
      </w:r>
    </w:p>
    <w:p>
      <w:pPr>
        <w:pStyle w:val="Normal"/>
        <w:rPr/>
      </w:pPr>
      <w:r>
        <w:rPr/>
        <w:t>6. сушка 1 час.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Технологическая карта №0в (грунтование плиточного клея).</w:t>
      </w:r>
    </w:p>
    <w:p>
      <w:pPr>
        <w:pStyle w:val="Normal"/>
        <w:rPr/>
      </w:pPr>
      <w:r>
        <w:rPr/>
        <w:t>1. загрунтовать стену грунтовкой глубокого проникновения.</w:t>
      </w:r>
    </w:p>
    <w:p>
      <w:pPr>
        <w:pStyle w:val="Normal"/>
        <w:rPr/>
      </w:pPr>
      <w:r>
        <w:rPr/>
        <w:t>2. сушка 1 час.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Технологическая карта №1 (слой "Волма-Аквалюкс").</w:t>
      </w:r>
    </w:p>
    <w:p>
      <w:pPr>
        <w:pStyle w:val="Normal"/>
        <w:rPr/>
      </w:pPr>
      <w:r>
        <w:rPr/>
        <w:t>1. а) выполнить маяки из штукатурки и установить угловые профили (при необходимости)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 xml:space="preserve">б) выдержать 24 часа, 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в) при необходимости ошкурить.</w:t>
      </w:r>
    </w:p>
    <w:p>
      <w:pPr>
        <w:pStyle w:val="Normal"/>
        <w:rPr/>
      </w:pPr>
      <w:r>
        <w:rPr/>
        <w:t>2. Смочить маяки водой, приготовить смесь "Волма-Акваслой", нанести на стену.</w:t>
      </w:r>
    </w:p>
    <w:p>
      <w:pPr>
        <w:pStyle w:val="Normal"/>
        <w:rPr/>
      </w:pPr>
      <w:r>
        <w:rPr/>
        <w:t>3. Разровнять правилом, проверить отклонения уровнем или лазерным нивелиром.</w:t>
      </w:r>
    </w:p>
    <w:p>
      <w:pPr>
        <w:pStyle w:val="Normal"/>
        <w:rPr/>
      </w:pPr>
      <w:r>
        <w:rPr/>
        <w:t>4. Через 20-24 часа подрезать штукатурку трапециевидным правилом, углы - штукатурным рубанком, увлажнить и затереть теркой.</w:t>
      </w:r>
    </w:p>
    <w:p>
      <w:pPr>
        <w:pStyle w:val="Normal"/>
        <w:rPr>
          <w:u w:val="none"/>
        </w:rPr>
      </w:pPr>
      <w:r>
        <w:rPr/>
        <w:t>5. Удалить саморезы, при необходимости зашпаклевать</w:t>
      </w:r>
      <w:r>
        <w:rPr>
          <w:u w:val="none"/>
        </w:rPr>
        <w:t xml:space="preserve"> "Волма-Аквалюкс".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Технологическая карта №2 (армирование).</w:t>
      </w:r>
    </w:p>
    <w:p>
      <w:pPr>
        <w:pStyle w:val="Normal"/>
        <w:rPr/>
      </w:pPr>
      <w:r>
        <w:rPr/>
        <w:t>1. Нарезать штукатурную сетку, приготовить смесь "Волма-Мультиклей", навесить штукатурную сетку, обмазать клеем.</w:t>
      </w:r>
    </w:p>
    <w:p>
      <w:pPr>
        <w:pStyle w:val="Normal"/>
        <w:rPr/>
      </w:pPr>
      <w:r>
        <w:rPr/>
        <w:t>2. Сделать горизонтальные борозды.</w:t>
      </w:r>
    </w:p>
    <w:p>
      <w:pPr>
        <w:pStyle w:val="Normal"/>
        <w:rPr/>
      </w:pPr>
      <w:r>
        <w:rPr/>
        <w:t>3. Выдержать 24 часа.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Технологическая карта №3 (слой "Волма Слой", «Волма Слой ультра»).</w:t>
      </w:r>
    </w:p>
    <w:p>
      <w:pPr>
        <w:pStyle w:val="Normal"/>
        <w:rPr>
          <w:u w:val="none"/>
        </w:rPr>
      </w:pPr>
      <w:r>
        <w:rPr>
          <w:u w:val="none"/>
        </w:rPr>
        <w:t>1. Выполнить маяки из штукатурки и угловые профили,</w:t>
      </w:r>
    </w:p>
    <w:p>
      <w:pPr>
        <w:pStyle w:val="Normal"/>
        <w:rPr>
          <w:u w:val="none"/>
        </w:rPr>
      </w:pPr>
      <w:r>
        <w:rPr>
          <w:u w:val="none"/>
        </w:rPr>
        <w:t>2. Выдержать 4-5 часов, при необходимости ошкурить.</w:t>
      </w:r>
    </w:p>
    <w:p>
      <w:pPr>
        <w:pStyle w:val="Normal"/>
        <w:rPr>
          <w:u w:val="none"/>
        </w:rPr>
      </w:pPr>
      <w:r>
        <w:rPr>
          <w:u w:val="none"/>
        </w:rPr>
        <w:t>3. Обработать грунтовкой с песком.</w:t>
      </w:r>
    </w:p>
    <w:p>
      <w:pPr>
        <w:pStyle w:val="Normal"/>
        <w:rPr>
          <w:u w:val="none"/>
        </w:rPr>
      </w:pPr>
      <w:r>
        <w:rPr>
          <w:u w:val="none"/>
        </w:rPr>
        <w:t>4. Высушить грунтовку согласно инструкции.</w:t>
      </w:r>
    </w:p>
    <w:p>
      <w:pPr>
        <w:pStyle w:val="Normal"/>
        <w:rPr>
          <w:u w:val="none"/>
        </w:rPr>
      </w:pPr>
      <w:r>
        <w:rPr>
          <w:u w:val="none"/>
        </w:rPr>
        <w:t>5. Приготовить смесь, нанести на стену, разровнять правилом, проверить отклонения уровнем или лазерным нивелиром.</w:t>
      </w:r>
    </w:p>
    <w:p>
      <w:pPr>
        <w:pStyle w:val="Normal"/>
        <w:rPr>
          <w:u w:val="none"/>
        </w:rPr>
      </w:pPr>
      <w:r>
        <w:rPr>
          <w:u w:val="none"/>
        </w:rPr>
        <w:t>6. После начала схватывания смеси (45-60 минут), подровнять штукатурку трапециевидным правилом.</w:t>
      </w:r>
    </w:p>
    <w:p>
      <w:pPr>
        <w:pStyle w:val="Normal"/>
        <w:rPr>
          <w:u w:val="none"/>
        </w:rPr>
      </w:pPr>
      <w:r>
        <w:rPr>
          <w:u w:val="none"/>
        </w:rPr>
        <w:t>7. Через 15-20 минут увлажнить и затереть теркой, выдержать паузу до проявления матовой поверхности и загладить ее широким шпателем.</w:t>
      </w:r>
    </w:p>
    <w:p>
      <w:pPr>
        <w:pStyle w:val="Normal"/>
        <w:rPr>
          <w:u w:val="none"/>
        </w:rPr>
      </w:pPr>
      <w:r>
        <w:rPr>
          <w:u w:val="none"/>
        </w:rPr>
        <w:t>8. В промежутке между 3 часа и 24 часа после нанесения обильно смочить водой и загладить широким шпателем до появления глянца.</w:t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u w:val="single"/>
        </w:rPr>
      </w:pPr>
      <w:r>
        <w:rPr>
          <w:u w:val="single"/>
        </w:rPr>
        <w:t>Оштукатуривание тип 1.</w:t>
      </w:r>
    </w:p>
    <w:p>
      <w:pPr>
        <w:pStyle w:val="Normal"/>
        <w:rPr>
          <w:u w:val="none"/>
        </w:rPr>
      </w:pPr>
      <w:r>
        <w:rPr>
          <w:u w:val="none"/>
        </w:rPr>
        <w:t>ТК №0а, ТК №1.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9"/>
        <w:gridCol w:w="4027"/>
        <w:gridCol w:w="4193"/>
      </w:tblGrid>
      <w:tr>
        <w:trPr>
          <w:cantSplit w:val="false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rPr/>
            </w:pPr>
            <w:r>
              <w:rPr/>
            </w:r>
          </w:p>
        </w:tc>
        <w:tc>
          <w:tcPr>
            <w:tcW w:w="4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Бетонная стена кухни</w:t>
            </w:r>
          </w:p>
        </w:tc>
        <w:tc>
          <w:tcPr>
            <w:tcW w:w="4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Бетонная стена ванной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№0а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п.1а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п.1б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п.1в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п.2,3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п.4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</w:tr>
      <w:tr>
        <w:trPr>
          <w:cantSplit w:val="false"/>
        </w:trPr>
        <w:tc>
          <w:tcPr>
            <w:tcW w:w="14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п.5</w:t>
            </w:r>
          </w:p>
        </w:tc>
        <w:tc>
          <w:tcPr>
            <w:tcW w:w="402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1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Оштукатуривание тип 2.</w:t>
      </w:r>
    </w:p>
    <w:p>
      <w:pPr>
        <w:pStyle w:val="Normal"/>
        <w:rPr>
          <w:u w:val="none"/>
        </w:rPr>
      </w:pPr>
      <w:r>
        <w:rPr>
          <w:u w:val="none"/>
        </w:rPr>
        <w:t>ТК №0б, ТК №2, ТК №0в, ТК №1.</w:t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5"/>
        <w:gridCol w:w="3895"/>
        <w:gridCol w:w="4670"/>
      </w:tblGrid>
      <w:tr>
        <w:trPr>
          <w:cantSplit w:val="false"/>
        </w:trPr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rPr/>
            </w:pPr>
            <w:r>
              <w:rPr/>
            </w:r>
          </w:p>
        </w:tc>
        <w:tc>
          <w:tcPr>
            <w:tcW w:w="3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Стена туалета</w:t>
            </w:r>
          </w:p>
        </w:tc>
        <w:tc>
          <w:tcPr>
            <w:tcW w:w="4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Примеч.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п.1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left"/>
              <w:rPr/>
            </w:pPr>
            <w:r>
              <w:rPr/>
              <w:t>Загрунтовать правую часть стены (ПГП) грунтовкой с песком, высушить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п.2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п.3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п.4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п.5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п.6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№2 п.1-2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№2 п.3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  <w:t>выполнено</w:t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№0в п.1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№0в п.2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п.1а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п.1б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п.1в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п.2,3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№1 п.4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>
                <w:u w:val="none"/>
              </w:rPr>
            </w:pPr>
            <w:r>
              <w:rPr>
                <w:u w:val="none"/>
              </w:rPr>
              <w:t>ТК №1 п.5</w:t>
            </w:r>
          </w:p>
        </w:tc>
        <w:tc>
          <w:tcPr>
            <w:tcW w:w="389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67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Примеч. 1. При необходимости на правую часть стены (где ПГП) после установки маяков наносить штукатурку «Волма-Акваслой».</w:t>
      </w:r>
    </w:p>
    <w:p>
      <w:pPr>
        <w:pStyle w:val="Normal"/>
        <w:pageBreakBefore/>
        <w:rPr>
          <w:u w:val="single"/>
        </w:rPr>
      </w:pPr>
      <w:r>
        <w:rPr>
          <w:u w:val="single"/>
        </w:rPr>
        <w:t>Оштукатуривание тип 3.</w:t>
      </w:r>
    </w:p>
    <w:p>
      <w:pPr>
        <w:pStyle w:val="Normal"/>
        <w:rPr>
          <w:u w:val="none"/>
        </w:rPr>
      </w:pPr>
      <w:r>
        <w:rPr>
          <w:u w:val="none"/>
        </w:rPr>
        <w:t>ТК №0б, ТК №2, ТК №0в, ТК №3.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92"/>
        <w:gridCol w:w="1709"/>
        <w:gridCol w:w="1709"/>
        <w:gridCol w:w="1709"/>
        <w:gridCol w:w="1709"/>
        <w:gridCol w:w="1713"/>
      </w:tblGrid>
      <w:tr>
        <w:trPr>
          <w:cantSplit w:val="false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Спальня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Кабинет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Детская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Кухня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jc w:val="center"/>
              <w:rPr/>
            </w:pPr>
            <w:r>
              <w:rPr/>
              <w:t>Вход</w:t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п.1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п.2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п.3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п.4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п.5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№0б п.6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№2 п.1-2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№2 п.3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№0в п.1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</w:rPr>
              <w:t>ТК №0в п.2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№3 п.1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№3 п.2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№3 п.3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№3 п.4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ТК №3 п.5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>
                <w:u w:val="none"/>
              </w:rPr>
            </w:pPr>
            <w:r>
              <w:rPr>
                <w:u w:val="none"/>
              </w:rPr>
              <w:t>ТК №3 п.6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>
                <w:u w:val="none"/>
              </w:rPr>
            </w:pPr>
            <w:r>
              <w:rPr>
                <w:u w:val="none"/>
              </w:rPr>
              <w:t>ТК №3 п.7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>
                <w:u w:val="none"/>
              </w:rPr>
            </w:pPr>
            <w:r>
              <w:rPr>
                <w:u w:val="none"/>
              </w:rPr>
              <w:t>ТК №3 п.8</w:t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Заголовок"/>
    <w:basedOn w:val="Normal"/>
    <w:next w:val="TextBody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paragraph" w:styleId="Style17">
    <w:name w:val="Содержимое таблицы"/>
    <w:basedOn w:val="Normal"/>
    <w:pPr>
      <w:suppressLineNumbers/>
    </w:pPr>
    <w:rPr/>
  </w:style>
  <w:style w:type="paragraph" w:styleId="Style18">
    <w:name w:val="Заголовок таблицы"/>
    <w:basedOn w:val="Style17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7379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2017-09-26T18:39:14Z</dcterms:created>
  <dc:language>en-US</dc:language>
  <dcterms:modified xsi:type="dcterms:W3CDTF">2017-10-10T19:07:00Z</dcterms:modified>
  <cp:revision>37</cp:revision>
</cp:coreProperties>
</file>