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240"/>
        <w:jc w:val="center"/>
        <w:rPr>
          <w:rFonts w:ascii="Calibri Light" w:hAnsi="Calibri Light" w:eastAsia="Times New Roman" w:cs="Calibri Light" w:asciiTheme="majorHAnsi" w:cstheme="majorHAnsi" w:hAnsiTheme="majorHAnsi"/>
          <w:sz w:val="56"/>
          <w:szCs w:val="56"/>
          <w:lang w:eastAsia="it-IT"/>
        </w:rPr>
      </w:pPr>
      <w:r>
        <w:rPr>
          <w:rFonts w:eastAsia="Times New Roman" w:cs="Calibri Light" w:ascii="Calibri Light" w:hAnsi="Calibri Light" w:asciiTheme="majorHAnsi" w:cstheme="majorHAnsi" w:hAnsiTheme="majorHAnsi"/>
          <w:color w:val="000000"/>
          <w:sz w:val="56"/>
          <w:szCs w:val="56"/>
          <w:lang w:eastAsia="it-IT"/>
        </w:rPr>
        <w:t>Analisi del progetto Tribuo</w:t>
      </w:r>
    </w:p>
    <w:p>
      <w:pPr>
        <w:pStyle w:val="Normal"/>
        <w:spacing w:lineRule="auto" w:line="240" w:before="240" w:after="240"/>
        <w:jc w:val="center"/>
        <w:rPr>
          <w:rFonts w:ascii="Calibri Light" w:hAnsi="Calibri Light" w:eastAsia="Times New Roman" w:cs="Calibri Light" w:asciiTheme="majorHAnsi" w:cstheme="majorHAnsi" w:hAnsiTheme="majorHAnsi"/>
          <w:sz w:val="24"/>
          <w:szCs w:val="24"/>
          <w:lang w:eastAsia="it-IT"/>
        </w:rPr>
      </w:pPr>
      <w:r>
        <w:rPr>
          <w:rFonts w:eastAsia="Times New Roman" w:cs="Calibri Light" w:ascii="Calibri Light" w:hAnsi="Calibri Light" w:asciiTheme="majorHAnsi" w:cstheme="majorHAnsi" w:hAnsiTheme="majorHAnsi"/>
          <w:color w:val="000000"/>
          <w:sz w:val="40"/>
          <w:szCs w:val="40"/>
          <w:lang w:eastAsia="it-IT"/>
        </w:rPr>
        <w:t>Secondo assegnamento IDS</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 </w:t>
      </w:r>
    </w:p>
    <w:p>
      <w:pPr>
        <w:pStyle w:val="Titolo1"/>
        <w:jc w:val="center"/>
        <w:rPr>
          <w:rFonts w:ascii="Times New Roman" w:hAnsi="Times New Roman" w:eastAsia="Times New Roman" w:cs="Times New Roman"/>
          <w:b/>
          <w:b/>
          <w:bCs/>
          <w:sz w:val="48"/>
          <w:szCs w:val="48"/>
          <w:lang w:eastAsia="it-IT"/>
        </w:rPr>
      </w:pPr>
      <w:r>
        <w:rPr>
          <w:rFonts w:eastAsia="Times New Roman"/>
          <w:b/>
          <w:bCs/>
          <w:lang w:eastAsia="it-IT"/>
        </w:rPr>
        <w:t>Introduzione</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Il progetto che abbiamo scelto di analizzare è Tribuo.</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Tribuo è una libreria open source scritta in Java dal team di ricercatori di Oracle Labs Machine Learning. É stato usato internamente ai laboratori Oracle per numerosi anni, per poi essere rilasciato in versione open source da Oracle nell’agosto 2020 su GitHub, sotto una licenza Apache 2.0.</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shd w:fill="FFFFFF" w:val="clear"/>
          <w:lang w:eastAsia="it-IT"/>
        </w:rPr>
        <w:t>Tribuo nasce con l’obbiettivo di fornire una libreria di Machine Learning in ambiente Java che sia in linea con le funzionalità e i bisogni richiesti per lo sviluppo di grandi sistemi software.</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24292E"/>
          <w:sz w:val="28"/>
          <w:szCs w:val="28"/>
          <w:shd w:fill="FFFFFF" w:val="clear"/>
          <w:lang w:eastAsia="it-IT"/>
        </w:rPr>
        <w:t>La prima versione 1.0 di Tribuo viene scritta nel 2016 e rilasciata nell’autunno dello stesso anno.</w:t>
      </w:r>
    </w:p>
    <w:p>
      <w:pPr>
        <w:pStyle w:val="Normal"/>
        <w:spacing w:lineRule="auto" w:line="360" w:before="240" w:after="240"/>
        <w:rPr>
          <w:rFonts w:ascii="Times New Roman" w:hAnsi="Times New Roman" w:eastAsia="Times New Roman" w:cs="Times New Roman"/>
          <w:sz w:val="24"/>
          <w:szCs w:val="24"/>
          <w:lang w:eastAsia="it-IT"/>
        </w:rPr>
      </w:pPr>
      <w:r>
        <w:rPr>
          <w:rFonts w:eastAsia="Times New Roman" w:cs="Arial" w:ascii="Arial" w:hAnsi="Arial"/>
          <w:color w:val="24292E"/>
          <w:sz w:val="28"/>
          <w:szCs w:val="28"/>
          <w:shd w:fill="FFFFFF" w:val="clear"/>
          <w:lang w:eastAsia="it-IT"/>
        </w:rPr>
        <w:t>Le versioni open source, invece, rilasciate a partire da agosto 2020, sono:</w:t>
      </w:r>
    </w:p>
    <w:p>
      <w:pPr>
        <w:pStyle w:val="ListParagraph"/>
        <w:numPr>
          <w:ilvl w:val="0"/>
          <w:numId w:val="3"/>
        </w:numPr>
        <w:spacing w:lineRule="auto" w:line="360" w:before="240" w:after="240"/>
        <w:contextualSpacing/>
        <w:rPr>
          <w:rFonts w:ascii="Times New Roman" w:hAnsi="Times New Roman" w:eastAsia="Times New Roman" w:cs="Times New Roman"/>
          <w:sz w:val="24"/>
          <w:szCs w:val="24"/>
          <w:lang w:eastAsia="it-IT"/>
        </w:rPr>
      </w:pPr>
      <w:r>
        <w:rPr>
          <w:rFonts w:eastAsia="Times New Roman" w:cs="Arial" w:ascii="Arial" w:hAnsi="Arial"/>
          <w:color w:val="24292E"/>
          <w:sz w:val="28"/>
          <w:szCs w:val="28"/>
          <w:shd w:fill="FFFFFF" w:val="clear"/>
          <w:lang w:eastAsia="it-IT"/>
        </w:rPr>
        <w:t>v 4.0.0 (13 agosto 2020 First OS release)</w:t>
      </w:r>
    </w:p>
    <w:p>
      <w:pPr>
        <w:pStyle w:val="ListParagraph"/>
        <w:numPr>
          <w:ilvl w:val="0"/>
          <w:numId w:val="3"/>
        </w:numPr>
        <w:spacing w:lineRule="auto" w:line="360" w:before="240" w:after="240"/>
        <w:contextualSpacing/>
        <w:rPr>
          <w:rFonts w:ascii="Times New Roman" w:hAnsi="Times New Roman" w:eastAsia="Times New Roman" w:cs="Times New Roman"/>
          <w:sz w:val="24"/>
          <w:szCs w:val="24"/>
          <w:lang w:eastAsia="it-IT"/>
        </w:rPr>
      </w:pPr>
      <w:r>
        <w:rPr>
          <w:rFonts w:eastAsia="Times New Roman" w:cs="Arial" w:ascii="Arial" w:hAnsi="Arial"/>
          <w:color w:val="24292E"/>
          <w:sz w:val="28"/>
          <w:szCs w:val="28"/>
          <w:shd w:fill="FFFFFF" w:val="clear"/>
          <w:lang w:eastAsia="it-IT"/>
        </w:rPr>
        <w:t>v 4.0.1 (1 settembre 2020 Patch release)</w:t>
      </w:r>
    </w:p>
    <w:p>
      <w:pPr>
        <w:pStyle w:val="ListParagraph"/>
        <w:numPr>
          <w:ilvl w:val="0"/>
          <w:numId w:val="3"/>
        </w:numPr>
        <w:spacing w:lineRule="auto" w:line="360" w:before="240" w:after="240"/>
        <w:contextualSpacing/>
        <w:rPr>
          <w:rFonts w:ascii="Times New Roman" w:hAnsi="Times New Roman" w:eastAsia="Times New Roman" w:cs="Times New Roman"/>
          <w:sz w:val="24"/>
          <w:szCs w:val="24"/>
          <w:lang w:eastAsia="it-IT"/>
        </w:rPr>
      </w:pPr>
      <w:r>
        <w:rPr>
          <w:rFonts w:eastAsia="Times New Roman" w:cs="Arial" w:ascii="Arial" w:hAnsi="Arial"/>
          <w:color w:val="24292E"/>
          <w:sz w:val="28"/>
          <w:szCs w:val="28"/>
          <w:shd w:fill="FFFFFF" w:val="clear"/>
          <w:lang w:eastAsia="it-IT"/>
        </w:rPr>
        <w:t>v 4.0.2 (5 novembre 2020 Patch release)</w:t>
      </w:r>
    </w:p>
    <w:p>
      <w:pPr>
        <w:pStyle w:val="ListParagraph"/>
        <w:numPr>
          <w:ilvl w:val="0"/>
          <w:numId w:val="3"/>
        </w:numPr>
        <w:spacing w:lineRule="auto" w:line="360" w:before="240" w:after="240"/>
        <w:contextualSpacing/>
        <w:rPr>
          <w:rFonts w:ascii="Times New Roman" w:hAnsi="Times New Roman" w:eastAsia="Times New Roman" w:cs="Times New Roman"/>
          <w:sz w:val="24"/>
          <w:szCs w:val="24"/>
          <w:lang w:eastAsia="it-IT"/>
        </w:rPr>
      </w:pPr>
      <w:r>
        <w:rPr>
          <w:rFonts w:eastAsia="Times New Roman" w:cs="Arial" w:ascii="Arial" w:hAnsi="Arial"/>
          <w:color w:val="24292E"/>
          <w:sz w:val="28"/>
          <w:szCs w:val="28"/>
          <w:shd w:fill="FFFFFF" w:val="clear"/>
          <w:lang w:eastAsia="it-IT"/>
        </w:rPr>
        <w:t>v 4.1.0 (26 maggio 2021 Minor release)</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 </w:t>
      </w:r>
    </w:p>
    <w:p>
      <w:pPr>
        <w:pStyle w:val="Titolo1"/>
        <w:jc w:val="center"/>
        <w:rPr>
          <w:rFonts w:eastAsia="Times New Roman"/>
          <w:b/>
          <w:b/>
          <w:bCs/>
          <w:lang w:eastAsia="it-IT"/>
        </w:rPr>
      </w:pPr>
      <w:r>
        <w:rPr>
          <w:rFonts w:eastAsia="Times New Roman"/>
          <w:b/>
          <w:bCs/>
          <w:lang w:eastAsia="it-IT"/>
        </w:rPr>
      </w:r>
    </w:p>
    <w:p>
      <w:pPr>
        <w:pStyle w:val="Normal"/>
        <w:rPr>
          <w:lang w:eastAsia="it-IT"/>
        </w:rPr>
      </w:pPr>
      <w:r>
        <w:rPr>
          <w:lang w:eastAsia="it-IT"/>
        </w:rPr>
      </w:r>
    </w:p>
    <w:p>
      <w:pPr>
        <w:pStyle w:val="Titolo1"/>
        <w:jc w:val="center"/>
        <w:rPr>
          <w:rFonts w:ascii="Times New Roman" w:hAnsi="Times New Roman" w:eastAsia="Times New Roman" w:cs="Times New Roman"/>
          <w:b/>
          <w:b/>
          <w:bCs/>
          <w:sz w:val="24"/>
          <w:szCs w:val="24"/>
          <w:lang w:eastAsia="it-IT"/>
        </w:rPr>
      </w:pPr>
      <w:r>
        <w:rPr>
          <w:rFonts w:eastAsia="Times New Roman"/>
          <w:b/>
          <w:bCs/>
          <w:lang w:eastAsia="it-IT"/>
        </w:rPr>
        <w:t>Analisi produzione</w:t>
      </w:r>
    </w:p>
    <w:p>
      <w:pPr>
        <w:pStyle w:val="Titolo2"/>
        <w:rPr>
          <w:rFonts w:ascii="Times New Roman" w:hAnsi="Times New Roman" w:eastAsia="Times New Roman" w:cs="Times New Roman"/>
          <w:szCs w:val="36"/>
          <w:lang w:eastAsia="it-IT"/>
        </w:rPr>
      </w:pPr>
      <w:r>
        <w:rPr>
          <w:rFonts w:eastAsia="Times New Roman"/>
          <w:lang w:eastAsia="it-IT"/>
        </w:rPr>
        <w:t>Introduzione</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L’analisi del processo di produzione del software si è basata sulle informazioni ricavate dalla repository oracle/tribuo di GitHub, dal sito, dalla documentazione ufficiale di Tribuo e da alcuni articoli relativi al progetto.</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Abbiamo inoltre contattato Adam Pocock, lead developer del progetto, che ha fornito ulteriori informazioni riguardo l’organizzazione del team e l’evoluzione di Tribuo.</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 </w:t>
      </w:r>
    </w:p>
    <w:p>
      <w:pPr>
        <w:pStyle w:val="Titolo2"/>
        <w:rPr>
          <w:rFonts w:ascii="Times New Roman" w:hAnsi="Times New Roman" w:eastAsia="Times New Roman" w:cs="Times New Roman"/>
          <w:szCs w:val="36"/>
          <w:lang w:eastAsia="it-IT"/>
        </w:rPr>
      </w:pPr>
      <w:r>
        <w:rPr>
          <w:rFonts w:eastAsia="Times New Roman"/>
          <w:lang w:eastAsia="it-IT"/>
        </w:rPr>
        <w:t>Team e organizzazione</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Il team di sviluppo è formato da un gruppo di ricercatori in Machine Learning che hanno come focus primario research &amp; data science.</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Tribuo nasce inizialmente come progetto di due persone e cresce nel tempo coinvolgendo altri membri vista la sua utilita’ in altri progetti del gruppo di ricerca.</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L’ultima release di Tribuo ha coinvolto 6 sviluppatori interni e un paio di sviluppatori esterni. Molti sviluppatori di Tribuo lavorano contemporaneamente ad altri progetti interni ad Oracle, il lavoro all’interno del gruppo e’ quindi suddiviso: sia sulla base delle aree di maggior competenza di ogni membro, sia considerando gli impegni legati ai diversi progetti di ricerca che questi stanno attualmente seguendo.</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I meeting giornalieri sono previsti solo nei momenti in cui il team sta lavorando all’implementazione e al design di features che riguardano una grossa parte del progetto. Non sono previsti meetings ricorrenti ma solo in caso di necessità. I vari membri della squadra si coordinano utilizzando Slack.</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I contributors esterni possono collaborare al progetto tramite feedback su GitHub, segnalando bug, proponendo bug fixes, features e scrivendo documentazione aggiuntiva.</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 </w:t>
      </w:r>
    </w:p>
    <w:p>
      <w:pPr>
        <w:pStyle w:val="Titolo2"/>
        <w:rPr>
          <w:rFonts w:ascii="Times New Roman" w:hAnsi="Times New Roman" w:eastAsia="Times New Roman" w:cs="Times New Roman"/>
          <w:szCs w:val="36"/>
          <w:lang w:eastAsia="it-IT"/>
        </w:rPr>
      </w:pPr>
      <w:r>
        <w:rPr>
          <w:rFonts w:eastAsia="Times New Roman"/>
          <w:lang w:eastAsia="it-IT"/>
        </w:rPr>
        <w:t>Tribuo development</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Tribuo nasce dalla necessità di avere uno strumento che supporti i lavori di data science all’interno di Oracle, per questo Tribuo non segue necessariamente un processo standard di sviluppo software.</w:t>
      </w:r>
    </w:p>
    <w:p>
      <w:pPr>
        <w:pStyle w:val="Normal"/>
        <w:spacing w:lineRule="auto" w:line="240" w:before="240" w:after="16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Le priorità e gli obiettivi di Tribuo sono quindi definite sulla base:</w:t>
      </w:r>
    </w:p>
    <w:p>
      <w:pPr>
        <w:pStyle w:val="ListParagraph"/>
        <w:numPr>
          <w:ilvl w:val="0"/>
          <w:numId w:val="4"/>
        </w:numPr>
        <w:spacing w:lineRule="auto" w:line="360" w:before="240" w:after="160"/>
        <w:contextualSpacing/>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 xml:space="preserve">delle </w:t>
        <w:tab/>
        <w:t>necessità interne dei ricercatori di Oracle</w:t>
      </w:r>
    </w:p>
    <w:p>
      <w:pPr>
        <w:pStyle w:val="ListParagraph"/>
        <w:numPr>
          <w:ilvl w:val="0"/>
          <w:numId w:val="1"/>
        </w:numPr>
        <w:spacing w:lineRule="auto" w:line="360" w:before="240" w:after="0"/>
        <w:contextualSpacing/>
        <w:textAlignment w:val="baseline"/>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t>di ciò che la community richiede</w:t>
      </w:r>
    </w:p>
    <w:p>
      <w:pPr>
        <w:pStyle w:val="ListParagraph"/>
        <w:numPr>
          <w:ilvl w:val="0"/>
          <w:numId w:val="1"/>
        </w:numPr>
        <w:spacing w:lineRule="auto" w:line="360" w:before="240" w:after="0"/>
        <w:contextualSpacing/>
        <w:textAlignment w:val="baseline"/>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t>di ciò che gli sviluppatori ritengono sia utile</w:t>
      </w:r>
    </w:p>
    <w:p>
      <w:pPr>
        <w:pStyle w:val="Normal"/>
        <w:numPr>
          <w:ilvl w:val="0"/>
          <w:numId w:val="1"/>
        </w:numPr>
        <w:spacing w:lineRule="auto" w:line="360" w:before="0" w:after="240"/>
        <w:textAlignment w:val="baseline"/>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t xml:space="preserve">degli </w:t>
        <w:tab/>
        <w:t>elementi presenti nel backlog del progetto (che viene gestito tramite JIRA e GitHub)</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 xml:space="preserve">Tribuo aderisce al concetto di </w:t>
      </w:r>
      <w:r>
        <w:rPr>
          <w:rFonts w:eastAsia="Times New Roman" w:cs="Arial" w:ascii="Arial" w:hAnsi="Arial"/>
          <w:i/>
          <w:iCs/>
          <w:color w:val="000000"/>
          <w:sz w:val="28"/>
          <w:szCs w:val="28"/>
          <w:lang w:eastAsia="it-IT"/>
        </w:rPr>
        <w:t>semantic versioning.</w:t>
      </w:r>
      <w:r>
        <w:rPr>
          <w:rFonts w:eastAsia="Times New Roman" w:cs="Arial" w:ascii="Arial" w:hAnsi="Arial"/>
          <w:color w:val="000000"/>
          <w:sz w:val="28"/>
          <w:szCs w:val="28"/>
          <w:lang w:eastAsia="it-IT"/>
        </w:rPr>
        <w:t xml:space="preserve"> Si distinguono pertanto:</w:t>
      </w:r>
    </w:p>
    <w:p>
      <w:pPr>
        <w:pStyle w:val="Normal"/>
        <w:numPr>
          <w:ilvl w:val="0"/>
          <w:numId w:val="2"/>
        </w:numPr>
        <w:spacing w:lineRule="auto" w:line="240" w:before="240" w:after="0"/>
        <w:textAlignment w:val="baseline"/>
        <w:rPr>
          <w:rFonts w:ascii="Arial" w:hAnsi="Arial" w:eastAsia="Times New Roman" w:cs="Arial"/>
          <w:color w:val="000000"/>
          <w:sz w:val="28"/>
          <w:szCs w:val="28"/>
          <w:lang w:eastAsia="it-IT"/>
        </w:rPr>
      </w:pPr>
      <w:r>
        <w:rPr>
          <w:rFonts w:eastAsia="Times New Roman" w:cs="Arial" w:ascii="Arial" w:hAnsi="Arial"/>
          <w:b/>
          <w:bCs/>
          <w:color w:val="000000"/>
          <w:sz w:val="28"/>
          <w:szCs w:val="28"/>
          <w:lang w:eastAsia="it-IT"/>
        </w:rPr>
        <w:t>Major release</w:t>
      </w:r>
      <w:r>
        <w:rPr>
          <w:rFonts w:eastAsia="Times New Roman" w:cs="Arial" w:ascii="Arial" w:hAnsi="Arial"/>
          <w:color w:val="000000"/>
          <w:sz w:val="28"/>
          <w:szCs w:val="28"/>
          <w:lang w:eastAsia="it-IT"/>
        </w:rPr>
        <w:t xml:space="preserve">: sono le release più sostanziose, le modifiche apportate riguardano solitamente i pacchetti che stanno alla base della libreria e possono quindi compromettere </w:t>
        <w:tab/>
        <w:t>la retro compatibilità del codice con le versioni precedenti. La struttura di Tribuo è stata volutamente resa il più modulare possibile così da poter offrire la possibilità ai fruitori della libreria di usare unicamente i pacchetti di cui effettivamente hanno bisogno. Questa scelta di design ha portato però con sé delle ulteriori difficoltà nello sviluppo delle funzionalità che riguardano il core della libreria rendendo questo tipo di release il meno frequente.</w:t>
        <w:br/>
        <w:t xml:space="preserve"> </w:t>
        <w:tab/>
      </w:r>
    </w:p>
    <w:p>
      <w:pPr>
        <w:pStyle w:val="Normal"/>
        <w:numPr>
          <w:ilvl w:val="0"/>
          <w:numId w:val="2"/>
        </w:numPr>
        <w:spacing w:lineRule="auto" w:line="240" w:before="0" w:after="0"/>
        <w:textAlignment w:val="baseline"/>
        <w:rPr>
          <w:rFonts w:ascii="Arial" w:hAnsi="Arial" w:eastAsia="Times New Roman" w:cs="Arial"/>
          <w:color w:val="000000"/>
          <w:sz w:val="28"/>
          <w:szCs w:val="28"/>
          <w:lang w:eastAsia="it-IT"/>
        </w:rPr>
      </w:pPr>
      <w:r>
        <w:rPr>
          <w:rFonts w:eastAsia="Times New Roman" w:cs="Arial" w:ascii="Arial" w:hAnsi="Arial"/>
          <w:b/>
          <w:bCs/>
          <w:color w:val="000000"/>
          <w:sz w:val="28"/>
          <w:szCs w:val="28"/>
          <w:lang w:eastAsia="it-IT"/>
        </w:rPr>
        <w:t>Minor release</w:t>
      </w:r>
      <w:r>
        <w:rPr>
          <w:rFonts w:eastAsia="Times New Roman" w:cs="Arial" w:ascii="Arial" w:hAnsi="Arial"/>
          <w:color w:val="000000"/>
          <w:sz w:val="28"/>
          <w:szCs w:val="28"/>
          <w:lang w:eastAsia="it-IT"/>
        </w:rPr>
        <w:t xml:space="preserve">: garantiscono la retro compatibilità del codice e si concentrano sull’implementazione o sul rework di una singola </w:t>
        <w:tab/>
        <w:t>funzionalità principale (scelta effettuate per mantenere ridotta la complessità) accompagnata da una serie di piccoli bug fixes e features minori presenti nel backlog del progetto.</w:t>
        <w:br/>
        <w:t xml:space="preserve"> </w:t>
        <w:tab/>
      </w:r>
    </w:p>
    <w:p>
      <w:pPr>
        <w:pStyle w:val="Normal"/>
        <w:numPr>
          <w:ilvl w:val="0"/>
          <w:numId w:val="2"/>
        </w:numPr>
        <w:spacing w:lineRule="auto" w:line="240" w:before="0" w:after="240"/>
        <w:textAlignment w:val="baseline"/>
        <w:rPr>
          <w:rFonts w:ascii="Arial" w:hAnsi="Arial" w:eastAsia="Times New Roman" w:cs="Arial"/>
          <w:color w:val="000000"/>
          <w:sz w:val="28"/>
          <w:szCs w:val="28"/>
          <w:lang w:eastAsia="it-IT"/>
        </w:rPr>
      </w:pPr>
      <w:r>
        <w:rPr>
          <w:rFonts w:eastAsia="Times New Roman" w:cs="Arial" w:ascii="Arial" w:hAnsi="Arial"/>
          <w:b/>
          <w:bCs/>
          <w:color w:val="000000"/>
          <w:sz w:val="28"/>
          <w:szCs w:val="28"/>
          <w:lang w:eastAsia="it-IT"/>
        </w:rPr>
        <w:t>Patch release</w:t>
      </w:r>
      <w:r>
        <w:rPr>
          <w:rFonts w:eastAsia="Times New Roman" w:cs="Arial" w:ascii="Arial" w:hAnsi="Arial"/>
          <w:color w:val="000000"/>
          <w:sz w:val="28"/>
          <w:szCs w:val="28"/>
          <w:lang w:eastAsia="it-IT"/>
        </w:rPr>
        <w:t xml:space="preserve">: retro compatibili, risolvono i bug nelle versioni esistenti e risolvono problemi di sicurezza quando questi vengono scoperti. </w:t>
        <w:tab/>
        <w:t xml:space="preserve"> </w:t>
        <w:tab/>
        <w:t xml:space="preserve"> </w:t>
        <w:tab/>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Tramite dei meeting coordinativi iniziali sono scelte la feature principale su cui basare la prossima release e le features minori da implementare, che sono selezionate secondo una priorità decisa dal team. (TO DO)</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L’implementazione di queste avviene solitamente su branch separate del progetto per poi effettuare un merge con l’intero progetto quando lo sviluppo ed il testing di queste si è concluso ed il merge è stato approvato dal lead developer.</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Non seguendo in maniera precisa una metodologia di sviluppo software, né Agile né Plan-based, lo sviluppo non è scandito in fasi ben delineate, ma segue un documento accessibile a tutto il gruppo sulla base della quale verrà effettuato lo sviluppo software, aggiornato dagli sviluppatori e gestito tramite Slack (software di collaborazione aziendale utilizzato per scambiare messaggi e documenti in modo istantaneo all’interno del team).</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Come precedentemente descritto, il compito di ogni membro del team, a differenza di un modello Plan-based, non è limitato ad un unico aspetto del progetto, ma può includere attività diverse (potenzialmente anche variabili nel tempo) in relazione ai propri impegni legati ai progetti di ricerca.</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 xml:space="preserve">L’assegnamento e la coordinazione generale di questi compiti viene supervisionata dal lead developer del progetto, il quale ne detiene la responsabilità e perciò si assicura, tramite un </w:t>
      </w:r>
      <w:r>
        <w:rPr>
          <w:rFonts w:eastAsia="Times New Roman" w:cs="Arial" w:ascii="Arial" w:hAnsi="Arial"/>
          <w:b/>
          <w:bCs/>
          <w:color w:val="000000"/>
          <w:sz w:val="28"/>
          <w:szCs w:val="28"/>
          <w:lang w:eastAsia="it-IT"/>
        </w:rPr>
        <w:t>costante rapporto diretto</w:t>
      </w:r>
      <w:r>
        <w:rPr>
          <w:rFonts w:eastAsia="Times New Roman" w:cs="Arial" w:ascii="Arial" w:hAnsi="Arial"/>
          <w:color w:val="000000"/>
          <w:sz w:val="28"/>
          <w:szCs w:val="28"/>
          <w:lang w:eastAsia="it-IT"/>
        </w:rPr>
        <w:t xml:space="preserve"> tra i membri del team, che il lavoro venga svolto correttamente e efficientemente.</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 xml:space="preserve">Nel caso uno dei membri si trovi in difficoltà riguardo una sezione particolarmente problematica del codice, egli ha modo di contattare immediatamente gli altri e, se necessario, viene organizzato un meeting al fine di trovare una soluzione adeguata. </w:t>
      </w:r>
      <w:r>
        <w:rPr>
          <w:rFonts w:eastAsia="Times New Roman" w:cs="Arial" w:ascii="Arial" w:hAnsi="Arial"/>
          <w:color w:val="000000"/>
          <w:sz w:val="28"/>
          <w:szCs w:val="28"/>
          <w:lang w:eastAsia="it-IT"/>
        </w:rPr>
        <w:t>Nell</w:t>
      </w:r>
      <w:r>
        <w:rPr>
          <w:rFonts w:eastAsia="Times New Roman" w:cs="Arial" w:ascii="Arial" w:hAnsi="Arial"/>
          <w:color w:val="000000"/>
          <w:sz w:val="28"/>
          <w:szCs w:val="28"/>
          <w:lang w:eastAsia="it-IT"/>
        </w:rPr>
        <w:t>a progettazioni di alcuni degli elementi più complessi all’interno del progetto gli sviluppatori hanno organizzato</w:t>
      </w:r>
      <w:r>
        <w:rPr>
          <w:rFonts w:eastAsia="Times New Roman" w:cs="Arial" w:ascii="Arial" w:hAnsi="Arial"/>
          <w:color w:val="000000"/>
          <w:sz w:val="28"/>
          <w:szCs w:val="28"/>
          <w:lang w:eastAsia="it-IT"/>
        </w:rPr>
        <w:t xml:space="preserve"> session</w:t>
      </w:r>
      <w:r>
        <w:rPr>
          <w:rFonts w:eastAsia="Times New Roman" w:cs="Arial" w:ascii="Arial" w:hAnsi="Arial"/>
          <w:color w:val="000000"/>
          <w:sz w:val="28"/>
          <w:szCs w:val="28"/>
          <w:lang w:eastAsia="it-IT"/>
        </w:rPr>
        <w:t>i</w:t>
      </w:r>
      <w:r>
        <w:rPr>
          <w:rFonts w:eastAsia="Times New Roman" w:cs="Arial" w:ascii="Arial" w:hAnsi="Arial"/>
          <w:color w:val="000000"/>
          <w:sz w:val="28"/>
          <w:szCs w:val="28"/>
          <w:lang w:eastAsia="it-IT"/>
        </w:rPr>
        <w:t xml:space="preserve"> di </w:t>
      </w:r>
      <w:r>
        <w:rPr>
          <w:rFonts w:eastAsia="Times New Roman" w:cs="Arial" w:ascii="Arial" w:hAnsi="Arial"/>
          <w:i/>
          <w:iCs/>
          <w:color w:val="000000"/>
          <w:sz w:val="28"/>
          <w:szCs w:val="28"/>
          <w:lang w:eastAsia="it-IT"/>
        </w:rPr>
        <w:t>pair programming</w:t>
      </w:r>
      <w:r>
        <w:rPr>
          <w:rFonts w:eastAsia="Times New Roman" w:cs="Arial" w:ascii="Arial" w:hAnsi="Arial"/>
          <w:color w:val="000000"/>
          <w:sz w:val="28"/>
          <w:szCs w:val="28"/>
          <w:lang w:eastAsia="it-IT"/>
        </w:rPr>
        <w:t>, durante la quale due membri del team lavorano contemporaneamente all’implementazione di una stessa parte di codice scambiandosi regolarmente il ruolo di “</w:t>
      </w:r>
      <w:r>
        <w:rPr>
          <w:rFonts w:eastAsia="Times New Roman" w:cs="Arial" w:ascii="Arial" w:hAnsi="Arial"/>
          <w:i/>
          <w:iCs/>
          <w:color w:val="000000"/>
          <w:sz w:val="28"/>
          <w:szCs w:val="28"/>
          <w:lang w:eastAsia="it-IT"/>
        </w:rPr>
        <w:t>driver</w:t>
      </w:r>
      <w:r>
        <w:rPr>
          <w:rFonts w:eastAsia="Times New Roman" w:cs="Arial" w:ascii="Arial" w:hAnsi="Arial"/>
          <w:color w:val="000000"/>
          <w:sz w:val="28"/>
          <w:szCs w:val="28"/>
          <w:lang w:eastAsia="it-IT"/>
        </w:rPr>
        <w:t>” (colui che scrive il codice e espone una possibile implementazione funzionante) e “</w:t>
      </w:r>
      <w:r>
        <w:rPr>
          <w:rFonts w:eastAsia="Times New Roman" w:cs="Arial" w:ascii="Arial" w:hAnsi="Arial"/>
          <w:i/>
          <w:iCs/>
          <w:color w:val="000000"/>
          <w:sz w:val="28"/>
          <w:szCs w:val="28"/>
          <w:lang w:eastAsia="it-IT"/>
        </w:rPr>
        <w:t>navigator</w:t>
      </w:r>
      <w:r>
        <w:rPr>
          <w:rFonts w:eastAsia="Times New Roman" w:cs="Arial" w:ascii="Arial" w:hAnsi="Arial"/>
          <w:color w:val="000000"/>
          <w:sz w:val="28"/>
          <w:szCs w:val="28"/>
          <w:lang w:eastAsia="it-IT"/>
        </w:rPr>
        <w:t>” (colui che lo controlla e propone soluzioni alternative).</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 xml:space="preserve">Nonostante si faccia largo uso di test all’interno del progetto, Tribuo non aderisce rigorosamente al modello del </w:t>
      </w:r>
      <w:r>
        <w:rPr>
          <w:rFonts w:eastAsia="Times New Roman" w:cs="Arial" w:ascii="Arial" w:hAnsi="Arial"/>
          <w:b/>
          <w:bCs/>
          <w:color w:val="000000"/>
          <w:sz w:val="28"/>
          <w:szCs w:val="28"/>
          <w:lang w:eastAsia="it-IT"/>
        </w:rPr>
        <w:t>test driven development</w:t>
      </w:r>
      <w:r>
        <w:rPr>
          <w:rFonts w:eastAsia="Times New Roman" w:cs="Arial" w:ascii="Arial" w:hAnsi="Arial"/>
          <w:color w:val="000000"/>
          <w:sz w:val="28"/>
          <w:szCs w:val="28"/>
          <w:lang w:eastAsia="it-IT"/>
        </w:rPr>
        <w:t xml:space="preserve">. Infatti, a seconda della natura della feature da implementare, in alcuni casi i test vengono scritti </w:t>
      </w:r>
      <w:r>
        <w:rPr>
          <w:rFonts w:eastAsia="Times New Roman" w:cs="Arial" w:ascii="Arial" w:hAnsi="Arial"/>
          <w:i/>
          <w:iCs/>
          <w:color w:val="000000"/>
          <w:sz w:val="28"/>
          <w:szCs w:val="28"/>
          <w:lang w:eastAsia="it-IT"/>
        </w:rPr>
        <w:t xml:space="preserve">prima </w:t>
      </w:r>
      <w:r>
        <w:rPr>
          <w:rFonts w:eastAsia="Times New Roman" w:cs="Arial" w:ascii="Arial" w:hAnsi="Arial"/>
          <w:color w:val="000000"/>
          <w:sz w:val="28"/>
          <w:szCs w:val="28"/>
          <w:lang w:eastAsia="it-IT"/>
        </w:rPr>
        <w:t xml:space="preserve">dell’effettiva implementazione di una specifica funzionalità (come previsto dal modello TDD), mentre in altri casi i test vengono ideati solamente </w:t>
      </w:r>
      <w:r>
        <w:rPr>
          <w:rFonts w:eastAsia="Times New Roman" w:cs="Arial" w:ascii="Arial" w:hAnsi="Arial"/>
          <w:i/>
          <w:iCs/>
          <w:color w:val="000000"/>
          <w:sz w:val="28"/>
          <w:szCs w:val="28"/>
          <w:lang w:eastAsia="it-IT"/>
        </w:rPr>
        <w:t xml:space="preserve">dopo </w:t>
      </w:r>
      <w:r>
        <w:rPr>
          <w:rFonts w:eastAsia="Times New Roman" w:cs="Arial" w:ascii="Arial" w:hAnsi="Arial"/>
          <w:color w:val="000000"/>
          <w:sz w:val="28"/>
          <w:szCs w:val="28"/>
          <w:lang w:eastAsia="it-IT"/>
        </w:rPr>
        <w:t xml:space="preserve">che gran parte del codice relativo alla feature è stato già scritto, al fine di validare il suo comportamento. In altri casi ancora può capitare di scrivere test per una libreria già esistente (e già testata in precedenza) al fine di estendere la </w:t>
      </w:r>
      <w:r>
        <w:rPr>
          <w:rFonts w:eastAsia="Times New Roman" w:cs="Arial" w:ascii="Arial" w:hAnsi="Arial"/>
          <w:i/>
          <w:iCs/>
          <w:color w:val="000000"/>
          <w:sz w:val="28"/>
          <w:szCs w:val="28"/>
          <w:lang w:eastAsia="it-IT"/>
        </w:rPr>
        <w:t xml:space="preserve">test coverage </w:t>
      </w:r>
      <w:r>
        <w:rPr>
          <w:rFonts w:eastAsia="Times New Roman" w:cs="Arial" w:ascii="Arial" w:hAnsi="Arial"/>
          <w:color w:val="000000"/>
          <w:sz w:val="28"/>
          <w:szCs w:val="28"/>
          <w:lang w:eastAsia="it-IT"/>
        </w:rPr>
        <w:t xml:space="preserve">di quella porzione di codice, sebbene ciò avvenga solitamente in preparazione ad un imminente </w:t>
      </w:r>
      <w:r>
        <w:rPr>
          <w:rFonts w:eastAsia="Times New Roman" w:cs="Arial" w:ascii="Arial" w:hAnsi="Arial"/>
          <w:i/>
          <w:iCs/>
          <w:color w:val="000000"/>
          <w:sz w:val="28"/>
          <w:szCs w:val="28"/>
          <w:lang w:eastAsia="it-IT"/>
        </w:rPr>
        <w:t xml:space="preserve">refactoring </w:t>
      </w:r>
      <w:r>
        <w:rPr>
          <w:rFonts w:eastAsia="Times New Roman" w:cs="Arial" w:ascii="Arial" w:hAnsi="Arial"/>
          <w:color w:val="000000"/>
          <w:sz w:val="28"/>
          <w:szCs w:val="28"/>
          <w:lang w:eastAsia="it-IT"/>
        </w:rPr>
        <w:t>dello stesso.</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Gli sviluppatori utilizzano coverage tools ( per esempio JaCoCo e’ stato usato per misurare il code coverage dei test) nativi degli IDEs usati (la maggior parte del team usa IntelliJ) ed eseguono analisi statiche per trovare eventuali bug.</w:t>
      </w:r>
    </w:p>
    <w:p>
      <w:pPr>
        <w:pStyle w:val="Normal"/>
        <w:spacing w:lineRule="auto" w:line="240" w:before="240" w:after="240"/>
        <w:rPr>
          <w:rFonts w:ascii="Times New Roman" w:hAnsi="Times New Roman" w:eastAsia="Times New Roman" w:cs="Times New Roman"/>
          <w:sz w:val="24"/>
          <w:szCs w:val="24"/>
          <w:lang w:eastAsia="it-IT"/>
        </w:rPr>
      </w:pPr>
      <w:r>
        <w:rPr/>
      </w:r>
    </w:p>
    <w:p>
      <w:pPr>
        <w:pStyle w:val="Normal"/>
        <w:spacing w:lineRule="auto" w:line="240" w:before="240" w:after="240"/>
        <w:rPr>
          <w:rFonts w:ascii="Times New Roman" w:hAnsi="Times New Roman" w:eastAsia="Times New Roman" w:cs="Times New Roman"/>
          <w:sz w:val="24"/>
          <w:szCs w:val="24"/>
          <w:lang w:eastAsia="it-IT"/>
        </w:rPr>
      </w:pPr>
      <w:r>
        <w:rPr/>
      </w:r>
    </w:p>
    <w:p>
      <w:pPr>
        <w:pStyle w:val="Normal"/>
        <w:spacing w:lineRule="auto" w:line="240" w:before="240" w:after="240"/>
        <w:rPr>
          <w:rFonts w:ascii="Times New Roman" w:hAnsi="Times New Roman" w:eastAsia="Times New Roman" w:cs="Times New Roman"/>
          <w:sz w:val="24"/>
          <w:szCs w:val="24"/>
          <w:lang w:eastAsia="it-IT"/>
        </w:rPr>
      </w:pPr>
      <w:r>
        <w:rPr/>
      </w:r>
    </w:p>
    <w:p>
      <w:pPr>
        <w:pStyle w:val="Normal"/>
        <w:spacing w:lineRule="auto" w:line="240" w:before="240" w:after="240"/>
        <w:rPr>
          <w:rFonts w:ascii="Times New Roman" w:hAnsi="Times New Roman" w:eastAsia="Times New Roman" w:cs="Times New Roman"/>
          <w:sz w:val="24"/>
          <w:szCs w:val="24"/>
          <w:lang w:eastAsia="it-IT"/>
        </w:rPr>
      </w:pPr>
      <w:r>
        <w:rPr/>
      </w:r>
    </w:p>
    <w:p>
      <w:pPr>
        <w:pStyle w:val="Normal"/>
        <w:spacing w:lineRule="auto" w:line="240" w:before="240" w:after="240"/>
        <w:rPr>
          <w:rFonts w:ascii="Times New Roman" w:hAnsi="Times New Roman" w:eastAsia="Times New Roman" w:cs="Times New Roman"/>
          <w:sz w:val="24"/>
          <w:szCs w:val="24"/>
          <w:lang w:eastAsia="it-IT"/>
        </w:rPr>
      </w:pPr>
      <w:r>
        <w:rPr/>
      </w:r>
    </w:p>
    <w:p>
      <w:pPr>
        <w:pStyle w:val="Titolo1"/>
        <w:jc w:val="center"/>
        <w:rPr>
          <w:rFonts w:ascii="Times New Roman" w:hAnsi="Times New Roman" w:eastAsia="Times New Roman" w:cs="Times New Roman"/>
          <w:sz w:val="24"/>
          <w:szCs w:val="24"/>
          <w:lang w:eastAsia="it-IT"/>
        </w:rPr>
      </w:pPr>
      <w:r>
        <w:rPr>
          <w:rFonts w:eastAsia="Times New Roman"/>
          <w:lang w:eastAsia="it-IT"/>
        </w:rPr>
        <w:t>Analisi metriche</w:t>
      </w:r>
    </w:p>
    <w:p>
      <w:pPr>
        <w:pStyle w:val="Titolo2"/>
        <w:rPr>
          <w:rFonts w:ascii="Times New Roman" w:hAnsi="Times New Roman" w:eastAsia="Times New Roman" w:cs="Times New Roman"/>
          <w:szCs w:val="36"/>
          <w:lang w:eastAsia="it-IT"/>
        </w:rPr>
      </w:pPr>
      <w:r>
        <w:rPr>
          <w:rFonts w:eastAsia="Times New Roman"/>
          <w:lang w:eastAsia="it-IT"/>
        </w:rPr>
        <w:t>Introduzione</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In questo paragrafo si va ad analizzare l’evoluzione del codice di Tribuo, prendendo in considerazione LOC, CK, CC.</w:t>
      </w:r>
    </w:p>
    <w:p>
      <w:pPr>
        <w:pStyle w:val="Normal"/>
        <w:spacing w:lineRule="auto" w:line="240" w:before="240" w:after="240"/>
        <w:rPr>
          <w:rFonts w:ascii="Times New Roman" w:hAnsi="Times New Roman" w:eastAsia="Times New Roman" w:cs="Times New Roman"/>
          <w:sz w:val="24"/>
          <w:szCs w:val="24"/>
          <w:lang w:eastAsia="it-IT"/>
        </w:rPr>
      </w:pPr>
      <w:r>
        <w:rPr>
          <w:rFonts w:eastAsia="Times New Roman" w:cs="Arial" w:ascii="Arial" w:hAnsi="Arial"/>
          <w:color w:val="000000"/>
          <w:sz w:val="28"/>
          <w:szCs w:val="28"/>
          <w:lang w:eastAsia="it-IT"/>
        </w:rPr>
        <w:t>I dati che andiamo a mostrare vanno a confrontare tra loro le metriche delle quattro releases open source di Tribuo partendo dalla 4.0.0 fino alla 4.1.0.</w:t>
      </w:r>
    </w:p>
    <w:p>
      <w:pPr>
        <w:pStyle w:val="Normal"/>
        <w:spacing w:lineRule="auto" w:line="240" w:before="240" w:after="240"/>
        <w:rPr>
          <w:rFonts w:ascii="Arial" w:hAnsi="Arial" w:cs="Arial"/>
          <w:color w:val="000000"/>
          <w:sz w:val="28"/>
          <w:szCs w:val="28"/>
        </w:rPr>
      </w:pPr>
      <w:r>
        <w:rPr>
          <w:rFonts w:cs="Arial" w:ascii="Arial" w:hAnsi="Arial"/>
          <w:color w:val="000000"/>
          <w:sz w:val="28"/>
          <w:szCs w:val="28"/>
        </w:rPr>
        <w:t>Tra queste le metriche delle versioni 4.0.1 e 4.0.2, essendo patch release, evidenzieranno una variazione minima tra le due versioni mentre le metriche delle minor release 4.0.0 ed 4.0.1 saranno invece caratterizzate da differenze maggiori.</w:t>
      </w:r>
    </w:p>
    <w:p>
      <w:pPr>
        <w:pStyle w:val="Normal"/>
        <w:spacing w:lineRule="auto" w:line="240" w:before="0" w:after="0"/>
        <w:rPr>
          <w:rFonts w:ascii="Arial" w:hAnsi="Arial" w:cs="Arial"/>
          <w:color w:val="000000"/>
          <w:sz w:val="28"/>
          <w:szCs w:val="28"/>
        </w:rPr>
      </w:pPr>
      <w:r>
        <w:rPr>
          <w:rFonts w:cs="Arial" w:ascii="Arial" w:hAnsi="Arial"/>
          <w:color w:val="000000"/>
          <w:sz w:val="28"/>
          <w:szCs w:val="28"/>
        </w:rPr>
        <w:t>Il confronto tra le varie metriche delle varie versioni è stato effettuato principalmente per via grafica così da poter rendere il confronto più immediato.</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Titolo2"/>
        <w:rPr>
          <w:rFonts w:eastAsia="Times New Roman"/>
          <w:lang w:eastAsia="it-IT"/>
        </w:rPr>
      </w:pPr>
      <w:r>
        <w:rPr>
          <w:rFonts w:eastAsia="Times New Roman"/>
          <w:lang w:eastAsia="it-IT"/>
        </w:rPr>
        <w:t>Lines Of Code</w:t>
      </w:r>
    </w:p>
    <w:p>
      <w:pPr>
        <w:pStyle w:val="Normal"/>
        <w:rPr>
          <w:lang w:eastAsia="it-IT"/>
        </w:rPr>
      </w:pPr>
      <w:r>
        <w:rPr>
          <w:lang w:eastAsia="it-IT"/>
        </w:rPr>
      </w:r>
    </w:p>
    <w:p>
      <w:pPr>
        <w:pStyle w:val="Normal"/>
        <w:rPr>
          <w:lang w:eastAsia="it-IT"/>
        </w:rPr>
      </w:pPr>
      <w:r>
        <w:rPr>
          <w:lang w:eastAsia="it-IT"/>
        </w:rPr>
        <w:t>Le linee di codice sono state misurate utilizzando l’estensione “VS Code Counter” dell’editor VS Code. Vengono riportate le linee di codice di tutti i linguaggi presenti nel progetto, differenziando tra LOC, linee commentate, vuote ed PLOC.</w:t>
      </w:r>
    </w:p>
    <w:p>
      <w:pPr>
        <w:pStyle w:val="Normal"/>
        <w:rPr>
          <w:lang w:eastAsia="it-IT"/>
        </w:rPr>
      </w:pPr>
      <w:r>
        <w:rPr>
          <w:lang w:eastAsia="it-IT"/>
        </w:rPr>
        <mc:AlternateContent>
          <mc:Choice Requires="wps">
            <w:drawing>
              <wp:anchor behindDoc="0" distT="0" distB="0" distL="0" distR="0" simplePos="0" locked="0" layoutInCell="1" allowOverlap="1" relativeHeight="6" wp14:anchorId="71DB8AFF">
                <wp:simplePos x="0" y="0"/>
                <wp:positionH relativeFrom="margin">
                  <wp:posOffset>-111125</wp:posOffset>
                </wp:positionH>
                <wp:positionV relativeFrom="paragraph">
                  <wp:posOffset>258445</wp:posOffset>
                </wp:positionV>
                <wp:extent cx="867410" cy="372110"/>
                <wp:effectExtent l="0" t="0" r="1571625" b="542925"/>
                <wp:wrapNone/>
                <wp:docPr id="1" name="Callout: linea piegata 1"/>
                <a:graphic xmlns:a="http://schemas.openxmlformats.org/drawingml/2006/main">
                  <a:graphicData uri="http://schemas.microsoft.com/office/word/2010/wordprocessingShape">
                    <wps:wsp>
                      <wps:cNvSpPr/>
                      <wps:spPr>
                        <a:xfrm rot="10800000">
                          <a:off x="0" y="0"/>
                          <a:ext cx="866880" cy="371520"/>
                        </a:xfrm>
                        <a:prstGeom prst="borderCallout2">
                          <a:avLst>
                            <a:gd name="adj1" fmla="val 77724"/>
                            <a:gd name="adj2" fmla="val -5000"/>
                            <a:gd name="adj3" fmla="val 77724"/>
                            <a:gd name="adj4" fmla="val -46667"/>
                            <a:gd name="adj5" fmla="val -130506"/>
                            <a:gd name="adj6" fmla="val -175128"/>
                          </a:avLst>
                        </a:prstGeom>
                        <a:noFill/>
                        <a:ln/>
                      </wps:spPr>
                      <wps:style>
                        <a:lnRef idx="2">
                          <a:schemeClr val="accent1">
                            <a:shade val="50000"/>
                          </a:schemeClr>
                        </a:lnRef>
                        <a:fillRef idx="1">
                          <a:schemeClr val="accent1"/>
                        </a:fillRef>
                        <a:effectRef idx="0">
                          <a:schemeClr val="accent1"/>
                        </a:effectRef>
                        <a:fontRef idx="minor"/>
                      </wps:style>
                      <wps:txbx>
                        <w:txbxContent>
                          <w:p>
                            <w:pPr>
                              <w:pStyle w:val="Contenutocornice"/>
                              <w:spacing w:before="0" w:after="160"/>
                              <w:jc w:val="center"/>
                              <w:rPr>
                                <w:color w:val="FFFFFF"/>
                              </w:rPr>
                            </w:pPr>
                            <w:r>
                              <w:rPr>
                                <w:color w:val="FFFFFF"/>
                              </w:rPr>
                            </w:r>
                          </w:p>
                        </w:txbxContent>
                      </wps:txbx>
                      <wps:bodyPr anchor="ctr">
                        <a:noAutofit/>
                      </wps:bodyPr>
                    </wps:wsp>
                  </a:graphicData>
                </a:graphic>
              </wp:anchor>
            </w:drawing>
          </mc:Choice>
          <mc:Fallback>
            <w:pict>
              <v:shapetype id="shapetype_48" coordsize="21600,21600" o:spt="48" adj="-10080,24300,-3600,4050,-1800,4050" path="m,l21600,l21600,21600l,21600xem@1@0l@3@2l@5@4nfe">
                <v:stroke joinstyle="miter"/>
                <v:formulas>
                  <v:f eqn="val #5"/>
                  <v:f eqn="val #4"/>
                  <v:f eqn="val #3"/>
                  <v:f eqn="val #2"/>
                  <v:f eqn="val #1"/>
                  <v:f eqn="val #0"/>
                </v:formulas>
                <v:path gradientshapeok="t" o:connecttype="rect" textboxrect="0,0,21600,21600"/>
                <v:handles>
                  <v:h position="@1,@0"/>
                  <v:h position="@3,@2"/>
                  <v:h position="@5,@4"/>
                </v:handles>
              </v:shapetype>
              <v:shape id="shape_0" ID="Callout: linea piegata 1" stroked="t" style="position:absolute;margin-left:-8.75pt;margin-top:20.35pt;width:68.2pt;height:29.2pt;rotation:180;mso-position-horizontal-relative:margin" wp14:anchorId="71DB8AFF" type="shapetype_48">
                <w10:wrap type="none"/>
                <v:fill o:detectmouseclick="t" on="false"/>
                <v:stroke color="#325490" weight="12600" joinstyle="miter" endcap="flat"/>
                <v:textbox>
                  <w:txbxContent>
                    <w:p>
                      <w:pPr>
                        <w:pStyle w:val="Contenutocornice"/>
                        <w:spacing w:before="0" w:after="160"/>
                        <w:jc w:val="center"/>
                        <w:rPr>
                          <w:color w:val="FFFFFF"/>
                        </w:rPr>
                      </w:pPr>
                      <w:r>
                        <w:rPr>
                          <w:color w:val="FFFFFF"/>
                        </w:rPr>
                      </w:r>
                    </w:p>
                  </w:txbxContent>
                </v:textbox>
              </v:shape>
            </w:pict>
          </mc:Fallback>
        </mc:AlternateContent>
      </w:r>
    </w:p>
    <w:p>
      <w:pPr>
        <w:pStyle w:val="Normal"/>
        <w:spacing w:lineRule="auto" w:line="240" w:before="240" w:after="240"/>
        <w:rPr>
          <w:rFonts w:ascii="Times New Roman" w:hAnsi="Times New Roman" w:eastAsia="Times New Roman" w:cs="Times New Roman"/>
          <w:sz w:val="24"/>
          <w:szCs w:val="24"/>
          <w:lang w:eastAsia="it-IT"/>
        </w:rPr>
      </w:pPr>
      <w:r>
        <w:drawing>
          <wp:anchor behindDoc="0" distT="0" distB="0" distL="114300" distR="114300" simplePos="0" locked="0" layoutInCell="1" allowOverlap="1" relativeHeight="2">
            <wp:simplePos x="0" y="0"/>
            <wp:positionH relativeFrom="margin">
              <wp:posOffset>2442210</wp:posOffset>
            </wp:positionH>
            <wp:positionV relativeFrom="paragraph">
              <wp:posOffset>136525</wp:posOffset>
            </wp:positionV>
            <wp:extent cx="3652520" cy="2619375"/>
            <wp:effectExtent l="0" t="0" r="0" b="0"/>
            <wp:wrapSquare wrapText="bothSides"/>
            <wp:docPr id="3"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5" descr=""/>
                    <pic:cNvPicPr>
                      <a:picLocks noChangeAspect="1" noChangeArrowheads="1"/>
                    </pic:cNvPicPr>
                  </pic:nvPicPr>
                  <pic:blipFill>
                    <a:blip r:embed="rId2"/>
                    <a:stretch>
                      <a:fillRect/>
                    </a:stretch>
                  </pic:blipFill>
                  <pic:spPr bwMode="auto">
                    <a:xfrm>
                      <a:off x="0" y="0"/>
                      <a:ext cx="3652520" cy="2619375"/>
                    </a:xfrm>
                    <a:prstGeom prst="rect">
                      <a:avLst/>
                    </a:prstGeom>
                  </pic:spPr>
                </pic:pic>
              </a:graphicData>
            </a:graphic>
          </wp:anchor>
        </w:drawing>
      </w:r>
      <w:r>
        <w:rPr>
          <w:rFonts w:eastAsia="Times New Roman" w:cs="Arial" w:ascii="Arial" w:hAnsi="Arial"/>
          <w:color w:val="000000"/>
          <w:sz w:val="28"/>
          <w:szCs w:val="28"/>
          <w:lang w:eastAsia="it-IT"/>
        </w:rPr>
        <w:t>V</w:t>
      </w:r>
      <w:r>
        <w:rPr>
          <w:rFonts w:eastAsia="Times New Roman" w:cs="Arial" w:ascii="Arial" w:hAnsi="Arial"/>
          <w:color w:val="000000"/>
          <w:sz w:val="28"/>
          <w:szCs w:val="28"/>
          <w:lang w:eastAsia="it-IT"/>
        </w:rPr>
        <w:t xml:space="preserve"> 4.0.0</w:t>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mc:AlternateContent>
          <mc:Choice Requires="wps">
            <w:drawing>
              <wp:anchor behindDoc="0" distT="0" distB="0" distL="0" distR="0" simplePos="0" locked="0" layoutInCell="1" allowOverlap="1" relativeHeight="7" wp14:anchorId="053145CB">
                <wp:simplePos x="0" y="0"/>
                <wp:positionH relativeFrom="margin">
                  <wp:posOffset>-105410</wp:posOffset>
                </wp:positionH>
                <wp:positionV relativeFrom="paragraph">
                  <wp:posOffset>274320</wp:posOffset>
                </wp:positionV>
                <wp:extent cx="867410" cy="372110"/>
                <wp:effectExtent l="0" t="0" r="1571625" b="542925"/>
                <wp:wrapNone/>
                <wp:docPr id="4" name="Callout: linea piegata 2"/>
                <a:graphic xmlns:a="http://schemas.openxmlformats.org/drawingml/2006/main">
                  <a:graphicData uri="http://schemas.microsoft.com/office/word/2010/wordprocessingShape">
                    <wps:wsp>
                      <wps:cNvSpPr/>
                      <wps:spPr>
                        <a:xfrm rot="10800000">
                          <a:off x="0" y="0"/>
                          <a:ext cx="866880" cy="371520"/>
                        </a:xfrm>
                        <a:prstGeom prst="borderCallout2">
                          <a:avLst>
                            <a:gd name="adj1" fmla="val 77724"/>
                            <a:gd name="adj2" fmla="val -5000"/>
                            <a:gd name="adj3" fmla="val 77724"/>
                            <a:gd name="adj4" fmla="val -46667"/>
                            <a:gd name="adj5" fmla="val -130506"/>
                            <a:gd name="adj6" fmla="val -175128"/>
                          </a:avLst>
                        </a:prstGeom>
                        <a:noFill/>
                        <a:ln w="12600">
                          <a:solidFill>
                            <a:srgbClr val="325490"/>
                          </a:solidFill>
                          <a:miter/>
                        </a:ln>
                      </wps:spPr>
                      <wps:style>
                        <a:lnRef idx="0"/>
                        <a:fillRef idx="0"/>
                        <a:effectRef idx="0"/>
                        <a:fontRef idx="minor"/>
                      </wps:style>
                      <wps:txbx>
                        <w:txbxContent>
                          <w:p>
                            <w:pPr>
                              <w:pStyle w:val="Contenutocornice"/>
                              <w:spacing w:before="0" w:after="160"/>
                              <w:jc w:val="center"/>
                              <w:rPr/>
                            </w:pPr>
                            <w:r>
                              <w:rPr/>
                            </w:r>
                          </w:p>
                        </w:txbxContent>
                      </wps:txbx>
                      <wps:bodyPr anchor="ctr">
                        <a:noAutofit/>
                      </wps:bodyPr>
                    </wps:wsp>
                  </a:graphicData>
                </a:graphic>
              </wp:anchor>
            </w:drawing>
          </mc:Choice>
          <mc:Fallback>
            <w:pict>
              <v:shape id="shape_0" ID="Callout: linea piegata 2" stroked="t" style="position:absolute;margin-left:-8.3pt;margin-top:21.6pt;width:68.2pt;height:29.2pt;rotation:180;mso-position-horizontal-relative:margin" wp14:anchorId="053145CB" type="shapetype_48">
                <w10:wrap type="none"/>
                <v:fill o:detectmouseclick="t" on="false"/>
                <v:stroke color="#325490" weight="12600" joinstyle="miter" endcap="flat"/>
                <v:textbox>
                  <w:txbxContent>
                    <w:p>
                      <w:pPr>
                        <w:pStyle w:val="Contenutocornice"/>
                        <w:spacing w:before="0" w:after="160"/>
                        <w:jc w:val="center"/>
                        <w:rPr/>
                      </w:pPr>
                      <w:r>
                        <w:rPr/>
                      </w:r>
                    </w:p>
                  </w:txbxContent>
                </v:textbox>
              </v:shape>
            </w:pict>
          </mc:Fallback>
        </mc:AlternateContent>
      </w:r>
    </w:p>
    <w:p>
      <w:pPr>
        <w:pStyle w:val="Normal"/>
        <w:spacing w:lineRule="auto" w:line="240" w:before="240" w:after="240"/>
        <w:rPr>
          <w:rFonts w:ascii="Arial" w:hAnsi="Arial" w:eastAsia="Times New Roman" w:cs="Arial"/>
          <w:color w:val="000000"/>
          <w:sz w:val="28"/>
          <w:szCs w:val="28"/>
          <w:lang w:eastAsia="it-IT"/>
        </w:rPr>
      </w:pPr>
      <w:r>
        <w:drawing>
          <wp:anchor behindDoc="0" distT="0" distB="0" distL="114300" distR="0" simplePos="0" locked="0" layoutInCell="1" allowOverlap="1" relativeHeight="3">
            <wp:simplePos x="0" y="0"/>
            <wp:positionH relativeFrom="margin">
              <wp:align>right</wp:align>
            </wp:positionH>
            <wp:positionV relativeFrom="paragraph">
              <wp:posOffset>10160</wp:posOffset>
            </wp:positionV>
            <wp:extent cx="3623310" cy="2619375"/>
            <wp:effectExtent l="0" t="0" r="0" b="0"/>
            <wp:wrapSquare wrapText="bothSides"/>
            <wp:docPr id="6"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
                    <pic:cNvPicPr>
                      <a:picLocks noChangeAspect="1" noChangeArrowheads="1"/>
                    </pic:cNvPicPr>
                  </pic:nvPicPr>
                  <pic:blipFill>
                    <a:blip r:embed="rId3"/>
                    <a:stretch>
                      <a:fillRect/>
                    </a:stretch>
                  </pic:blipFill>
                  <pic:spPr bwMode="auto">
                    <a:xfrm>
                      <a:off x="0" y="0"/>
                      <a:ext cx="3623310" cy="2619375"/>
                    </a:xfrm>
                    <a:prstGeom prst="rect">
                      <a:avLst/>
                    </a:prstGeom>
                  </pic:spPr>
                </pic:pic>
              </a:graphicData>
            </a:graphic>
          </wp:anchor>
        </w:drawing>
      </w:r>
      <w:r>
        <w:rPr>
          <w:rFonts w:eastAsia="Times New Roman" w:cs="Arial" w:ascii="Arial" w:hAnsi="Arial"/>
          <w:color w:val="000000"/>
          <w:sz w:val="28"/>
          <w:szCs w:val="28"/>
          <w:lang w:eastAsia="it-IT"/>
        </w:rPr>
        <w:t>V</w:t>
      </w:r>
      <w:r>
        <w:rPr>
          <w:rFonts w:eastAsia="Times New Roman" w:cs="Arial" w:ascii="Arial" w:hAnsi="Arial"/>
          <w:color w:val="000000"/>
          <w:sz w:val="28"/>
          <w:szCs w:val="28"/>
          <w:lang w:eastAsia="it-IT"/>
        </w:rPr>
        <w:t xml:space="preserve"> 4.0.1</w:t>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t>Si evidenzia la minima</w:t>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t xml:space="preserve">differenza tra le LOC </w:t>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t>delle due patch release</w:t>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drawing>
          <wp:anchor behindDoc="0" distT="0" distB="0" distL="114300" distR="0" simplePos="0" locked="0" layoutInCell="1" allowOverlap="1" relativeHeight="4">
            <wp:simplePos x="0" y="0"/>
            <wp:positionH relativeFrom="margin">
              <wp:align>right</wp:align>
            </wp:positionH>
            <wp:positionV relativeFrom="paragraph">
              <wp:posOffset>293370</wp:posOffset>
            </wp:positionV>
            <wp:extent cx="3602355" cy="2581275"/>
            <wp:effectExtent l="0" t="0" r="0" b="0"/>
            <wp:wrapSquare wrapText="bothSides"/>
            <wp:docPr id="7"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
                    <pic:cNvPicPr>
                      <a:picLocks noChangeAspect="1" noChangeArrowheads="1"/>
                    </pic:cNvPicPr>
                  </pic:nvPicPr>
                  <pic:blipFill>
                    <a:blip r:embed="rId4"/>
                    <a:stretch>
                      <a:fillRect/>
                    </a:stretch>
                  </pic:blipFill>
                  <pic:spPr bwMode="auto">
                    <a:xfrm>
                      <a:off x="0" y="0"/>
                      <a:ext cx="3602355" cy="2581275"/>
                    </a:xfrm>
                    <a:prstGeom prst="rect">
                      <a:avLst/>
                    </a:prstGeom>
                  </pic:spPr>
                </pic:pic>
              </a:graphicData>
            </a:graphic>
          </wp:anchor>
        </w:drawing>
      </w:r>
    </w:p>
    <w:p>
      <w:pPr>
        <w:pStyle w:val="Normal"/>
        <w:spacing w:lineRule="auto" w:line="240" w:before="240" w:after="240"/>
        <w:rPr>
          <w:rFonts w:ascii="Arial" w:hAnsi="Arial" w:eastAsia="Times New Roman" w:cs="Arial"/>
          <w:color w:val="000000"/>
          <w:sz w:val="28"/>
          <w:szCs w:val="28"/>
          <w:lang w:eastAsia="it-IT"/>
        </w:rPr>
      </w:pPr>
      <w:r>
        <mc:AlternateContent>
          <mc:Choice Requires="wps">
            <w:drawing>
              <wp:anchor behindDoc="0" distT="0" distB="0" distL="0" distR="0" simplePos="0" locked="0" layoutInCell="1" allowOverlap="1" relativeHeight="8" wp14:anchorId="79C9D266">
                <wp:simplePos x="0" y="0"/>
                <wp:positionH relativeFrom="margin">
                  <wp:posOffset>-105410</wp:posOffset>
                </wp:positionH>
                <wp:positionV relativeFrom="paragraph">
                  <wp:posOffset>-82550</wp:posOffset>
                </wp:positionV>
                <wp:extent cx="867410" cy="372110"/>
                <wp:effectExtent l="0" t="0" r="1571625" b="542925"/>
                <wp:wrapNone/>
                <wp:docPr id="8" name="Callout: linea piegata 3"/>
                <a:graphic xmlns:a="http://schemas.openxmlformats.org/drawingml/2006/main">
                  <a:graphicData uri="http://schemas.microsoft.com/office/word/2010/wordprocessingShape">
                    <wps:wsp>
                      <wps:cNvSpPr/>
                      <wps:spPr>
                        <a:xfrm rot="10800000">
                          <a:off x="0" y="0"/>
                          <a:ext cx="866880" cy="371520"/>
                        </a:xfrm>
                        <a:prstGeom prst="borderCallout2">
                          <a:avLst>
                            <a:gd name="adj1" fmla="val 77724"/>
                            <a:gd name="adj2" fmla="val -5000"/>
                            <a:gd name="adj3" fmla="val 77724"/>
                            <a:gd name="adj4" fmla="val -46667"/>
                            <a:gd name="adj5" fmla="val -130506"/>
                            <a:gd name="adj6" fmla="val -175128"/>
                          </a:avLst>
                        </a:prstGeom>
                        <a:noFill/>
                        <a:ln w="12600">
                          <a:solidFill>
                            <a:srgbClr val="325490"/>
                          </a:solidFill>
                          <a:miter/>
                        </a:ln>
                      </wps:spPr>
                      <wps:style>
                        <a:lnRef idx="0"/>
                        <a:fillRef idx="0"/>
                        <a:effectRef idx="0"/>
                        <a:fontRef idx="minor"/>
                      </wps:style>
                      <wps:txbx>
                        <w:txbxContent>
                          <w:p>
                            <w:pPr>
                              <w:pStyle w:val="Contenutocornice"/>
                              <w:spacing w:before="0" w:after="160"/>
                              <w:jc w:val="center"/>
                              <w:rPr/>
                            </w:pPr>
                            <w:r>
                              <w:rPr/>
                            </w:r>
                          </w:p>
                        </w:txbxContent>
                      </wps:txbx>
                      <wps:bodyPr anchor="ctr">
                        <a:noAutofit/>
                      </wps:bodyPr>
                    </wps:wsp>
                  </a:graphicData>
                </a:graphic>
              </wp:anchor>
            </w:drawing>
          </mc:Choice>
          <mc:Fallback>
            <w:pict>
              <v:shape id="shape_0" ID="Callout: linea piegata 3" stroked="t" style="position:absolute;margin-left:-8.3pt;margin-top:-6.5pt;width:68.2pt;height:29.2pt;rotation:180;mso-position-horizontal-relative:margin" wp14:anchorId="79C9D266" type="shapetype_48">
                <w10:wrap type="none"/>
                <v:fill o:detectmouseclick="t" on="false"/>
                <v:stroke color="#325490" weight="12600" joinstyle="miter" endcap="flat"/>
                <v:textbox>
                  <w:txbxContent>
                    <w:p>
                      <w:pPr>
                        <w:pStyle w:val="Contenutocornice"/>
                        <w:spacing w:before="0" w:after="160"/>
                        <w:jc w:val="center"/>
                        <w:rPr/>
                      </w:pPr>
                      <w:r>
                        <w:rPr/>
                      </w:r>
                    </w:p>
                  </w:txbxContent>
                </v:textbox>
              </v:shape>
            </w:pict>
          </mc:Fallback>
        </mc:AlternateContent>
      </w:r>
      <w:r>
        <w:rPr>
          <w:rFonts w:eastAsia="Times New Roman" w:cs="Arial" w:ascii="Arial" w:hAnsi="Arial"/>
          <w:color w:val="000000"/>
          <w:sz w:val="28"/>
          <w:szCs w:val="28"/>
          <w:lang w:eastAsia="it-IT"/>
        </w:rPr>
        <w:t>V 4.0.2</w:t>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mc:AlternateContent>
          <mc:Choice Requires="wps">
            <w:drawing>
              <wp:anchor behindDoc="0" distT="0" distB="0" distL="0" distR="0" simplePos="0" locked="0" layoutInCell="1" allowOverlap="1" relativeHeight="9" wp14:anchorId="0B7D5434">
                <wp:simplePos x="0" y="0"/>
                <wp:positionH relativeFrom="margin">
                  <wp:posOffset>-124460</wp:posOffset>
                </wp:positionH>
                <wp:positionV relativeFrom="paragraph">
                  <wp:posOffset>269240</wp:posOffset>
                </wp:positionV>
                <wp:extent cx="867410" cy="372110"/>
                <wp:effectExtent l="0" t="0" r="1571625" b="542925"/>
                <wp:wrapNone/>
                <wp:docPr id="10" name="Callout: linea piegata 4"/>
                <a:graphic xmlns:a="http://schemas.openxmlformats.org/drawingml/2006/main">
                  <a:graphicData uri="http://schemas.microsoft.com/office/word/2010/wordprocessingShape">
                    <wps:wsp>
                      <wps:cNvSpPr/>
                      <wps:spPr>
                        <a:xfrm rot="10800000">
                          <a:off x="0" y="0"/>
                          <a:ext cx="866880" cy="371520"/>
                        </a:xfrm>
                        <a:prstGeom prst="borderCallout2">
                          <a:avLst>
                            <a:gd name="adj1" fmla="val 77724"/>
                            <a:gd name="adj2" fmla="val -5000"/>
                            <a:gd name="adj3" fmla="val 77724"/>
                            <a:gd name="adj4" fmla="val -46667"/>
                            <a:gd name="adj5" fmla="val -130506"/>
                            <a:gd name="adj6" fmla="val -175128"/>
                          </a:avLst>
                        </a:prstGeom>
                        <a:noFill/>
                        <a:ln w="12600">
                          <a:solidFill>
                            <a:srgbClr val="325490"/>
                          </a:solidFill>
                          <a:miter/>
                        </a:ln>
                      </wps:spPr>
                      <wps:style>
                        <a:lnRef idx="0"/>
                        <a:fillRef idx="0"/>
                        <a:effectRef idx="0"/>
                        <a:fontRef idx="minor"/>
                      </wps:style>
                      <wps:txbx>
                        <w:txbxContent>
                          <w:p>
                            <w:pPr>
                              <w:pStyle w:val="Contenutocornice"/>
                              <w:spacing w:before="0" w:after="160"/>
                              <w:jc w:val="center"/>
                              <w:rPr/>
                            </w:pPr>
                            <w:r>
                              <w:rPr/>
                            </w:r>
                          </w:p>
                        </w:txbxContent>
                      </wps:txbx>
                      <wps:bodyPr anchor="ctr">
                        <a:noAutofit/>
                      </wps:bodyPr>
                    </wps:wsp>
                  </a:graphicData>
                </a:graphic>
              </wp:anchor>
            </w:drawing>
          </mc:Choice>
          <mc:Fallback>
            <w:pict>
              <v:shape id="shape_0" ID="Callout: linea piegata 4" stroked="t" style="position:absolute;margin-left:-9.8pt;margin-top:21.2pt;width:68.2pt;height:29.2pt;rotation:180;mso-position-horizontal-relative:margin" wp14:anchorId="0B7D5434" type="shapetype_48">
                <w10:wrap type="none"/>
                <v:fill o:detectmouseclick="t" on="false"/>
                <v:stroke color="#325490" weight="12600" joinstyle="miter" endcap="flat"/>
                <v:textbox>
                  <w:txbxContent>
                    <w:p>
                      <w:pPr>
                        <w:pStyle w:val="Contenutocornice"/>
                        <w:spacing w:before="0" w:after="160"/>
                        <w:jc w:val="center"/>
                        <w:rPr/>
                      </w:pPr>
                      <w:r>
                        <w:rPr/>
                      </w:r>
                    </w:p>
                  </w:txbxContent>
                </v:textbox>
              </v:shape>
            </w:pict>
          </mc:Fallback>
        </mc:AlternateContent>
        <w:drawing>
          <wp:anchor behindDoc="0" distT="0" distB="0" distL="114300" distR="114300" simplePos="0" locked="0" layoutInCell="1" allowOverlap="1" relativeHeight="5">
            <wp:simplePos x="0" y="0"/>
            <wp:positionH relativeFrom="margin">
              <wp:posOffset>2518410</wp:posOffset>
            </wp:positionH>
            <wp:positionV relativeFrom="paragraph">
              <wp:posOffset>219710</wp:posOffset>
            </wp:positionV>
            <wp:extent cx="3592195" cy="2833370"/>
            <wp:effectExtent l="0" t="0" r="0" b="0"/>
            <wp:wrapSquare wrapText="bothSides"/>
            <wp:docPr id="12"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8" descr=""/>
                    <pic:cNvPicPr>
                      <a:picLocks noChangeAspect="1" noChangeArrowheads="1"/>
                    </pic:cNvPicPr>
                  </pic:nvPicPr>
                  <pic:blipFill>
                    <a:blip r:embed="rId5"/>
                    <a:stretch>
                      <a:fillRect/>
                    </a:stretch>
                  </pic:blipFill>
                  <pic:spPr bwMode="auto">
                    <a:xfrm>
                      <a:off x="0" y="0"/>
                      <a:ext cx="3592195" cy="2833370"/>
                    </a:xfrm>
                    <a:prstGeom prst="rect">
                      <a:avLst/>
                    </a:prstGeom>
                  </pic:spPr>
                </pic:pic>
              </a:graphicData>
            </a:graphic>
          </wp:anchor>
        </w:drawing>
      </w:r>
    </w:p>
    <w:p>
      <w:pPr>
        <w:pStyle w:val="Normal"/>
        <w:spacing w:lineRule="auto" w:line="240" w:before="240" w:after="240"/>
        <w:rPr>
          <w:rFonts w:ascii="Arial" w:hAnsi="Arial" w:eastAsia="Times New Roman" w:cs="Arial"/>
          <w:color w:val="000000"/>
          <w:sz w:val="28"/>
          <w:szCs w:val="28"/>
          <w:lang w:eastAsia="it-IT"/>
        </w:rPr>
      </w:pPr>
      <w:r>
        <w:rPr>
          <w:rFonts w:eastAsia="Times New Roman" w:cs="Arial" w:ascii="Arial" w:hAnsi="Arial"/>
          <w:color w:val="000000"/>
          <w:sz w:val="28"/>
          <w:szCs w:val="28"/>
          <w:lang w:eastAsia="it-IT"/>
        </w:rPr>
        <w:t>V 4.1.0</w:t>
      </w:r>
    </w:p>
    <w:p>
      <w:pPr>
        <w:pStyle w:val="Normal"/>
        <w:spacing w:lineRule="auto" w:line="240" w:before="240" w:after="240"/>
        <w:rPr>
          <w:rFonts w:ascii="Times New Roman" w:hAnsi="Times New Roman" w:eastAsia="Times New Roman" w:cs="Times New Roman"/>
          <w:sz w:val="24"/>
          <w:szCs w:val="24"/>
          <w:lang w:eastAsia="it-I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r>
        <w:rPr/>
        <w:t>CK (WMC, DIT, NOC, CBO, RFC, LCOM)</w:t>
      </w:r>
    </w:p>
    <w:p>
      <w:pPr>
        <w:pStyle w:val="Normal"/>
        <w:rPr/>
      </w:pPr>
      <w:r>
        <w:rPr/>
      </w:r>
    </w:p>
    <w:p>
      <w:pPr>
        <w:pStyle w:val="Normal"/>
        <w:widowControl/>
        <w:bidi w:val="0"/>
        <w:spacing w:lineRule="auto" w:line="259" w:before="0" w:after="160"/>
        <w:jc w:val="left"/>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877e1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44"/>
      <w:szCs w:val="32"/>
    </w:rPr>
  </w:style>
  <w:style w:type="paragraph" w:styleId="Titolo2">
    <w:name w:val="Heading 2"/>
    <w:basedOn w:val="Normal"/>
    <w:next w:val="Normal"/>
    <w:link w:val="Titolo2Carattere"/>
    <w:uiPriority w:val="9"/>
    <w:unhideWhenUsed/>
    <w:qFormat/>
    <w:rsid w:val="00877e1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3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877e17"/>
    <w:rPr>
      <w:rFonts w:ascii="Calibri Light" w:hAnsi="Calibri Light" w:eastAsia="" w:cs="" w:asciiTheme="majorHAnsi" w:cstheme="majorBidi" w:eastAsiaTheme="majorEastAsia" w:hAnsiTheme="majorHAnsi"/>
      <w:color w:val="2F5496" w:themeColor="accent1" w:themeShade="bf"/>
      <w:sz w:val="44"/>
      <w:szCs w:val="32"/>
    </w:rPr>
  </w:style>
  <w:style w:type="character" w:styleId="Titolo2Carattere" w:customStyle="1">
    <w:name w:val="Titolo 2 Carattere"/>
    <w:basedOn w:val="DefaultParagraphFont"/>
    <w:link w:val="Titolo2"/>
    <w:uiPriority w:val="9"/>
    <w:qFormat/>
    <w:rsid w:val="00877e17"/>
    <w:rPr>
      <w:rFonts w:ascii="Calibri Light" w:hAnsi="Calibri Light" w:eastAsia="" w:cs="" w:asciiTheme="majorHAnsi" w:cstheme="majorBidi" w:eastAsiaTheme="majorEastAsia" w:hAnsiTheme="majorHAnsi"/>
      <w:color w:val="2F5496" w:themeColor="accent1" w:themeShade="bf"/>
      <w:sz w:val="36"/>
      <w:szCs w:val="26"/>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877e17"/>
    <w:pPr>
      <w:spacing w:before="0" w:after="160"/>
      <w:ind w:left="720" w:hanging="0"/>
      <w:contextualSpacing/>
    </w:pPr>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Application>LibreOffice/6.4.7.2$Linux_X86_64 LibreOffice_project/40$Build-2</Application>
  <Pages>7</Pages>
  <Words>1301</Words>
  <Characters>7276</Characters>
  <CharactersWithSpaces>8530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2021-06-07T20:28:00Z</dcterms:created>
  <dc:creator>Christian Marchiori</dc:creator>
  <dc:description/>
  <dc:language>it-IT</dc:language>
  <cp:lastModifiedBy/>
  <dcterms:modified xsi:type="dcterms:W3CDTF">2021-06-08T10:08:40Z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