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CHARTER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PROYECTO</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“Sistema de reconocimiento facial para la identificación de postulantes en el acceso de resultados del examen de admisión de UNMSM”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#6</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2">
      <w:pPr>
        <w:numPr>
          <w:ilvl w:val="0"/>
          <w:numId w:val="3"/>
        </w:numPr>
        <w:tabs>
          <w:tab w:val="left" w:pos="3795"/>
        </w:tabs>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Almonacid Paripancca Antony Brayan</w:t>
      </w:r>
    </w:p>
    <w:p w:rsidR="00000000" w:rsidDel="00000000" w:rsidP="00000000" w:rsidRDefault="00000000" w:rsidRPr="00000000" w14:paraId="00000013">
      <w:pPr>
        <w:numPr>
          <w:ilvl w:val="0"/>
          <w:numId w:val="3"/>
        </w:numPr>
        <w:tabs>
          <w:tab w:val="left" w:pos="3795"/>
        </w:tabs>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Montalvo Garcia Antony Abel</w:t>
      </w:r>
    </w:p>
    <w:p w:rsidR="00000000" w:rsidDel="00000000" w:rsidP="00000000" w:rsidRDefault="00000000" w:rsidRPr="00000000" w14:paraId="00000014">
      <w:pPr>
        <w:numPr>
          <w:ilvl w:val="0"/>
          <w:numId w:val="3"/>
        </w:numPr>
        <w:tabs>
          <w:tab w:val="left" w:pos="3795"/>
        </w:tabs>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Tovar Taboada Ricardo Manuel</w:t>
      </w:r>
    </w:p>
    <w:p w:rsidR="00000000" w:rsidDel="00000000" w:rsidP="00000000" w:rsidRDefault="00000000" w:rsidRPr="00000000" w14:paraId="00000015">
      <w:pPr>
        <w:numPr>
          <w:ilvl w:val="0"/>
          <w:numId w:val="3"/>
        </w:numPr>
        <w:tabs>
          <w:tab w:val="left" w:pos="3795"/>
        </w:tabs>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Unocc Sihuinta Roberto Carlos</w:t>
      </w:r>
    </w:p>
    <w:p w:rsidR="00000000" w:rsidDel="00000000" w:rsidP="00000000" w:rsidRDefault="00000000" w:rsidRPr="00000000" w14:paraId="00000016">
      <w:pPr>
        <w:numPr>
          <w:ilvl w:val="0"/>
          <w:numId w:val="3"/>
        </w:numPr>
        <w:tabs>
          <w:tab w:val="left" w:pos="3795"/>
        </w:tabs>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Pernia Meza Iver Elvis</w:t>
      </w:r>
    </w:p>
    <w:p w:rsidR="00000000" w:rsidDel="00000000" w:rsidP="00000000" w:rsidRDefault="00000000" w:rsidRPr="00000000" w14:paraId="00000017">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Martinez Christian Arturo</w:t>
      </w:r>
    </w:p>
    <w:p w:rsidR="00000000" w:rsidDel="00000000" w:rsidP="00000000" w:rsidRDefault="00000000" w:rsidRPr="00000000" w14:paraId="00000018">
      <w:pPr>
        <w:tabs>
          <w:tab w:val="left" w:pos="379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del Proyecto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de reconocimiento facial para la identificación de postulantes en el acceso de resultados del examen de admisión de UNMSM.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Jefe del proyecto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Almonacid Paripancca Antony Brayan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Nacional Mayor de San Marcos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 del proyecto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finalidad del proyecto consiste en poder verificar la identificación biométrica de un postulante para poder obtener la información de los resultados obtenidos por este durante la prueba de examen de admisión. Además de poder solicitar el trámite de la constancia de ingreso en caso los resultados del postulante sean satisfactorios con respecto a los estándares </w:t>
      </w:r>
      <w:r w:rsidDel="00000000" w:rsidR="00000000" w:rsidRPr="00000000">
        <w:rPr>
          <w:rFonts w:ascii="Times New Roman" w:cs="Times New Roman" w:eastAsia="Times New Roman" w:hAnsi="Times New Roman"/>
          <w:rtl w:val="0"/>
        </w:rPr>
        <w:t xml:space="preserve">aptitudinales</w:t>
      </w:r>
      <w:r w:rsidDel="00000000" w:rsidR="00000000" w:rsidRPr="00000000">
        <w:rPr>
          <w:rFonts w:ascii="Times New Roman" w:cs="Times New Roman" w:eastAsia="Times New Roman" w:hAnsi="Times New Roman"/>
          <w:rtl w:val="0"/>
        </w:rPr>
        <w:t xml:space="preserve"> requeridos por el examen de admisión.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 idea surgió con la problemática social de la pandemia provocada por el COVID, lo que obligó a que los diferentes procesos administrativos, en este caso haciendo hincapié sobre el tema de la constancia de ingreso, necesiten una reestructuración para poder seguir el ritmo de la transformación digital. Por tal motivo, surgió la idea de crear una plataforma web que permita ejecutar la verificación de la identificación biométrica del postulante, para lo cual previamente el postulante debe estar registrado en la plataforma, adjuntando una cantidad de fotos suficiente para poder contrastar su identificación, y acceder o no a los resultados asociados al examen de admisión.</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Integrantes</w:t>
      </w:r>
    </w:p>
    <w:tbl>
      <w:tblPr>
        <w:tblStyle w:val="Table1"/>
        <w:tblW w:w="86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154"/>
        <w:tblGridChange w:id="0">
          <w:tblGrid>
            <w:gridCol w:w="4531"/>
            <w:gridCol w:w="4154"/>
          </w:tblGrid>
        </w:tblGridChange>
      </w:tblGrid>
      <w:tr>
        <w:tc>
          <w:tcPr/>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Nombres</w:t>
            </w:r>
          </w:p>
        </w:tc>
        <w:tc>
          <w:tcPr/>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r>
      <w:t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Portillo, Lenis Rossi</w:t>
            </w:r>
          </w:p>
        </w:tc>
        <w:tc>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Proyecto</w:t>
            </w:r>
          </w:p>
        </w:tc>
      </w:tr>
      <w:tr>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Almonacid Paripancca, Antony Brayan</w:t>
            </w:r>
          </w:p>
        </w:tc>
        <w:tc>
          <w:tcPr/>
          <w:p w:rsidR="00000000" w:rsidDel="00000000" w:rsidP="00000000" w:rsidRDefault="00000000" w:rsidRPr="00000000" w14:paraId="0000003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Jefe de Proyecto</w:t>
            </w:r>
          </w:p>
        </w:tc>
      </w:tr>
      <w:t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Unocc Sihuinta, Roberto Carlos</w:t>
            </w:r>
          </w:p>
        </w:tc>
        <w:tc>
          <w:tcPr/>
          <w:p w:rsidR="00000000" w:rsidDel="00000000" w:rsidP="00000000" w:rsidRDefault="00000000" w:rsidRPr="00000000" w14:paraId="0000003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Back-end</w:t>
            </w:r>
          </w:p>
        </w:tc>
      </w:tr>
      <w:t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Montalvo Garcia, Antony Abel</w:t>
            </w:r>
          </w:p>
        </w:tc>
        <w:tc>
          <w:tcPr/>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de Base de Datos</w:t>
            </w:r>
          </w:p>
        </w:tc>
      </w:tr>
      <w:tr>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Tovar Taboada, Ricardo Manuel</w:t>
            </w:r>
          </w:p>
        </w:tc>
        <w:tc>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w:t>
            </w:r>
          </w:p>
        </w:tc>
      </w:tr>
      <w:tr>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Pernia Meza, Iver Elvis</w:t>
            </w:r>
          </w:p>
        </w:tc>
        <w:tc>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w:t>
            </w:r>
          </w:p>
        </w:tc>
      </w:tr>
      <w:t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Martinez, Christian Arturo</w:t>
            </w:r>
          </w:p>
        </w:tc>
        <w:tc>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Arquitecto de Software</w:t>
            </w:r>
          </w:p>
        </w:tc>
      </w:tr>
    </w:tbl>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Principales funcionalidades del sistema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a los postulantes inscritos al examen de admisión, incluyendo un conjunto de fotos asociadas a cada postulante.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los resultados obtenidos en el examen de admisión.</w:t>
      </w:r>
    </w:p>
    <w:p w:rsidR="00000000" w:rsidDel="00000000" w:rsidP="00000000" w:rsidRDefault="00000000" w:rsidRPr="00000000" w14:paraId="0000004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Ejecutar la identificación biométrica de los usuarios que intenten acceder a la plataforma web para solicitar resultados asociados al examen de admisión.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Detectar el intento de acceso a la plataforma de personas ajenas al proceso de admisión, es decir, que no cuenten con el rol de postulante o administrador.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Solicitar el trámite de constancia de ingreso, para tal caso, la plataforma se </w:t>
      </w:r>
      <w:r w:rsidDel="00000000" w:rsidR="00000000" w:rsidRPr="00000000">
        <w:rPr>
          <w:rFonts w:ascii="Times New Roman" w:cs="Times New Roman" w:eastAsia="Times New Roman" w:hAnsi="Times New Roman"/>
          <w:rtl w:val="0"/>
        </w:rPr>
        <w:t xml:space="preserve">encargará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habilitar esta opción de acuerdo a los resultados del examen de admisión.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seguimiento al trámite de la solicitud de la constancia de ingreso, observando los días de demora y la finalización de dicho trámite.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Cronograma de actividades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bl>
      <w:tblPr>
        <w:tblStyle w:val="Table2"/>
        <w:tblW w:w="9945.0" w:type="dxa"/>
        <w:jc w:val="center"/>
        <w:tblLayout w:type="fixed"/>
        <w:tblLook w:val="0400"/>
      </w:tblPr>
      <w:tblGrid>
        <w:gridCol w:w="3495"/>
        <w:gridCol w:w="1140"/>
        <w:gridCol w:w="435"/>
        <w:gridCol w:w="405"/>
        <w:gridCol w:w="420"/>
        <w:gridCol w:w="420"/>
        <w:gridCol w:w="390"/>
        <w:gridCol w:w="420"/>
        <w:gridCol w:w="390"/>
        <w:gridCol w:w="420"/>
        <w:gridCol w:w="405"/>
        <w:gridCol w:w="540"/>
        <w:gridCol w:w="525"/>
        <w:gridCol w:w="540"/>
        <w:tblGridChange w:id="0">
          <w:tblGrid>
            <w:gridCol w:w="3495"/>
            <w:gridCol w:w="1140"/>
            <w:gridCol w:w="435"/>
            <w:gridCol w:w="405"/>
            <w:gridCol w:w="420"/>
            <w:gridCol w:w="420"/>
            <w:gridCol w:w="390"/>
            <w:gridCol w:w="420"/>
            <w:gridCol w:w="390"/>
            <w:gridCol w:w="420"/>
            <w:gridCol w:w="405"/>
            <w:gridCol w:w="540"/>
            <w:gridCol w:w="525"/>
            <w:gridCol w:w="540"/>
          </w:tblGrid>
        </w:tblGridChange>
      </w:tblGrid>
      <w:tr>
        <w:trPr>
          <w:trHeight w:val="58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Actividades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Rol</w:t>
            </w:r>
          </w:p>
        </w:tc>
        <w:tc>
          <w:tcPr>
            <w:tcBorders>
              <w:top w:color="000000" w:space="0" w:sz="4" w:val="single"/>
              <w:left w:color="000000" w:space="0" w:sz="0" w:val="nil"/>
              <w:bottom w:color="000000" w:space="0" w:sz="4" w:val="single"/>
              <w:right w:color="000000" w:space="0" w:sz="4" w:val="single"/>
            </w:tcBorders>
            <w:shd w:fill="4a86e8"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S1</w:t>
            </w:r>
          </w:p>
        </w:tc>
        <w:tc>
          <w:tcPr>
            <w:tcBorders>
              <w:top w:color="000000" w:space="0" w:sz="4" w:val="single"/>
              <w:left w:color="000000" w:space="0" w:sz="0" w:val="nil"/>
              <w:bottom w:color="000000" w:space="0" w:sz="4" w:val="single"/>
              <w:right w:color="000000" w:space="0" w:sz="4" w:val="single"/>
            </w:tcBorders>
            <w:shd w:fill="4a86e8"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S2</w:t>
            </w:r>
          </w:p>
        </w:tc>
        <w:tc>
          <w:tcPr>
            <w:tcBorders>
              <w:top w:color="000000" w:space="0" w:sz="4" w:val="single"/>
              <w:left w:color="000000" w:space="0" w:sz="0" w:val="nil"/>
              <w:bottom w:color="000000" w:space="0" w:sz="4" w:val="single"/>
              <w:right w:color="000000" w:space="0" w:sz="4" w:val="single"/>
            </w:tcBorders>
            <w:shd w:fill="4a86e8"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S3</w:t>
            </w:r>
          </w:p>
        </w:tc>
        <w:tc>
          <w:tcPr>
            <w:tcBorders>
              <w:top w:color="000000" w:space="0" w:sz="4" w:val="single"/>
              <w:left w:color="000000" w:space="0" w:sz="0" w:val="nil"/>
              <w:bottom w:color="000000" w:space="0" w:sz="4" w:val="single"/>
              <w:right w:color="000000" w:space="0" w:sz="4" w:val="single"/>
            </w:tcBorders>
            <w:shd w:fill="4a86e8"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S4</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S5</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S6</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S7</w:t>
            </w:r>
          </w:p>
        </w:tc>
        <w:tc>
          <w:tcPr>
            <w:tcBorders>
              <w:top w:color="000000" w:space="0" w:sz="4" w:val="single"/>
              <w:left w:color="000000" w:space="0" w:sz="4" w:val="single"/>
              <w:bottom w:color="000000" w:space="0" w:sz="4" w:val="single"/>
              <w:right w:color="000000" w:space="0" w:sz="4" w:val="single"/>
            </w:tcBorders>
            <w:shd w:fill="ff9900"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S8</w:t>
            </w:r>
          </w:p>
        </w:tc>
        <w:tc>
          <w:tcPr>
            <w:tcBorders>
              <w:top w:color="000000" w:space="0" w:sz="4" w:val="single"/>
              <w:left w:color="000000" w:space="0" w:sz="0" w:val="nil"/>
              <w:bottom w:color="000000" w:space="0" w:sz="4" w:val="single"/>
              <w:right w:color="000000" w:space="0" w:sz="4" w:val="single"/>
            </w:tcBorders>
            <w:shd w:fill="ff9900"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S9</w:t>
            </w:r>
          </w:p>
        </w:tc>
        <w:tc>
          <w:tcPr>
            <w:tcBorders>
              <w:top w:color="000000" w:space="0" w:sz="4" w:val="single"/>
              <w:left w:color="000000" w:space="0" w:sz="0" w:val="nil"/>
              <w:bottom w:color="000000" w:space="0" w:sz="4" w:val="single"/>
              <w:right w:color="000000" w:space="0" w:sz="4" w:val="single"/>
            </w:tcBorders>
            <w:shd w:fill="ff9900"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w:t>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w:t>
            </w:r>
          </w:p>
        </w:tc>
        <w:tc>
          <w:tcPr>
            <w:tcBorders>
              <w:top w:color="000000" w:space="0" w:sz="4" w:val="single"/>
              <w:left w:color="000000" w:space="0" w:sz="0" w:val="nil"/>
              <w:bottom w:color="000000" w:space="0" w:sz="4" w:val="single"/>
              <w:right w:color="000000" w:space="0" w:sz="4" w:val="single"/>
            </w:tcBorders>
            <w:shd w:fill="fce5cd"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w:t>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w:t>
            </w:r>
          </w:p>
        </w:tc>
        <w:tc>
          <w:tcPr>
            <w:tcBorders>
              <w:top w:color="000000" w:space="0" w:sz="4" w:val="single"/>
              <w:left w:color="000000" w:space="0" w:sz="0" w:val="nil"/>
              <w:bottom w:color="000000" w:space="0" w:sz="4" w:val="single"/>
              <w:right w:color="000000" w:space="0" w:sz="4" w:val="single"/>
            </w:tcBorders>
            <w:shd w:fill="fce5cd"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w:t>
            </w:r>
          </w:p>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Definir los requerimientos funcionales del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Definir la arquitectura del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Modelado de la base de datos.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Diseñar mockups de las interfaces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Analizar un eficiente algoritmo de reconocimiento facial.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420" w:hRule="atLeast"/>
        </w:trPr>
        <w:tc>
          <w:tcPr>
            <w:gridSpan w:val="14"/>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N°01</w:t>
            </w:r>
          </w:p>
        </w:tc>
      </w:tr>
      <w:tr>
        <w:trPr>
          <w:trHeight w:val="28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algoritmo de reconocimiento facial.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28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Maquetado del módulo para el postulante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Maquetado del </w:t>
            </w:r>
            <w:r w:rsidDel="00000000" w:rsidR="00000000" w:rsidRPr="00000000">
              <w:rPr>
                <w:rFonts w:ascii="Times New Roman" w:cs="Times New Roman" w:eastAsia="Times New Roman" w:hAnsi="Times New Roman"/>
                <w:rtl w:val="0"/>
              </w:rPr>
              <w:t xml:space="preserve">módulo para el administrador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28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Desarrollo backend del módulo</w:t>
            </w:r>
            <w:r w:rsidDel="00000000" w:rsidR="00000000" w:rsidRPr="00000000">
              <w:rPr>
                <w:rFonts w:ascii="Times New Roman" w:cs="Times New Roman" w:eastAsia="Times New Roman" w:hAnsi="Times New Roman"/>
                <w:rtl w:val="0"/>
              </w:rPr>
              <w:t xml:space="preserve"> del postulante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Desarrollo backend del módulo del administrador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left"/>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constancia de ingreso digital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420" w:hRule="atLeast"/>
        </w:trPr>
        <w:tc>
          <w:tcPr>
            <w:gridSpan w:val="14"/>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N°02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Integración de servicios del módulo del postulante con el algoritmo de reconocimiento facial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Integraci</w:t>
            </w:r>
            <w:r w:rsidDel="00000000" w:rsidR="00000000" w:rsidRPr="00000000">
              <w:rPr>
                <w:rFonts w:ascii="Times New Roman" w:cs="Times New Roman" w:eastAsia="Times New Roman" w:hAnsi="Times New Roman"/>
                <w:rtl w:val="0"/>
              </w:rPr>
              <w:t xml:space="preserve">ón de servicios del módulo del administrador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Testing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Despliegue del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Redacción de manual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Redacción de documento de cierre de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420" w:hRule="atLeast"/>
        </w:trPr>
        <w:tc>
          <w:tcPr>
            <w:gridSpan w:val="14"/>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N°03</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Costo estimado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3"/>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Inversión</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Inversión aprobada</w:t>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de 20Mbps - Telefonía fija (Claro)</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S/.187.50 (Ciento ochenta y siete soles con cincuenta centavos)</w:t>
            </w:r>
          </w:p>
          <w:p w:rsidR="00000000" w:rsidDel="00000000" w:rsidP="00000000" w:rsidRDefault="00000000" w:rsidRPr="00000000" w14:paraId="0000018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*S/.75.00 (setenta y cinco soles) por 4 semanas</w:t>
            </w:r>
          </w:p>
        </w:tc>
      </w:tr>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Servicios (agua y luz)</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S/.360.00 (trescientos sesenta soles)</w:t>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*S/.120.00 (ciento veinte soles) por 12 semanas</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Jefe de Proyecto (1)</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3,000.00 (tres mil soles)</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*S/.1,200.00 (mil doscientos soles) por                 4 semanas</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Back-end(1)</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3,000.00 (tres mil soles)</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*S/.1,200.00 (mil doscientos soles) por 4 semanas.</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Front-end(2)</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6,000.00 (seis mil soles)</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*S/.2,400.00 (dos mil cuatrocientos soles) por 4 semanas.</w:t>
            </w:r>
          </w:p>
        </w:tc>
      </w:tr>
      <w:tr>
        <w:trPr>
          <w:trHeight w:val="945"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Arquitecto de Software (1)</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S/.3,750.00 (cuatro mil quinientos soles)</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*S/.1,500.00 (mil quinientos  soles) por 4 semanas</w:t>
            </w:r>
          </w:p>
        </w:tc>
      </w:tr>
      <w:tr>
        <w:trPr>
          <w:trHeight w:val="630" w:hRule="atLeast"/>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DBA (1)</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S/.2,500.00 (dos mil quinientos soles)</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del Proyecto (1)</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S/.6,250.00 (seis mil doscientos cincuenta  soles)</w:t>
            </w:r>
          </w:p>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*S/.2,500.00 (dos mil quinientos soles) por 4 semanas</w:t>
            </w:r>
          </w:p>
        </w:tc>
      </w:tr>
      <w:t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250.00 Anual</w:t>
            </w:r>
          </w:p>
        </w:tc>
      </w:tr>
      <w:t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S/.25,297.50</w:t>
            </w:r>
          </w:p>
        </w:tc>
      </w:tr>
    </w:tbl>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Rule="auto"/>
        <w:ind w:left="720" w:firstLine="0"/>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Rule="auto"/>
        <w:ind w:left="720" w:firstLine="0"/>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Rule="auto"/>
        <w:ind w:left="720" w:firstLine="0"/>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Lima, 19 de junio de 2020</w:t>
      </w:r>
    </w:p>
    <w:tbl>
      <w:tblPr>
        <w:tblStyle w:val="Table4"/>
        <w:tblW w:w="708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63"/>
        <w:gridCol w:w="1148"/>
        <w:gridCol w:w="2977"/>
        <w:tblGridChange w:id="0">
          <w:tblGrid>
            <w:gridCol w:w="2963"/>
            <w:gridCol w:w="1148"/>
            <w:gridCol w:w="2977"/>
          </w:tblGrid>
        </w:tblGridChange>
      </w:tblGrid>
      <w:tr>
        <w:tc>
          <w:tcPr>
            <w:tcBorders>
              <w:bottom w:color="000000" w:space="0" w:sz="4" w:val="single"/>
            </w:tcBorders>
          </w:tcPr>
          <w:p w:rsidR="00000000" w:rsidDel="00000000" w:rsidP="00000000" w:rsidRDefault="00000000" w:rsidRPr="00000000" w14:paraId="000001A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A3">
            <w:pPr>
              <w:rPr>
                <w:rFonts w:ascii="Times New Roman" w:cs="Times New Roman" w:eastAsia="Times New Roman" w:hAnsi="Times New Roman"/>
                <w:i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i w:val="1"/>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1A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Jefe del proyecto</w:t>
            </w:r>
          </w:p>
          <w:p w:rsidR="00000000" w:rsidDel="00000000" w:rsidP="00000000" w:rsidRDefault="00000000" w:rsidRPr="00000000" w14:paraId="000001A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A8">
            <w:pPr>
              <w:jc w:val="center"/>
              <w:rPr>
                <w:rFonts w:ascii="Times New Roman" w:cs="Times New Roman" w:eastAsia="Times New Roman" w:hAnsi="Times New Roman"/>
                <w:i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1A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cliente</w:t>
            </w:r>
          </w:p>
        </w:tc>
      </w:tr>
    </w:tbl>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604E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16147"/>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xFVIA5oIg3fsnEogUXp86vshA==">AMUW2mVp3BQ+62hEMMN0ehb9wrXU90QoCfpo+XeUP7ieZNjlhPd5TzOrBCU0A53pV7veZA0zoOj0RsF+Q8BOXZbxuCvSL06mW776la4l+doUYcD1gwA6DDA=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2020-06-13T22:11:00Z</dcterms:created>
  <dc:creator>Lenis</dc:creator>
</cp:coreProperties>
</file>