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B5A6" w14:textId="289674C5" w:rsidR="00AF28BB" w:rsidRPr="007C2C41" w:rsidRDefault="00055221">
      <w:pPr>
        <w:rPr>
          <w:rFonts w:ascii="Arial" w:hAnsi="Arial" w:cs="Arial"/>
        </w:rPr>
      </w:pPr>
      <w:proofErr w:type="spellStart"/>
      <w:r w:rsidRPr="007C2C41">
        <w:rPr>
          <w:rFonts w:ascii="Arial" w:hAnsi="Arial" w:cs="Arial"/>
        </w:rPr>
        <w:t>Teoria</w:t>
      </w:r>
      <w:proofErr w:type="spellEnd"/>
      <w:r w:rsidRPr="007C2C41">
        <w:rPr>
          <w:rFonts w:ascii="Arial" w:hAnsi="Arial" w:cs="Arial"/>
        </w:rPr>
        <w:t xml:space="preserve"> de la </w:t>
      </w:r>
      <w:proofErr w:type="spellStart"/>
      <w:r w:rsidRPr="007C2C41">
        <w:rPr>
          <w:rFonts w:ascii="Arial" w:hAnsi="Arial" w:cs="Arial"/>
        </w:rPr>
        <w:t>computacion</w:t>
      </w:r>
      <w:proofErr w:type="spellEnd"/>
    </w:p>
    <w:p w14:paraId="412C40C8" w14:textId="24094A6D" w:rsidR="00055221" w:rsidRPr="007C2C41" w:rsidRDefault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>Laboratorio 12</w:t>
      </w:r>
    </w:p>
    <w:p w14:paraId="217A4298" w14:textId="0E83DDFD" w:rsidR="00055221" w:rsidRPr="007C2C41" w:rsidRDefault="00055221">
      <w:pPr>
        <w:rPr>
          <w:rFonts w:ascii="Arial" w:hAnsi="Arial" w:cs="Arial"/>
          <w:lang w:val="en-US"/>
        </w:rPr>
      </w:pPr>
      <w:r w:rsidRPr="007C2C41">
        <w:rPr>
          <w:rFonts w:ascii="Arial" w:hAnsi="Arial" w:cs="Arial"/>
          <w:lang w:val="en-US"/>
        </w:rPr>
        <w:t xml:space="preserve">Antony </w:t>
      </w:r>
      <w:proofErr w:type="spellStart"/>
      <w:r w:rsidRPr="007C2C41">
        <w:rPr>
          <w:rFonts w:ascii="Arial" w:hAnsi="Arial" w:cs="Arial"/>
          <w:lang w:val="en-US"/>
        </w:rPr>
        <w:t>Saz</w:t>
      </w:r>
      <w:proofErr w:type="spellEnd"/>
      <w:r w:rsidRPr="007C2C41">
        <w:rPr>
          <w:rFonts w:ascii="Arial" w:hAnsi="Arial" w:cs="Arial"/>
          <w:lang w:val="en-US"/>
        </w:rPr>
        <w:t xml:space="preserve"> 24710</w:t>
      </w:r>
    </w:p>
    <w:p w14:paraId="22C61268" w14:textId="77777777" w:rsidR="00055221" w:rsidRPr="007C2C41" w:rsidRDefault="00055221">
      <w:pPr>
        <w:rPr>
          <w:rFonts w:ascii="Arial" w:hAnsi="Arial" w:cs="Arial"/>
          <w:lang w:val="en-US"/>
        </w:rPr>
      </w:pPr>
    </w:p>
    <w:p w14:paraId="06548118" w14:textId="77777777" w:rsidR="00055221" w:rsidRPr="007C2C41" w:rsidRDefault="00055221" w:rsidP="00055221">
      <w:pPr>
        <w:rPr>
          <w:rFonts w:ascii="Arial" w:hAnsi="Arial" w:cs="Arial"/>
          <w:b/>
          <w:bCs/>
        </w:rPr>
      </w:pPr>
      <w:r w:rsidRPr="007C2C41">
        <w:rPr>
          <w:rFonts w:ascii="Arial" w:hAnsi="Arial" w:cs="Arial"/>
          <w:b/>
          <w:bCs/>
        </w:rPr>
        <w:t xml:space="preserve">Reducción-beta de la operación lógica NOT </w:t>
      </w:r>
    </w:p>
    <w:p w14:paraId="1FC1C87A" w14:textId="16639B96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>En cálculo lambda, un booleano puede representarse como una función que elige entre dos argumentos. Las codificaciones de Church son:</w:t>
      </w:r>
    </w:p>
    <w:p w14:paraId="74968393" w14:textId="5A47704F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drawing>
          <wp:inline distT="0" distB="0" distL="0" distR="0" wp14:anchorId="01AC60FE" wp14:editId="19793AA3">
            <wp:extent cx="5612130" cy="694055"/>
            <wp:effectExtent l="0" t="0" r="7620" b="0"/>
            <wp:docPr id="200722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8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28C" w14:textId="6A582CE9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>NOT entrega a la proposición primero FALSE y después TRUE. Una reducción-beta aplica una función sustituyendo su parámetro por el argumento correspondiente.</w:t>
      </w:r>
    </w:p>
    <w:p w14:paraId="7B48CADC" w14:textId="0A40221B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drawing>
          <wp:inline distT="0" distB="0" distL="0" distR="0" wp14:anchorId="59691456" wp14:editId="60807980">
            <wp:extent cx="5612130" cy="2979420"/>
            <wp:effectExtent l="0" t="0" r="7620" b="0"/>
            <wp:docPr id="181002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28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D2E1" w14:textId="7F60826C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>La definición satisface la tabla de verdad de la negación: NOT TRUE = FALSE y NOT FALSE = TRUE.</w:t>
      </w:r>
    </w:p>
    <w:p w14:paraId="1F75EE99" w14:textId="77777777" w:rsidR="00055221" w:rsidRPr="007C2C41" w:rsidRDefault="00055221" w:rsidP="00055221">
      <w:pPr>
        <w:rPr>
          <w:rFonts w:ascii="Arial" w:hAnsi="Arial" w:cs="Arial"/>
        </w:rPr>
      </w:pPr>
    </w:p>
    <w:p w14:paraId="16D2B085" w14:textId="77777777" w:rsidR="00055221" w:rsidRPr="007C2C41" w:rsidRDefault="00055221" w:rsidP="00055221">
      <w:pPr>
        <w:rPr>
          <w:rFonts w:ascii="Arial" w:hAnsi="Arial" w:cs="Arial"/>
        </w:rPr>
      </w:pPr>
    </w:p>
    <w:p w14:paraId="18F6C000" w14:textId="77777777" w:rsidR="00055221" w:rsidRPr="007C2C41" w:rsidRDefault="00055221" w:rsidP="00055221">
      <w:pPr>
        <w:rPr>
          <w:rFonts w:ascii="Arial" w:hAnsi="Arial" w:cs="Arial"/>
        </w:rPr>
      </w:pPr>
    </w:p>
    <w:p w14:paraId="5B206F12" w14:textId="77777777" w:rsidR="00055221" w:rsidRPr="007C2C41" w:rsidRDefault="00055221" w:rsidP="00055221">
      <w:pPr>
        <w:rPr>
          <w:rFonts w:ascii="Arial" w:hAnsi="Arial" w:cs="Arial"/>
        </w:rPr>
      </w:pPr>
    </w:p>
    <w:p w14:paraId="10F5BB41" w14:textId="7FCCF49C" w:rsidR="00055221" w:rsidRPr="007C2C41" w:rsidRDefault="00055221" w:rsidP="00055221">
      <w:pPr>
        <w:rPr>
          <w:rFonts w:ascii="Arial" w:hAnsi="Arial" w:cs="Arial"/>
          <w:b/>
          <w:bCs/>
        </w:rPr>
      </w:pPr>
      <w:r w:rsidRPr="007C2C41">
        <w:rPr>
          <w:rFonts w:ascii="Arial" w:hAnsi="Arial" w:cs="Arial"/>
          <w:b/>
          <w:bCs/>
        </w:rPr>
        <w:t>Recursión en programación funcional</w:t>
      </w:r>
    </w:p>
    <w:p w14:paraId="4939140E" w14:textId="0C5B4499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>La recursión ocurre cuando una función se define en términos de sí misma. Sustituye con frecuencia a un ciclo imperativo porque permite repetir una transformación sin mantener un contador mutable. Toda recursión correcta contiene un caso base y un caso recursivo que se acerca a él.</w:t>
      </w:r>
    </w:p>
    <w:p w14:paraId="004A1B69" w14:textId="56328872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drawing>
          <wp:inline distT="0" distB="0" distL="0" distR="0" wp14:anchorId="6BA96F74" wp14:editId="10B6332B">
            <wp:extent cx="5612130" cy="1920875"/>
            <wp:effectExtent l="0" t="0" r="7620" b="3175"/>
            <wp:docPr id="166097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72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7578" w14:textId="77777777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Elementos esenciales </w:t>
      </w:r>
    </w:p>
    <w:p w14:paraId="7BA51C43" w14:textId="77777777" w:rsidR="00055221" w:rsidRPr="007C2C41" w:rsidRDefault="00055221" w:rsidP="000552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Caso base: detiene la recursión y devuelve un valor directo. En el ejemplo, si n &lt;= 1 se devuelve 1. </w:t>
      </w:r>
    </w:p>
    <w:p w14:paraId="3AEC9405" w14:textId="77777777" w:rsidR="00055221" w:rsidRPr="007C2C41" w:rsidRDefault="00055221" w:rsidP="000552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Caso recursivo: convierte el problema en uno más pequeño. Se multiplica n por </w:t>
      </w:r>
      <w:proofErr w:type="gramStart"/>
      <w:r w:rsidRPr="007C2C41">
        <w:rPr>
          <w:rFonts w:ascii="Arial" w:hAnsi="Arial" w:cs="Arial"/>
        </w:rPr>
        <w:t>factorial(</w:t>
      </w:r>
      <w:proofErr w:type="gramEnd"/>
      <w:r w:rsidRPr="007C2C41">
        <w:rPr>
          <w:rFonts w:ascii="Arial" w:hAnsi="Arial" w:cs="Arial"/>
        </w:rPr>
        <w:t xml:space="preserve">n - 1). </w:t>
      </w:r>
    </w:p>
    <w:p w14:paraId="776ED5CE" w14:textId="083A2D68" w:rsidR="00055221" w:rsidRPr="007C2C41" w:rsidRDefault="00055221" w:rsidP="000552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C2C41">
        <w:rPr>
          <w:rFonts w:ascii="Arial" w:hAnsi="Arial" w:cs="Arial"/>
        </w:rPr>
        <w:t>Progreso: n disminuye en cada llamada, por lo que finalmente se alcanza el caso base. Recursión de cola y limitaciones</w:t>
      </w:r>
    </w:p>
    <w:p w14:paraId="4E661578" w14:textId="04EA27CC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>Recursión de cola y limitaciones</w:t>
      </w:r>
    </w:p>
    <w:p w14:paraId="1C8DE708" w14:textId="021ACBEF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Node.js no garantiza optimización de llamadas de cola. Una recursión muy profunda puede desbordar la pila; para listas grandes suelen ser más seguros </w:t>
      </w:r>
      <w:proofErr w:type="spellStart"/>
      <w:r w:rsidRPr="007C2C41">
        <w:rPr>
          <w:rFonts w:ascii="Arial" w:hAnsi="Arial" w:cs="Arial"/>
        </w:rPr>
        <w:t>map</w:t>
      </w:r>
      <w:proofErr w:type="spellEnd"/>
      <w:r w:rsidRPr="007C2C41">
        <w:rPr>
          <w:rFonts w:ascii="Arial" w:hAnsi="Arial" w:cs="Arial"/>
        </w:rPr>
        <w:t xml:space="preserve">, </w:t>
      </w:r>
      <w:proofErr w:type="spellStart"/>
      <w:r w:rsidRPr="007C2C41">
        <w:rPr>
          <w:rFonts w:ascii="Arial" w:hAnsi="Arial" w:cs="Arial"/>
        </w:rPr>
        <w:t>filter</w:t>
      </w:r>
      <w:proofErr w:type="spellEnd"/>
      <w:r w:rsidRPr="007C2C41">
        <w:rPr>
          <w:rFonts w:ascii="Arial" w:hAnsi="Arial" w:cs="Arial"/>
        </w:rPr>
        <w:t xml:space="preserve"> y reduce.</w:t>
      </w:r>
    </w:p>
    <w:p w14:paraId="33C239C0" w14:textId="77777777" w:rsidR="00055221" w:rsidRPr="007C2C41" w:rsidRDefault="00055221" w:rsidP="00055221">
      <w:pPr>
        <w:rPr>
          <w:rFonts w:ascii="Arial" w:hAnsi="Arial" w:cs="Arial"/>
        </w:rPr>
      </w:pPr>
    </w:p>
    <w:p w14:paraId="34CEFDC5" w14:textId="77777777" w:rsidR="00055221" w:rsidRPr="007C2C41" w:rsidRDefault="00055221" w:rsidP="00055221">
      <w:pPr>
        <w:rPr>
          <w:rFonts w:ascii="Arial" w:hAnsi="Arial" w:cs="Arial"/>
        </w:rPr>
      </w:pPr>
    </w:p>
    <w:p w14:paraId="4DEE4F32" w14:textId="3CEB3D6B" w:rsidR="00055221" w:rsidRPr="007C2C41" w:rsidRDefault="00055221" w:rsidP="00055221">
      <w:pPr>
        <w:rPr>
          <w:rFonts w:ascii="Arial" w:hAnsi="Arial" w:cs="Arial"/>
          <w:b/>
          <w:bCs/>
        </w:rPr>
      </w:pPr>
      <w:r w:rsidRPr="007C2C41">
        <w:rPr>
          <w:rFonts w:ascii="Arial" w:hAnsi="Arial" w:cs="Arial"/>
          <w:b/>
          <w:bCs/>
        </w:rPr>
        <w:t>Ciclos en programación funcional</w:t>
      </w:r>
    </w:p>
    <w:p w14:paraId="2EE2E42F" w14:textId="77777777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>Un ciclo tradicional usa variables que cambian. El enfoque funcional expresa el resultado mediante funciones de orden superior. La repetición continúa existiendo, pero queda encapsulada y cada etapa produce un valor nuevo.</w:t>
      </w:r>
    </w:p>
    <w:p w14:paraId="5212C485" w14:textId="77777777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Equivalencias comunes </w:t>
      </w:r>
    </w:p>
    <w:p w14:paraId="76543C2B" w14:textId="77777777" w:rsidR="00055221" w:rsidRPr="007C2C41" w:rsidRDefault="00055221" w:rsidP="0005522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C2C41">
        <w:rPr>
          <w:rFonts w:ascii="Arial" w:hAnsi="Arial" w:cs="Arial"/>
        </w:rPr>
        <w:lastRenderedPageBreak/>
        <w:t>map</w:t>
      </w:r>
      <w:proofErr w:type="spellEnd"/>
      <w:r w:rsidRPr="007C2C41">
        <w:rPr>
          <w:rFonts w:ascii="Arial" w:hAnsi="Arial" w:cs="Arial"/>
        </w:rPr>
        <w:t>: transforma cada elemento y devuelve una lista nueva del mismo tamaño.</w:t>
      </w:r>
    </w:p>
    <w:p w14:paraId="2E21740B" w14:textId="77777777" w:rsidR="00055221" w:rsidRPr="007C2C41" w:rsidRDefault="00055221" w:rsidP="0005522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C2C41">
        <w:rPr>
          <w:rFonts w:ascii="Arial" w:hAnsi="Arial" w:cs="Arial"/>
        </w:rPr>
        <w:t>filter</w:t>
      </w:r>
      <w:proofErr w:type="spellEnd"/>
      <w:r w:rsidRPr="007C2C41">
        <w:rPr>
          <w:rFonts w:ascii="Arial" w:hAnsi="Arial" w:cs="Arial"/>
        </w:rPr>
        <w:t xml:space="preserve">: conserva solamente los elementos que cumplen una condición. </w:t>
      </w:r>
    </w:p>
    <w:p w14:paraId="57CAAF26" w14:textId="77777777" w:rsidR="00055221" w:rsidRPr="007C2C41" w:rsidRDefault="00055221" w:rsidP="0005522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reduce: combina toda la lista en un valor acumulado, por </w:t>
      </w:r>
      <w:proofErr w:type="gramStart"/>
      <w:r w:rsidRPr="007C2C41">
        <w:rPr>
          <w:rFonts w:ascii="Arial" w:hAnsi="Arial" w:cs="Arial"/>
        </w:rPr>
        <w:t>ejemplo</w:t>
      </w:r>
      <w:proofErr w:type="gramEnd"/>
      <w:r w:rsidRPr="007C2C41">
        <w:rPr>
          <w:rFonts w:ascii="Arial" w:hAnsi="Arial" w:cs="Arial"/>
        </w:rPr>
        <w:t xml:space="preserve"> una suma.</w:t>
      </w:r>
    </w:p>
    <w:p w14:paraId="2B259A65" w14:textId="092B28D8" w:rsidR="00055221" w:rsidRPr="007C2C41" w:rsidRDefault="00055221" w:rsidP="0005522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C2C41">
        <w:rPr>
          <w:rFonts w:ascii="Arial" w:hAnsi="Arial" w:cs="Arial"/>
        </w:rPr>
        <w:t>recursión: repite una definición aplicándola a una entrada cada vez menor.</w:t>
      </w:r>
    </w:p>
    <w:p w14:paraId="54F424F0" w14:textId="1AB299DB" w:rsidR="00055221" w:rsidRPr="007C2C41" w:rsidRDefault="00055221" w:rsidP="00055221">
      <w:pPr>
        <w:ind w:left="360"/>
        <w:rPr>
          <w:rFonts w:ascii="Arial" w:hAnsi="Arial" w:cs="Arial"/>
        </w:rPr>
      </w:pPr>
      <w:r w:rsidRPr="007C2C41">
        <w:rPr>
          <w:rFonts w:ascii="Arial" w:hAnsi="Arial" w:cs="Arial"/>
        </w:rPr>
        <w:drawing>
          <wp:inline distT="0" distB="0" distL="0" distR="0" wp14:anchorId="50C51C22" wp14:editId="4940FCB7">
            <wp:extent cx="5612130" cy="1927225"/>
            <wp:effectExtent l="0" t="0" r="7620" b="0"/>
            <wp:docPr id="96048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83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00FD" w14:textId="1886B3FA" w:rsidR="00055221" w:rsidRPr="007C2C41" w:rsidRDefault="00055221" w:rsidP="00055221">
      <w:pPr>
        <w:ind w:left="360"/>
        <w:rPr>
          <w:rFonts w:ascii="Arial" w:hAnsi="Arial" w:cs="Arial"/>
        </w:rPr>
      </w:pPr>
      <w:r w:rsidRPr="007C2C41">
        <w:rPr>
          <w:rFonts w:ascii="Arial" w:hAnsi="Arial" w:cs="Arial"/>
        </w:rPr>
        <w:t>La lectura es directa: seleccionar pares, elevarlos al cuadrado y sumarlos. No se modifica la lista original ni se mantiene un índice mutable</w:t>
      </w:r>
    </w:p>
    <w:p w14:paraId="766339D0" w14:textId="7B4D15BC" w:rsidR="00055221" w:rsidRPr="007C2C41" w:rsidRDefault="00055221" w:rsidP="00055221">
      <w:pPr>
        <w:ind w:left="360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En el laboratorio, </w:t>
      </w:r>
      <w:proofErr w:type="spellStart"/>
      <w:r w:rsidRPr="007C2C41">
        <w:rPr>
          <w:rFonts w:ascii="Arial" w:hAnsi="Arial" w:cs="Arial"/>
        </w:rPr>
        <w:t>sort</w:t>
      </w:r>
      <w:proofErr w:type="spellEnd"/>
      <w:r w:rsidRPr="007C2C41">
        <w:rPr>
          <w:rFonts w:ascii="Arial" w:hAnsi="Arial" w:cs="Arial"/>
        </w:rPr>
        <w:t xml:space="preserve"> recibe una lambda comparadora; la transpuesta combina dos </w:t>
      </w:r>
      <w:proofErr w:type="spellStart"/>
      <w:r w:rsidRPr="007C2C41">
        <w:rPr>
          <w:rFonts w:ascii="Arial" w:hAnsi="Arial" w:cs="Arial"/>
        </w:rPr>
        <w:t>map</w:t>
      </w:r>
      <w:proofErr w:type="spellEnd"/>
      <w:r w:rsidRPr="007C2C41">
        <w:rPr>
          <w:rFonts w:ascii="Arial" w:hAnsi="Arial" w:cs="Arial"/>
        </w:rPr>
        <w:t xml:space="preserve">; y la eliminación utiliza </w:t>
      </w:r>
      <w:proofErr w:type="spellStart"/>
      <w:r w:rsidRPr="007C2C41">
        <w:rPr>
          <w:rFonts w:ascii="Arial" w:hAnsi="Arial" w:cs="Arial"/>
        </w:rPr>
        <w:t>filter</w:t>
      </w:r>
      <w:proofErr w:type="spellEnd"/>
      <w:r w:rsidRPr="007C2C41">
        <w:rPr>
          <w:rFonts w:ascii="Arial" w:hAnsi="Arial" w:cs="Arial"/>
        </w:rPr>
        <w:t xml:space="preserve"> con una lambda predicado.</w:t>
      </w:r>
    </w:p>
    <w:p w14:paraId="15668527" w14:textId="77777777" w:rsidR="00812816" w:rsidRPr="007C2C41" w:rsidRDefault="00812816" w:rsidP="00055221">
      <w:pPr>
        <w:ind w:left="360"/>
        <w:rPr>
          <w:rFonts w:ascii="Arial" w:hAnsi="Arial" w:cs="Arial"/>
        </w:rPr>
      </w:pPr>
    </w:p>
    <w:p w14:paraId="1069A4CF" w14:textId="77777777" w:rsidR="007C2C41" w:rsidRPr="007C2C41" w:rsidRDefault="007C2C41" w:rsidP="00055221">
      <w:pPr>
        <w:ind w:left="360"/>
        <w:rPr>
          <w:rFonts w:ascii="Arial" w:hAnsi="Arial" w:cs="Arial"/>
        </w:rPr>
      </w:pPr>
    </w:p>
    <w:p w14:paraId="344A3B6D" w14:textId="77777777" w:rsidR="007C2C41" w:rsidRPr="007C2C41" w:rsidRDefault="007C2C41" w:rsidP="00055221">
      <w:pPr>
        <w:ind w:left="360"/>
        <w:rPr>
          <w:rFonts w:ascii="Arial" w:hAnsi="Arial" w:cs="Arial"/>
        </w:rPr>
      </w:pPr>
    </w:p>
    <w:p w14:paraId="71EB37C0" w14:textId="76AA3091" w:rsidR="007C2C41" w:rsidRPr="007C2C41" w:rsidRDefault="007C2C41" w:rsidP="007C2C41">
      <w:pPr>
        <w:ind w:left="360"/>
        <w:rPr>
          <w:rFonts w:ascii="Arial" w:hAnsi="Arial" w:cs="Arial"/>
          <w:b/>
          <w:bCs/>
        </w:rPr>
      </w:pPr>
      <w:proofErr w:type="gramStart"/>
      <w:r w:rsidRPr="007C2C41">
        <w:rPr>
          <w:rFonts w:ascii="Arial" w:hAnsi="Arial" w:cs="Arial"/>
          <w:b/>
          <w:bCs/>
        </w:rPr>
        <w:t>Cuándo</w:t>
      </w:r>
      <w:proofErr w:type="gramEnd"/>
      <w:r w:rsidRPr="007C2C41">
        <w:rPr>
          <w:rFonts w:ascii="Arial" w:hAnsi="Arial" w:cs="Arial"/>
          <w:b/>
          <w:bCs/>
        </w:rPr>
        <w:t xml:space="preserve"> es prudente usar programación funcional</w:t>
      </w:r>
    </w:p>
    <w:p w14:paraId="3CF3E874" w14:textId="77777777" w:rsidR="007C2C41" w:rsidRPr="007C2C41" w:rsidRDefault="007C2C41" w:rsidP="007C2C41">
      <w:pPr>
        <w:ind w:left="360"/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El paradigma funcional es conveniente cuando el problema puede describirse como transformaciones de datos. Las funciones puras producen el mismo resultado para la misma entrada y no alteran estado externo. </w:t>
      </w:r>
    </w:p>
    <w:p w14:paraId="7911F655" w14:textId="77777777" w:rsidR="007C2C41" w:rsidRPr="007C2C41" w:rsidRDefault="007C2C41" w:rsidP="007C2C41">
      <w:pPr>
        <w:ind w:left="360"/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Es prudente cuando... </w:t>
      </w:r>
    </w:p>
    <w:p w14:paraId="1C6B699D" w14:textId="77777777" w:rsidR="007C2C41" w:rsidRPr="007C2C41" w:rsidRDefault="007C2C41" w:rsidP="007C2C4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7C2C41">
        <w:rPr>
          <w:rFonts w:ascii="Arial" w:hAnsi="Arial" w:cs="Arial"/>
        </w:rPr>
        <w:t xml:space="preserve">Se procesan colecciones o flujos de datos: </w:t>
      </w:r>
      <w:proofErr w:type="spellStart"/>
      <w:r w:rsidRPr="007C2C41">
        <w:rPr>
          <w:rFonts w:ascii="Arial" w:hAnsi="Arial" w:cs="Arial"/>
        </w:rPr>
        <w:t>map</w:t>
      </w:r>
      <w:proofErr w:type="spellEnd"/>
      <w:r w:rsidRPr="007C2C41">
        <w:rPr>
          <w:rFonts w:ascii="Arial" w:hAnsi="Arial" w:cs="Arial"/>
        </w:rPr>
        <w:t xml:space="preserve">, </w:t>
      </w:r>
      <w:proofErr w:type="spellStart"/>
      <w:r w:rsidRPr="007C2C41">
        <w:rPr>
          <w:rFonts w:ascii="Arial" w:hAnsi="Arial" w:cs="Arial"/>
        </w:rPr>
        <w:t>filter</w:t>
      </w:r>
      <w:proofErr w:type="spellEnd"/>
      <w:r w:rsidRPr="007C2C41">
        <w:rPr>
          <w:rFonts w:ascii="Arial" w:hAnsi="Arial" w:cs="Arial"/>
        </w:rPr>
        <w:t xml:space="preserve"> y reduce expresan claramente la intención. </w:t>
      </w:r>
    </w:p>
    <w:p w14:paraId="50773FF2" w14:textId="77777777" w:rsidR="007C2C41" w:rsidRPr="007C2C41" w:rsidRDefault="007C2C41" w:rsidP="007C2C4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7C2C41">
        <w:rPr>
          <w:rFonts w:ascii="Arial" w:hAnsi="Arial" w:cs="Arial"/>
        </w:rPr>
        <w:t xml:space="preserve">Las reglas de negocio deben probarse de forma aislada: las funciones puras no dependen de estado oculto. </w:t>
      </w:r>
    </w:p>
    <w:p w14:paraId="7DB50651" w14:textId="77777777" w:rsidR="007C2C41" w:rsidRPr="007C2C41" w:rsidRDefault="007C2C41" w:rsidP="007C2C4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7C2C41">
        <w:rPr>
          <w:rFonts w:ascii="Arial" w:hAnsi="Arial" w:cs="Arial"/>
        </w:rPr>
        <w:t xml:space="preserve">Se requiere concurrencia o paralelismo: los datos inmutables reducen conflictos por estado compartido. </w:t>
      </w:r>
    </w:p>
    <w:p w14:paraId="4BDFE540" w14:textId="09DCFBD0" w:rsidR="007C2C41" w:rsidRPr="007C2C41" w:rsidRDefault="007C2C41" w:rsidP="007C2C4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7C2C41">
        <w:rPr>
          <w:rFonts w:ascii="Arial" w:hAnsi="Arial" w:cs="Arial"/>
        </w:rPr>
        <w:lastRenderedPageBreak/>
        <w:t>Importa conservar versiones anteriores de los datos: la inmutabilidad evita cambios accidentales. Ejemplo apropiado: procesar calificaciones</w:t>
      </w:r>
    </w:p>
    <w:p w14:paraId="017B5A11" w14:textId="54462D04" w:rsidR="007C2C41" w:rsidRPr="007C2C41" w:rsidRDefault="007C2C41" w:rsidP="007C2C41">
      <w:pPr>
        <w:jc w:val="both"/>
        <w:rPr>
          <w:rFonts w:ascii="Arial" w:hAnsi="Arial" w:cs="Arial"/>
          <w:b/>
          <w:bCs/>
        </w:rPr>
      </w:pPr>
      <w:r w:rsidRPr="007C2C41">
        <w:rPr>
          <w:rFonts w:ascii="Arial" w:hAnsi="Arial" w:cs="Arial"/>
          <w:b/>
          <w:bCs/>
        </w:rPr>
        <w:drawing>
          <wp:inline distT="0" distB="0" distL="0" distR="0" wp14:anchorId="2339E459" wp14:editId="7B41BF93">
            <wp:extent cx="5612130" cy="1470660"/>
            <wp:effectExtent l="0" t="0" r="7620" b="0"/>
            <wp:docPr id="19962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65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FE46" w14:textId="18FD8D89" w:rsidR="007C2C41" w:rsidRPr="007C2C41" w:rsidRDefault="007C2C41" w:rsidP="007C2C41">
      <w:p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>Este caso es apropiado porque la entrada se transforma sin modificarse, el cálculo es determinista y cada etapa puede probarse por separado.</w:t>
      </w:r>
      <w:r w:rsidRPr="007C2C41">
        <w:rPr>
          <w:rFonts w:ascii="Arial" w:hAnsi="Arial" w:cs="Arial"/>
        </w:rPr>
        <w:t xml:space="preserve"> </w:t>
      </w:r>
      <w:r w:rsidRPr="007C2C41">
        <w:rPr>
          <w:rFonts w:ascii="Arial" w:hAnsi="Arial" w:cs="Arial"/>
        </w:rPr>
        <w:t xml:space="preserve">Ejemplo prudente: una tubería que </w:t>
      </w:r>
      <w:proofErr w:type="gramStart"/>
      <w:r w:rsidRPr="007C2C41">
        <w:rPr>
          <w:rFonts w:ascii="Arial" w:hAnsi="Arial" w:cs="Arial"/>
        </w:rPr>
        <w:t>limpia,</w:t>
      </w:r>
      <w:proofErr w:type="gramEnd"/>
      <w:r w:rsidRPr="007C2C41">
        <w:rPr>
          <w:rFonts w:ascii="Arial" w:hAnsi="Arial" w:cs="Arial"/>
        </w:rPr>
        <w:t xml:space="preserve"> filtra y resume registros de ventas o calificaciones.</w:t>
      </w:r>
    </w:p>
    <w:p w14:paraId="220397F0" w14:textId="77777777" w:rsidR="007C2C41" w:rsidRPr="007C2C41" w:rsidRDefault="007C2C41" w:rsidP="007C2C41">
      <w:pPr>
        <w:jc w:val="both"/>
        <w:rPr>
          <w:rFonts w:ascii="Arial" w:hAnsi="Arial" w:cs="Arial"/>
        </w:rPr>
      </w:pPr>
    </w:p>
    <w:p w14:paraId="3B95C2D3" w14:textId="77777777" w:rsidR="007C2C41" w:rsidRPr="007C2C41" w:rsidRDefault="007C2C41" w:rsidP="007C2C41">
      <w:pPr>
        <w:jc w:val="both"/>
        <w:rPr>
          <w:rFonts w:ascii="Arial" w:hAnsi="Arial" w:cs="Arial"/>
        </w:rPr>
      </w:pPr>
    </w:p>
    <w:p w14:paraId="2948B012" w14:textId="77777777" w:rsidR="007C2C41" w:rsidRPr="007C2C41" w:rsidRDefault="007C2C41" w:rsidP="007C2C41">
      <w:pPr>
        <w:jc w:val="both"/>
        <w:rPr>
          <w:rFonts w:ascii="Arial" w:hAnsi="Arial" w:cs="Arial"/>
        </w:rPr>
      </w:pPr>
    </w:p>
    <w:p w14:paraId="1F720A9B" w14:textId="28FA3974" w:rsidR="007C2C41" w:rsidRPr="007C2C41" w:rsidRDefault="007C2C41" w:rsidP="007C2C41">
      <w:pPr>
        <w:jc w:val="both"/>
        <w:rPr>
          <w:rFonts w:ascii="Arial" w:hAnsi="Arial" w:cs="Arial"/>
          <w:b/>
          <w:bCs/>
        </w:rPr>
      </w:pPr>
      <w:proofErr w:type="gramStart"/>
      <w:r w:rsidRPr="007C2C41">
        <w:rPr>
          <w:rFonts w:ascii="Arial" w:hAnsi="Arial" w:cs="Arial"/>
          <w:b/>
          <w:bCs/>
        </w:rPr>
        <w:t>Cuándo</w:t>
      </w:r>
      <w:proofErr w:type="gramEnd"/>
      <w:r w:rsidRPr="007C2C41">
        <w:rPr>
          <w:rFonts w:ascii="Arial" w:hAnsi="Arial" w:cs="Arial"/>
          <w:b/>
          <w:bCs/>
        </w:rPr>
        <w:t xml:space="preserve"> no conviene usarlo como enfoque exclusivo</w:t>
      </w:r>
    </w:p>
    <w:p w14:paraId="08202677" w14:textId="77777777" w:rsidR="007C2C41" w:rsidRPr="007C2C41" w:rsidRDefault="007C2C41" w:rsidP="007C2C41">
      <w:p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No todos los problemas mejoran al forzarlos a ser puramente funcionales. Cuando el dominio es esencialmente una secuencia de cambios de estado, ocultar cada cambio detrás de copias o abstracciones puede reducir claridad o rendimiento. </w:t>
      </w:r>
    </w:p>
    <w:p w14:paraId="77840F5A" w14:textId="77777777" w:rsidR="007C2C41" w:rsidRPr="007C2C41" w:rsidRDefault="007C2C41" w:rsidP="007C2C41">
      <w:p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Conviene reconsiderarlo cuando... </w:t>
      </w:r>
    </w:p>
    <w:p w14:paraId="44537D03" w14:textId="77777777" w:rsidR="007C2C41" w:rsidRPr="007C2C41" w:rsidRDefault="007C2C41" w:rsidP="007C2C41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Existe un ciclo crítico con límites estrictos de tiempo o memoria; crear estructuras inmutables puede agregar asignaciones. </w:t>
      </w:r>
    </w:p>
    <w:p w14:paraId="750AA2AF" w14:textId="77777777" w:rsidR="007C2C41" w:rsidRPr="007C2C41" w:rsidRDefault="007C2C41" w:rsidP="007C2C41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El trabajo consiste principalmente en entrada/salida y estado externo; una abstracción pura puede complicar la secuencia. </w:t>
      </w:r>
    </w:p>
    <w:p w14:paraId="6383BCB3" w14:textId="77777777" w:rsidR="007C2C41" w:rsidRPr="007C2C41" w:rsidRDefault="007C2C41" w:rsidP="007C2C41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El equipo no domina el paradigma y la abstracción dificulta el mantenimiento o la depuración. </w:t>
      </w:r>
    </w:p>
    <w:p w14:paraId="06C43285" w14:textId="77777777" w:rsidR="007C2C41" w:rsidRPr="007C2C41" w:rsidRDefault="007C2C41" w:rsidP="007C2C41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La entrada puede provocar recursión demasiado profunda en JavaScript y desbordar la pila. </w:t>
      </w:r>
    </w:p>
    <w:p w14:paraId="3FF8036E" w14:textId="77777777" w:rsidR="007C2C41" w:rsidRPr="007C2C41" w:rsidRDefault="007C2C41" w:rsidP="007C2C41">
      <w:p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Ejemplo poco apropiado: ciclo principal de un videojuego </w:t>
      </w:r>
    </w:p>
    <w:p w14:paraId="0C424439" w14:textId="4585FAEC" w:rsidR="007C2C41" w:rsidRPr="007C2C41" w:rsidRDefault="007C2C41" w:rsidP="007C2C41">
      <w:p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>Un motor actualiza posición, velocidad, entrada, animación y dispositivos muchas veces por segundo. Copiar el mundo completo en cada fotograma puede aumentar el uso de memoria. En ese núcleo suele ser más práctico actualizar estructuras controladas y reservar funciones puras para colisiones, puntajes o reglas.</w:t>
      </w:r>
    </w:p>
    <w:p w14:paraId="5FC4AD41" w14:textId="2C4C21C5" w:rsidR="007C2C41" w:rsidRPr="007C2C41" w:rsidRDefault="007C2C41" w:rsidP="007C2C41">
      <w:p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lastRenderedPageBreak/>
        <w:t>Conclusión: la programación funcional es prudente cuando la pureza y la inmutabilidad hacen el comportamiento más predecible. Un enfoque imperativo o híbrido puede ser mejor cuando dominan el estado, la E/S o restricciones estrictas de rendimiento.</w:t>
      </w:r>
    </w:p>
    <w:p w14:paraId="6BFF62EB" w14:textId="77777777" w:rsidR="00812816" w:rsidRPr="007C2C41" w:rsidRDefault="00812816" w:rsidP="00055221">
      <w:pPr>
        <w:ind w:left="360"/>
        <w:rPr>
          <w:rFonts w:ascii="Arial" w:hAnsi="Arial" w:cs="Arial"/>
        </w:rPr>
      </w:pPr>
    </w:p>
    <w:p w14:paraId="17899358" w14:textId="77777777" w:rsidR="00812816" w:rsidRPr="007C2C41" w:rsidRDefault="00812816" w:rsidP="00055221">
      <w:pPr>
        <w:ind w:left="360"/>
        <w:rPr>
          <w:rFonts w:ascii="Arial" w:hAnsi="Arial" w:cs="Arial"/>
        </w:rPr>
      </w:pPr>
    </w:p>
    <w:sectPr w:rsidR="00812816" w:rsidRPr="007C2C4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4B96"/>
    <w:multiLevelType w:val="hybridMultilevel"/>
    <w:tmpl w:val="FFAC1EE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A6697"/>
    <w:multiLevelType w:val="hybridMultilevel"/>
    <w:tmpl w:val="1452DF6C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8F19CD"/>
    <w:multiLevelType w:val="hybridMultilevel"/>
    <w:tmpl w:val="F65A647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E208D8"/>
    <w:multiLevelType w:val="hybridMultilevel"/>
    <w:tmpl w:val="0318F58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848689">
    <w:abstractNumId w:val="0"/>
  </w:num>
  <w:num w:numId="2" w16cid:durableId="630214465">
    <w:abstractNumId w:val="2"/>
  </w:num>
  <w:num w:numId="3" w16cid:durableId="2050063972">
    <w:abstractNumId w:val="1"/>
  </w:num>
  <w:num w:numId="4" w16cid:durableId="1144078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21"/>
    <w:rsid w:val="00055221"/>
    <w:rsid w:val="00130DF1"/>
    <w:rsid w:val="001E3CD6"/>
    <w:rsid w:val="002A35F4"/>
    <w:rsid w:val="004C27EC"/>
    <w:rsid w:val="007C2C41"/>
    <w:rsid w:val="00812816"/>
    <w:rsid w:val="00AF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2BA4FD"/>
  <w15:chartTrackingRefBased/>
  <w15:docId w15:val="{EC009E2C-F520-49AD-9BD2-04ABED1A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703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 SAZ, ANTONY DAVID MELQUISEDEC</dc:creator>
  <cp:keywords/>
  <dc:description/>
  <cp:lastModifiedBy>SAZ SAZ, ANTONY DAVID MELQUISEDEC</cp:lastModifiedBy>
  <cp:revision>2</cp:revision>
  <dcterms:created xsi:type="dcterms:W3CDTF">2026-10-28T01:33:00Z</dcterms:created>
  <dcterms:modified xsi:type="dcterms:W3CDTF">2026-10-28T01:33:00Z</dcterms:modified>
</cp:coreProperties>
</file>