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sz w:val="22"/>
          <w:szCs w:val="22"/>
        </w:rPr>
        <w:t xml:space="preserve">CVA Process Enhancement - BASEL MAR50 Compliance Guide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Executive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PROMETHEUS CVA engine has been designed with a comprehensive framework for full BASEL MAR50 compliance. This document outlines the current status and remaining implementation tasks.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Status Overview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✅ COMPLETED (Framework Ready)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Architecture</w:t>
      </w:r>
      <w:r>
        <w:rPr>
          <w:rFonts w:ascii="Arial" w:cs="Arial" w:eastAsia="Arial" w:hAnsi="Arial"/>
          <w:sz w:val="22"/>
          <w:szCs w:val="22"/>
        </w:rPr>
        <w:t xml:space="preserve"> - Full 6 delta + 5 vega risk class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BA-CVA Implementation</w:t>
      </w:r>
      <w:r>
        <w:rPr>
          <w:rFonts w:ascii="Arial" w:cs="Arial" w:eastAsia="Arial" w:hAnsi="Arial"/>
          <w:sz w:val="22"/>
          <w:szCs w:val="22"/>
        </w:rPr>
        <w:t xml:space="preserve"> - Complete basic approach with hedge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Spread Calibration</w:t>
      </w:r>
      <w:r>
        <w:rPr>
          <w:rFonts w:ascii="Arial" w:cs="Arial" w:eastAsia="Arial" w:hAnsi="Arial"/>
          <w:sz w:val="22"/>
          <w:szCs w:val="22"/>
        </w:rPr>
        <w:t xml:space="preserve"> - Monthly review workflow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Floor Verification</w:t>
      </w:r>
      <w:r>
        <w:rPr>
          <w:rFonts w:ascii="Arial" w:cs="Arial" w:eastAsia="Arial" w:hAnsi="Arial"/>
          <w:sz w:val="22"/>
          <w:szCs w:val="22"/>
        </w:rPr>
        <w:t xml:space="preserve"> - CVA exclusion from output floor confirmed (CAP10 FAQ1)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Risk Dashboard</w:t>
      </w:r>
      <w:r>
        <w:rPr>
          <w:rFonts w:ascii="Arial" w:cs="Arial" w:eastAsia="Arial" w:hAnsi="Arial"/>
          <w:sz w:val="22"/>
          <w:szCs w:val="22"/>
        </w:rPr>
        <w:t xml:space="preserve"> - SMA (OPE25) integrated into main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BA-CVA DF=1 for IMM Banks (Version 3.8)</w:t>
      </w:r>
      <w:r>
        <w:rPr>
          <w:rFonts w:ascii="Arial" w:cs="Arial" w:eastAsia="Arial" w:hAnsi="Arial"/>
          <w:sz w:val="22"/>
          <w:szCs w:val="22"/>
        </w:rPr>
        <w:t xml:space="preserve"> - MAR50.15(4) —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imm_bank=True</w:t>
      </w:r>
      <w:r>
        <w:rPr>
          <w:rFonts w:ascii="Arial" w:cs="Arial" w:eastAsia="Arial" w:hAnsi="Arial"/>
          <w:sz w:val="22"/>
          <w:szCs w:val="22"/>
        </w:rPr>
        <w:t xml:space="preserve"> flag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compute_ba_cva()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🔧 IN PROGRESS (Framework Exists, Needs Integration)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Risk Classes 2-6</w:t>
      </w:r>
      <w:r>
        <w:rPr>
          <w:rFonts w:ascii="Arial" w:cs="Arial" w:eastAsia="Arial" w:hAnsi="Arial"/>
          <w:sz w:val="22"/>
          <w:szCs w:val="22"/>
        </w:rPr>
        <w:t xml:space="preserve"> - Currently only CCSR implemented, need GIRR/FX/RCSR/EQ/CMDTY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SA-CVA Vega Charge</w:t>
      </w:r>
      <w:r>
        <w:rPr>
          <w:rFonts w:ascii="Arial" w:cs="Arial" w:eastAsia="Arial" w:hAnsi="Arial"/>
          <w:sz w:val="22"/>
          <w:szCs w:val="22"/>
        </w:rPr>
        <w:t xml:space="preserve"> - Approximation exists, full computation requires sensitivity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Spread Monthly Review</w:t>
      </w:r>
      <w:r>
        <w:rPr>
          <w:rFonts w:ascii="Arial" w:cs="Arial" w:eastAsia="Arial" w:hAnsi="Arial"/>
          <w:sz w:val="22"/>
          <w:szCs w:val="22"/>
        </w:rPr>
        <w:t xml:space="preserve"> - Database and workflow ready, needs production data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Implementation Tasks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Task 1: Complete SA-CVA Remaining 5 Risk Classes (REQUIRED)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Counterparty Credit Spread (CCSR) delta fully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Interest Rate (GIRR) delta - Framework ready, needs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FX delta - Framework ready, needs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Reference Credit Spread (RCSR) - Framework ready, needs CDS portfolio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Equity (EQ) - Framework ready, needs equity exposure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Commodity (CMDTY) - Framework ready, needs commodity exposure data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backend/engines/cva_sensitivities.py</w:t>
      </w:r>
      <w:r>
        <w:rPr>
          <w:rFonts w:ascii="Arial" w:cs="Arial" w:eastAsia="Arial" w:hAnsi="Arial"/>
          <w:sz w:val="22"/>
          <w:szCs w:val="22"/>
        </w:rPr>
        <w:t xml:space="preserve"> (Complete infrastructure exists)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Needed: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with IMM Engine</w:t>
      </w:r>
      <w:r>
        <w:rPr>
          <w:rFonts w:ascii="Arial" w:cs="Arial" w:eastAsia="Arial" w:hAnsi="Arial"/>
          <w:sz w:val="22"/>
          <w:szCs w:val="22"/>
        </w:rPr>
        <w:t xml:space="preserve"> - Connect CVA sensitivity computation to Monte Carlo exposure paths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```python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# backend/engines/cva.py, line ~750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# TODO: Call compute_sa_cva_full() instead of current CCSR-only approximation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from backend.engines.cva_sensitivities import compute_sa_cva_full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full_sa_cva_rwa, full_results = compute_sa_cva_full(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inputs=inputs,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market=market,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exposure_profiles=imm_exposure_profiles,  # from IMM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```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Weight Tables</w:t>
      </w:r>
      <w:r>
        <w:rPr>
          <w:rFonts w:ascii="Arial" w:cs="Arial" w:eastAsia="Arial" w:hAnsi="Arial"/>
          <w:sz w:val="22"/>
          <w:szCs w:val="22"/>
        </w:rPr>
        <w:t xml:space="preserve"> - Already implemented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cva_sensitivities.py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GIRR risk weights (MAR50.49 Table 6):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FX risk weights (MAR50.51):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CCSR risk weights (MAR50.65 Table 7):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RCSR risk weights (MAR50.65):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Equity/Commodity risk weights (MAR50.52-54): ✅ Complete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 Correlation Matrices</w:t>
      </w:r>
      <w:r>
        <w:rPr>
          <w:rFonts w:ascii="Arial" w:cs="Arial" w:eastAsia="Arial" w:hAnsi="Arial"/>
          <w:sz w:val="22"/>
          <w:szCs w:val="22"/>
        </w:rPr>
        <w:t xml:space="preserve"> - Already implemented: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Cross-risk-class correlation (MAR50.44 Table 4):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GIRR intra-bucket correlation (MAR50.50): ✅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- CCSR sector buckets (MAR50.63 Table 5): ✅ Complete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Steps: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Compute sensitivities from exposure model
# backend/engines/imm.py - add CVA sensitivity computation
def compute_cva_sensitivities(
    exposure_profile: ExposureProfile,
    market_scenarios: List[MarketScenario],
) -&gt; CVASensitivities:
    """
    Compute ∂CVA/∂risk_factor for all six delta risk classes.
    Use AAD (Adjoint Algorithmic Differentiation) or bump-and-reprice.
    """
    sensitivities = CVASensitivities(counterparty_id=exposure_profile.counterparty_id)
    # GIRR: Shock each tenor and compute ΔCVA
    for tenor in TENORS:
        cva_base = compute_cva(exposure_profile, market_scenarios)
        market_shocked = shock_ir_curve(market_scenarios, tenor, +1bp)
        cva_shocked = compute_cva(exposure_profile, market_shocked)
        sensitivities.delta_girr[tenor] = (cva_shocked - cva_base) / 1e-4  # per 1bp
    # FX: Similar for each currency pair
    # CCSR: Already implemented
    # RCSR: For CDS portfolios only
    # EQ: For equity-linked derivatives
    # CMDTY: For commodity derivatives
    return sensitivities
# Step 2: Aggregate sensitivities into capital charge
# backend/engines/cva_sensitivities.py - already complete, just needs data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tests/test_sa_cva_full.py
def test_all_six_delta_risk_classes():
    """Verify SA-CVA capital covers all six delta risk classes."""
    inputs = create_multi_asset_portfolio()  # IR swaps + FX + CDS
    result = compute_sa_cva_full(inputs)
    assert result["delta_girr_rwa"] &gt; 0, "GIRR delta charge missing"
    assert result["delta_fx_rwa"] &gt; 0, "FX delta charge missing"
    assert result["delta_ccsr_rwa"] &gt; 0, "CCSR delta charge missing"
    # Verify cross-risk-class correlation applied per MAR50.44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Task 2: Implement SA-CVA Vega Charge (REQUIRED per MAR50.48)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Requirement:</w:t>
      </w:r>
    </w:p>
    <w:p>
      <w:pPr>
        <w:pBdr>
          <w:left w:val="single" w:color="2E75B6" w:sz="8" w:space="4"/>
        </w:pBdr>
        <w:shd w:fill="EBF3FB" w:val="clear"/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MAR50.48: "Vega risk capital must be computed for ALL five risk classes (no CCSR vega). Vega is ALWAYS material in SA-CVA, even without explicit option positions, because volatility enters the exposure simulation model."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Vega approximation implemented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backend/engines/cva.py</w:t>
      </w:r>
      <w:r>
        <w:rPr>
          <w:rFonts w:ascii="Arial" w:cs="Arial" w:eastAsia="Arial" w:hAnsi="Arial"/>
          <w:sz w:val="22"/>
          <w:szCs w:val="22"/>
        </w:rPr>
        <w:t xml:space="preserve"> line 577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Framework for full vega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cva_sensitivities.py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Full computation requires sensitivity engine integration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backend/engines/cva.py</w:t>
      </w:r>
      <w:r>
        <w:rPr>
          <w:rFonts w:ascii="Arial" w:cs="Arial" w:eastAsia="Arial" w:hAnsi="Arial"/>
          <w:sz w:val="22"/>
          <w:szCs w:val="22"/>
        </w:rPr>
        <w:t xml:space="preserve">, function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_compute_vega_charge_approximation()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Needed: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backend/engines/cva_sensitivities.py - add vega computation
def compute_vega_charge(
    sensitivities: CVASensitivities,
    risk_class: str,
) -&gt; float:
    """
    MAR50.48: Vega capital charge for one risk class.
    K_vega = sqrt(sum_i sum_j ρ_ij × WS_i × WS_j)
    where WS_i = vega_sensitivity_i × RW_vega
    """
    if risk_class == "GIRR":
        vega_rw = 0.01  # 1% per MAR50.49
        ws_vec = [sens * vega_rw for sens in sensitivities.vega_girr.values()]
    elif risk_class == "FX":
        vega_rw = 0.15  # 15% per MAR50.51
        ws_vec = [sens * vega_rw for sens in sensitivities.vega_fx.values()]
    # etc for RCSR, EQ, CMDTY
    # Apply correlation within bucket
    rho_matrix = get_vega_correlation_matrix(risk_class)
    K_vega = np.sqrt(ws_vec @ rho_matrix @ ws_vec)
    return K_vega
# MAR50.46: Total vega = aggregate across 5 risk classes
def aggregate_vega_capital(all_sensitivities: List[CVASensitivities]) -&gt; float:
    """
    Aggregate vega capital across all five vega risk classes.
    NO cross-risk-class correlation for vega per MAR50.46.
    """
    total = 0.0
    for risk_class in ["GIRR", "FX", "RCSR", "EQ", "CMDTY"]:
        K_rc = compute_vega_charge_for_risk_class(all_sensitivities, risk_class)
        total += K_rc**2
    return math.sqrt(total)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Approximation (Currently Used):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implementation uses a conservative approximation:</w:t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portfolio has options → vega ≈ 10-20% of delta charge
# If no explicit options → vega ≈ 5-10% of delta charge (volatility from simulation)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acceptable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initial deployment</w:t>
      </w:r>
      <w:r>
        <w:rPr>
          <w:rFonts w:ascii="Arial" w:cs="Arial" w:eastAsia="Arial" w:hAnsi="Arial"/>
          <w:sz w:val="22"/>
          <w:szCs w:val="22"/>
        </w:rPr>
        <w:t xml:space="preserve"> but must be replaced with full computation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 sign-off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Task 3: Add Proxy Spread Monthly Review Workflow (REQUIRED per MAR50.32(3))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Requirement:</w:t>
      </w:r>
    </w:p>
    <w:p>
      <w:pPr>
        <w:pBdr>
          <w:left w:val="single" w:color="2E75B6" w:sz="8" w:space="4"/>
        </w:pBdr>
        <w:shd w:fill="EBF3FB" w:val="clear"/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MAR50.32(3): "Proxy spreads for illiquid counterparties must be reviewed AT LEAST MONTHLY and calibrated to live peer CDS data with full audit trail."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Database schema complete: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backend/data_sources/proxy_spread_calibration.py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Calibration record structure with reviewer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Stale calibration detection (&gt;30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Needs production workflow integration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backend/data_sources/proxy_spread_calibration.py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What's Needed: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Review Dashboard</w:t>
      </w:r>
      <w:r>
        <w:rPr>
          <w:rFonts w:ascii="Arial" w:cs="Arial" w:eastAsia="Arial" w:hAnsi="Arial"/>
          <w:sz w:val="22"/>
          <w:szCs w:val="22"/>
        </w:rPr>
        <w:t xml:space="preserve"> - Add to Streamlit dashboard: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dashboard/app.py - add new page "CVA Proxy Spread Review"
elif page == "CVA Proxy Spread Review":
    st.markdown('&lt;div class="page-title"&gt;Proxy Spread Calibrations&lt;/div&gt;', unsafe_allow_html=True)
    st.markdown('&lt;div class="page-sub"&gt;MAR50.32(3) Monthly Review Workflow&lt;/div&gt;',
                unsafe_allow_html=True)
    registry = ProxySpreadRegistry.load()
    # Show calibrations due for review
    due_for_review = [c for c in registry.get_all_calibrations() 
                      if c.days_until_review() &lt;= 7]
    if due_for_review:
        st.warning(f"⚠️ {len(due_for_review)} calibrations due for review within 7 days")
        for calib in due_for_review:
            with st.expander(f"{calib.sector} / {calib.credit_quality} / {calib.region}"):
                st.write(f"Current Spread: {calib.calibrated_spread_bps} bps")
                st.write(f"Last Review: {calib.calibration_date}")
                st.write(f"Peer Names: {', '.join(calib.peer_names)}")
                # Review form
                new_spread = st.number_input("Updated Spread (bps)", value=calib.calibrated_spread_bps)
                reviewer = st.text_input("Reviewer Name")
                notes = st.text_area("Review Notes")
                if st.button(f"Approve Review - {calib.sector}"):
                    registry.add_or_update_calibration(
                        ProxySpreadCalibration(
                            sector=calib.sector,
                            credit_quality=calib.credit_quality,
                            region=calib.region,
                            calibrated_spread_bps=new_spread,
                            calibration_date=date.today(),
                            peer_names=calib.peer_names,
                            peer_spreads=calib.peer_spreads,
                            review_status="APPROVED",
                            reviewer=reviewer,
                            next_review_date=date.today() + timedelta(days=30),
                            notes=notes,
                        )
                    )
                    registry.save()
                    st.success("✅ Calibration updated and approved")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Peer CDS Fetching</w:t>
      </w:r>
      <w:r>
        <w:rPr>
          <w:rFonts w:ascii="Arial" w:cs="Arial" w:eastAsia="Arial" w:hAnsi="Arial"/>
          <w:sz w:val="22"/>
          <w:szCs w:val="22"/>
        </w:rPr>
        <w:t xml:space="preserve"> - Integrate with CDS spread service: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backend/data_sources/proxy_spread_calibration.py
def auto_calibrate_from_peers(
    sector: str,
    credit_quality: str,
    region: str,
    cds_service: CDSSpreadService,
) -&gt; ProxySpreadCalibration:
    """
    Automatically calibrate proxy spread from liquid peer names.
    1. Select 3-5 liquid peer names matching sector/quality/region
    2. Fetch live 5Y CDS spreads
    3. Compute median spread (robust to outliers)
    4. Create calibration record with PENDING status
    5. Requires manual reviewer approval before use
    """
    peer_universe = LIQUID_CDS_UNIVERSE[sector][region]
    quality_filter = [p for p in peer_universe if p.credit_quality == credit_quality]
    peer_spreads = []
    peer_names = []
    for peer in quality_filter[:5]:  # Use top 5 liquid names
        spread = cds_service.get_spread(peer.name, tenor="5Y")
        if spread:
            peer_names.append(peer.name)
            peer_spreads.append(spread)
    if len(peer_spreads) &lt; 3:
        raise ValueError(f"Insufficient liquid peers for {sector}/{credit_quality}/{region}")
    calibrated_spread = float(np.median(peer_spreads))
    return ProxySpreadCalibration(
        sector=sector,
        credit_quality=credit_quality,
        region=region,
        calibrated_spread_bps=calibrated_spread,
        calibration_date=date.today(),
        peer_names=peer_names,
        peer_spreads=peer_spreads,
        review_status="PENDING",  # Must be approved by credit desk
        reviewer="AUTO-CALIBRATION",
        next_review_date=date.today() + timedelta(days=30),
        notes=f"Auto-calibrated from {len(peer_names)} liquid peers",
    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</w:t>
      </w:r>
      <w:r>
        <w:rPr>
          <w:rFonts w:ascii="Arial" w:cs="Arial" w:eastAsia="Arial" w:hAnsi="Arial"/>
          <w:sz w:val="22"/>
          <w:szCs w:val="22"/>
        </w:rPr>
        <w:t xml:space="preserve"> - Already implemented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ProxySpreadRegistry.get_calibration_history()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Task 4: Verify Capital Floor Treatment in Aggregation Module (REQUIRED)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Requirement:</w:t>
      </w:r>
    </w:p>
    <w:p>
      <w:pPr>
        <w:pBdr>
          <w:left w:val="single" w:color="2E75B6" w:sz="8" w:space="4"/>
        </w:pBdr>
        <w:shd w:fill="EBF3FB" w:val="clear"/>
        <w:spacing w:after="80" w:before="80"/>
        <w:ind w:left="720"/>
      </w:pPr>
      <w:r>
        <w:rPr>
          <w:rFonts w:ascii="Arial" w:cs="Arial" w:eastAsia="Arial" w:hAnsi="Arial"/>
          <w:sz w:val="22"/>
          <w:szCs w:val="22"/>
        </w:rPr>
        <w:t xml:space="preserve">CAP10 FAQ1: "CVA capital is EXCLUDED from the 72.5% output floor calculation base. The floor applies to credit risk + CCR + market risk (excluding CVA) + operational risk."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Verified in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backend/main.py</w:t>
      </w:r>
      <w:r>
        <w:rPr>
          <w:rFonts w:ascii="Arial" w:cs="Arial" w:eastAsia="Arial" w:hAnsi="Arial"/>
          <w:sz w:val="22"/>
          <w:szCs w:val="22"/>
        </w:rPr>
        <w:t xml:space="preserve"> line 326-330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CVA RWA added separately after floor calculation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Floor calculation uses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rwa_sa_based_excl_cva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backend/main.py</w:t>
      </w:r>
      <w:r>
        <w:rPr>
          <w:rFonts w:ascii="Arial" w:cs="Arial" w:eastAsia="Arial" w:hAnsi="Arial"/>
          <w:sz w:val="22"/>
          <w:szCs w:val="22"/>
        </w:rPr>
        <w:t xml:space="preserve">, function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PrometheusRunner.run_daily()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Line 326-330 in backend/main.py
# RBC20.11: Output Floor (72.5% of SA-based RWA)
# CAP10 FAQ1: CVA is EXCLUDED from floor base
rwa_sa_based_excl_cva = cap.get("rwa_sa_credit", rwa_credit) + \
                        cap.get("rwa_sa_ccr", rwa_ccr) + \
                        cap.get("rwa_sa_market", rwa_market) + \
                        rwa_op
rwa_floor = rwa_sa_based_excl_cva * 0.725
# Pre-floor RWA (excludes CVA per CAP10 FAQ1)
rwa_total_pre_floor = rwa_credit + rwa_ccr + rwa_market + rwa_op
# Apply floor
floor_triggered = rwa_total_pre_floor &lt; rwa_floor
if floor_triggered:
    rwa_total = rwa_floor
else:
    rwa_total = rwa_total_pre_floor
# Add CVA AFTER floor calculation (CAP10 FAQ1)
rwa_total += rwa_cva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CONFIRMED COMPLIANT</w:t>
      </w:r>
      <w:r>
        <w:rPr>
          <w:rFonts w:ascii="Arial" w:cs="Arial" w:eastAsia="Arial" w:hAnsi="Arial"/>
          <w:sz w:val="22"/>
          <w:szCs w:val="22"/>
        </w:rPr>
        <w:t xml:space="preserve"> - No action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Priority Roadmap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Phase 1: Operational (COMPLETE)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Add Operational Risk to dashboard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Generate sample loss event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Fix module import paths (operational_risk.py, loss_event_database.py)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Test Operational Risk dashboard display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Phase 2: SA-CVA Full Implementation (HIGH PRIORITY)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1-2:</w:t>
      </w:r>
      <w:r>
        <w:rPr>
          <w:rFonts w:ascii="Arial" w:cs="Arial" w:eastAsia="Arial" w:hAnsi="Arial"/>
          <w:sz w:val="22"/>
          <w:szCs w:val="22"/>
        </w:rPr>
        <w:t xml:space="preserve"> Integrate CVA sensitivity computation with IMM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3:</w:t>
      </w:r>
      <w:r>
        <w:rPr>
          <w:rFonts w:ascii="Arial" w:cs="Arial" w:eastAsia="Arial" w:hAnsi="Arial"/>
          <w:sz w:val="22"/>
          <w:szCs w:val="22"/>
        </w:rPr>
        <w:t xml:space="preserve"> Implement GIRR and FX delta risk 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4:</w:t>
      </w:r>
      <w:r>
        <w:rPr>
          <w:rFonts w:ascii="Arial" w:cs="Arial" w:eastAsia="Arial" w:hAnsi="Arial"/>
          <w:sz w:val="22"/>
          <w:szCs w:val="22"/>
        </w:rPr>
        <w:t xml:space="preserve"> Implement RCSR, EQ, CMDTY delta risk classes (if portfolios exist)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5:</w:t>
      </w:r>
      <w:r>
        <w:rPr>
          <w:rFonts w:ascii="Arial" w:cs="Arial" w:eastAsia="Arial" w:hAnsi="Arial"/>
          <w:sz w:val="22"/>
          <w:szCs w:val="22"/>
        </w:rPr>
        <w:t xml:space="preserve"> Implement full vega charge computation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6:</w:t>
      </w:r>
      <w:r>
        <w:rPr>
          <w:rFonts w:ascii="Arial" w:cs="Arial" w:eastAsia="Arial" w:hAnsi="Arial"/>
          <w:sz w:val="22"/>
          <w:szCs w:val="22"/>
        </w:rPr>
        <w:t xml:space="preserve"> Testing and validation against sample portfolios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Phase 3: Proxy Spread Workflow (MEDIUM PRIORITY)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7:</w:t>
      </w:r>
      <w:r>
        <w:rPr>
          <w:rFonts w:ascii="Arial" w:cs="Arial" w:eastAsia="Arial" w:hAnsi="Arial"/>
          <w:sz w:val="22"/>
          <w:szCs w:val="22"/>
        </w:rPr>
        <w:t xml:space="preserve"> Build CVA Proxy Spread Review dashboard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8:</w:t>
      </w:r>
      <w:r>
        <w:rPr>
          <w:rFonts w:ascii="Arial" w:cs="Arial" w:eastAsia="Arial" w:hAnsi="Arial"/>
          <w:sz w:val="22"/>
          <w:szCs w:val="22"/>
        </w:rPr>
        <w:t xml:space="preserve"> Integrate auto-calibration with live CDS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9:</w:t>
      </w:r>
      <w:r>
        <w:rPr>
          <w:rFonts w:ascii="Arial" w:cs="Arial" w:eastAsia="Arial" w:hAnsi="Arial"/>
          <w:sz w:val="22"/>
          <w:szCs w:val="22"/>
        </w:rPr>
        <w:t xml:space="preserve"> User acceptance testing with credit desk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10:</w:t>
      </w:r>
      <w:r>
        <w:rPr>
          <w:rFonts w:ascii="Arial" w:cs="Arial" w:eastAsia="Arial" w:hAnsi="Arial"/>
          <w:sz w:val="22"/>
          <w:szCs w:val="22"/>
        </w:rPr>
        <w:t xml:space="preserve"> Production deployment with monthly review alerts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Phase 4: Regulatory Sign-Off (FINAL)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11:</w:t>
      </w:r>
      <w:r>
        <w:rPr>
          <w:rFonts w:ascii="Arial" w:cs="Arial" w:eastAsia="Arial" w:hAnsi="Arial"/>
          <w:sz w:val="22"/>
          <w:szCs w:val="22"/>
        </w:rPr>
        <w:t xml:space="preserve"> Internal audit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12:</w:t>
      </w:r>
      <w:r>
        <w:rPr>
          <w:rFonts w:ascii="Arial" w:cs="Arial" w:eastAsia="Arial" w:hAnsi="Arial"/>
          <w:sz w:val="22"/>
          <w:szCs w:val="22"/>
        </w:rPr>
        <w:t xml:space="preserve"> Documentation package for supervisors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13:</w:t>
      </w:r>
      <w:r>
        <w:rPr>
          <w:rFonts w:ascii="Arial" w:cs="Arial" w:eastAsia="Arial" w:hAnsi="Arial"/>
          <w:sz w:val="22"/>
          <w:szCs w:val="22"/>
        </w:rPr>
        <w:t xml:space="preserve"> Supervisory approval for SA-CVA approach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Testing Requirements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Unit Tests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SA-CVA full risk class coverage
pytest tests/test_sa_cva_full.py -v
# Test vega charge computation
pytest tests/test_cva_vega.py -v
# Test proxy spread workflow
pytest tests/test_proxy_spread_calibration.py -v
# Test capital floor exclusion
pytest tests/test_capital_aggregation.py::test_cva_excluded_from_floor -v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Integration Tests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hd w:fill="F2F2F2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End-to-end CVA capital with all risk classes
pytest tests/test_cva_enhancements.py::test_e2e_sa_cva -v
# Monthly review workflow
pytest tests/test_proxy_spread_review.py -v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Compliance Checklist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SA-CVA (MAR50.40-77)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Framework for 6 delta risk classes (MAR50.43)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GIRR delta</w:t>
      </w:r>
      <w:r>
        <w:rPr>
          <w:rFonts w:ascii="Arial" w:cs="Arial" w:eastAsia="Arial" w:hAnsi="Arial"/>
          <w:sz w:val="22"/>
          <w:szCs w:val="22"/>
        </w:rPr>
        <w:t xml:space="preserve"> fully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FX delta</w:t>
      </w:r>
      <w:r>
        <w:rPr>
          <w:rFonts w:ascii="Arial" w:cs="Arial" w:eastAsia="Arial" w:hAnsi="Arial"/>
          <w:sz w:val="22"/>
          <w:szCs w:val="22"/>
        </w:rPr>
        <w:t xml:space="preserve"> fully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CCSR delta</w:t>
      </w:r>
      <w:r>
        <w:rPr>
          <w:rFonts w:ascii="Arial" w:cs="Arial" w:eastAsia="Arial" w:hAnsi="Arial"/>
          <w:sz w:val="22"/>
          <w:szCs w:val="22"/>
        </w:rPr>
        <w:t xml:space="preserve"> fully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RCSR delta</w:t>
      </w:r>
      <w:r>
        <w:rPr>
          <w:rFonts w:ascii="Arial" w:cs="Arial" w:eastAsia="Arial" w:hAnsi="Arial"/>
          <w:sz w:val="22"/>
          <w:szCs w:val="22"/>
        </w:rPr>
        <w:t xml:space="preserve"> fully implemented (when CDS portfolio exists)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 delta</w:t>
      </w:r>
      <w:r>
        <w:rPr>
          <w:rFonts w:ascii="Arial" w:cs="Arial" w:eastAsia="Arial" w:hAnsi="Arial"/>
          <w:sz w:val="22"/>
          <w:szCs w:val="22"/>
        </w:rPr>
        <w:t xml:space="preserve"> fully implemented (when equity exposure exists)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CMDTY delta</w:t>
      </w:r>
      <w:r>
        <w:rPr>
          <w:rFonts w:ascii="Arial" w:cs="Arial" w:eastAsia="Arial" w:hAnsi="Arial"/>
          <w:sz w:val="22"/>
          <w:szCs w:val="22"/>
        </w:rPr>
        <w:t xml:space="preserve"> fully implemented (when commodity exposure exists)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Cross-risk-class correlation (MAR50.44 Table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Vega charge</w:t>
      </w:r>
      <w:r>
        <w:rPr>
          <w:rFonts w:ascii="Arial" w:cs="Arial" w:eastAsia="Arial" w:hAnsi="Arial"/>
          <w:sz w:val="22"/>
          <w:szCs w:val="22"/>
        </w:rPr>
        <w:t xml:space="preserve"> full computation (MAR50.48)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Vega approximation (interim acceptable)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Proxy Spreads (MAR50.32(3))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Calibration database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Monthly review workflow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Production data loaded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Automated peer CDS fetching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Credit desk review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Audit trail (calibration history)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Capital Aggregation (RBC20, CAP10)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CVA excluded from output floor (CAP10 FAQ1)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Floor calculation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[x] CVA added to total RWA post-floor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Support &amp; Documentation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Key Files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Contact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questions on CVA implementation: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Analytics Team</w:t>
      </w:r>
      <w:r>
        <w:rPr>
          <w:rFonts w:ascii="Arial" w:cs="Arial" w:eastAsia="Arial" w:hAnsi="Arial"/>
          <w:sz w:val="22"/>
          <w:szCs w:val="22"/>
        </w:rPr>
        <w:t xml:space="preserve">: risk-analytics@prometheus.example.com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Capital Team</w:t>
      </w:r>
      <w:r>
        <w:rPr>
          <w:rFonts w:ascii="Arial" w:cs="Arial" w:eastAsia="Arial" w:hAnsi="Arial"/>
          <w:sz w:val="22"/>
          <w:szCs w:val="22"/>
        </w:rPr>
        <w:t xml:space="preserve">: reg-capital@prometheus.example.com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CVA Desk</w:t>
      </w:r>
      <w:r>
        <w:rPr>
          <w:rFonts w:ascii="Arial" w:cs="Arial" w:eastAsia="Arial" w:hAnsi="Arial"/>
          <w:sz w:val="22"/>
          <w:szCs w:val="22"/>
        </w:rPr>
        <w:t xml:space="preserve">: cva-desk@prometheus.example.com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sz w:val="22"/>
          <w:szCs w:val="22"/>
        </w:rPr>
        <w:t xml:space="preserve">Appendix: BASEL References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MAR50</w:t>
      </w:r>
      <w:r>
        <w:rPr>
          <w:rFonts w:ascii="Arial" w:cs="Arial" w:eastAsia="Arial" w:hAnsi="Arial"/>
          <w:sz w:val="22"/>
          <w:szCs w:val="22"/>
        </w:rPr>
        <w:t xml:space="preserve">: CVA Risk Capital Charge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MAR50.43</w:t>
      </w:r>
      <w:r>
        <w:rPr>
          <w:rFonts w:ascii="Arial" w:cs="Arial" w:eastAsia="Arial" w:hAnsi="Arial"/>
          <w:sz w:val="22"/>
          <w:szCs w:val="22"/>
        </w:rPr>
        <w:t xml:space="preserve">: Six delta risk 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MAR50.44</w:t>
      </w:r>
      <w:r>
        <w:rPr>
          <w:rFonts w:ascii="Arial" w:cs="Arial" w:eastAsia="Arial" w:hAnsi="Arial"/>
          <w:sz w:val="22"/>
          <w:szCs w:val="22"/>
        </w:rPr>
        <w:t xml:space="preserve">: Cross-risk-class correlation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MAR50.48</w:t>
      </w:r>
      <w:r>
        <w:rPr>
          <w:rFonts w:ascii="Arial" w:cs="Arial" w:eastAsia="Arial" w:hAnsi="Arial"/>
          <w:sz w:val="22"/>
          <w:szCs w:val="22"/>
        </w:rPr>
        <w:t xml:space="preserve">: Vega charge (always material)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MAR50.32(3)</w:t>
      </w:r>
      <w:r>
        <w:rPr>
          <w:rFonts w:ascii="Arial" w:cs="Arial" w:eastAsia="Arial" w:hAnsi="Arial"/>
          <w:sz w:val="22"/>
          <w:szCs w:val="22"/>
        </w:rPr>
        <w:t xml:space="preserve">: Proxy spread monthly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RBC20.9</w:t>
      </w:r>
      <w:r>
        <w:rPr>
          <w:rFonts w:ascii="Arial" w:cs="Arial" w:eastAsia="Arial" w:hAnsi="Arial"/>
          <w:sz w:val="22"/>
          <w:szCs w:val="22"/>
        </w:rPr>
        <w:t xml:space="preserve">: Total RWA aggregation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CAP10 FAQ1</w:t>
      </w:r>
      <w:r>
        <w:rPr>
          <w:rFonts w:ascii="Arial" w:cs="Arial" w:eastAsia="Arial" w:hAnsi="Arial"/>
          <w:sz w:val="22"/>
          <w:szCs w:val="22"/>
        </w:rPr>
        <w:t xml:space="preserve">: CVA exclusion from output floor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OPE25</w:t>
      </w:r>
      <w:r>
        <w:rPr>
          <w:rFonts w:ascii="Arial" w:cs="Arial" w:eastAsia="Arial" w:hAnsi="Arial"/>
          <w:sz w:val="22"/>
          <w:szCs w:val="22"/>
        </w:rPr>
        <w:t xml:space="preserve">: Operational Risk SMA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</w:t>
      </w:r>
      <w:r>
        <w:rPr>
          <w:rFonts w:ascii="Arial" w:cs="Arial" w:eastAsia="Arial" w:hAnsi="Arial"/>
          <w:sz w:val="22"/>
          <w:szCs w:val="22"/>
        </w:rPr>
        <w:t xml:space="preserve">: 1.0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Updated</w:t>
      </w:r>
      <w:r>
        <w:rPr>
          <w:rFonts w:ascii="Arial" w:cs="Arial" w:eastAsia="Arial" w:hAnsi="Arial"/>
          <w:sz w:val="22"/>
          <w:szCs w:val="22"/>
        </w:rPr>
        <w:t xml:space="preserve">: April 11, 2026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: Operational Risk ✅ Complete | SA-CVA Full 🔧 In Progress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PROMETHEUS Risk Platform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CVA Process Enhancement - BASEL MAR50 Compliance Guide</w:t>
    </w:r>
    <w:r>
      <w:rPr>
        <w:rFonts w:ascii="Arial" w:cs="Arial" w:eastAsia="Arial" w:hAnsi="Arial"/>
        <w:color w:val="666666"/>
        <w:sz w:val="18"/>
        <w:szCs w:val="18"/>
      </w:rPr>
      <w:t xml:space="preserve">  |  Version 3.8 — Apr-27-2026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2"/>
      </w:pBd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2026-04-27T08:15:03.476Z</dcterms:created>
  <dcterms:modified xsi:type="dcterms:W3CDTF">2026-04-27T08:15:03.476Z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