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D6C0F" w14:textId="7DD1DE55" w:rsidR="00115D83" w:rsidRPr="00F06D91" w:rsidRDefault="2E118736" w:rsidP="5247A3F9">
      <w:pPr>
        <w:spacing w:line="360" w:lineRule="auto"/>
        <w:ind w:left="1418" w:right="49"/>
        <w:rPr>
          <w:rFonts w:ascii="Times New Roman" w:eastAsia="Times New Roman" w:hAnsi="Times New Roman" w:cs="Times New Roman"/>
          <w:color w:val="000000" w:themeColor="text1"/>
          <w:sz w:val="22"/>
          <w:szCs w:val="22"/>
          <w:lang w:val="es-PE"/>
        </w:rPr>
      </w:pPr>
      <w:r w:rsidRPr="00F06D91">
        <w:rPr>
          <w:rFonts w:ascii="Times New Roman" w:eastAsia="Times New Roman" w:hAnsi="Times New Roman" w:cs="Times New Roman"/>
          <w:color w:val="000000" w:themeColor="text1"/>
          <w:sz w:val="22"/>
          <w:szCs w:val="22"/>
          <w:lang w:val="es-PE"/>
        </w:rPr>
        <w:t xml:space="preserve"> </w:t>
      </w:r>
    </w:p>
    <w:p w14:paraId="22B10149" w14:textId="7BD34148" w:rsidR="00115D83" w:rsidRPr="00F06D91" w:rsidRDefault="5247A3F9" w:rsidP="5247A3F9">
      <w:pPr>
        <w:spacing w:line="360" w:lineRule="auto"/>
        <w:ind w:right="49"/>
        <w:jc w:val="center"/>
        <w:rPr>
          <w:rFonts w:ascii="Times New Roman" w:eastAsia="Times New Roman" w:hAnsi="Times New Roman" w:cs="Times New Roman"/>
          <w:color w:val="000000" w:themeColor="text1"/>
          <w:sz w:val="22"/>
          <w:szCs w:val="22"/>
          <w:lang w:val="es-PE"/>
        </w:rPr>
      </w:pPr>
      <w:r w:rsidRPr="00F06D91">
        <w:rPr>
          <w:rFonts w:ascii="Times New Roman" w:hAnsi="Times New Roman" w:cs="Times New Roman"/>
          <w:noProof/>
          <w:lang w:val="es-PE"/>
        </w:rPr>
        <w:drawing>
          <wp:inline distT="0" distB="0" distL="0" distR="0" wp14:anchorId="5715D2A0" wp14:editId="504BFB1E">
            <wp:extent cx="3648075" cy="809625"/>
            <wp:effectExtent l="0" t="0" r="0" b="0"/>
            <wp:docPr id="1809901973" name="drawing" descr="Group 313, Objeto agrup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01973" name=""/>
                    <pic:cNvPicPr/>
                  </pic:nvPicPr>
                  <pic:blipFill>
                    <a:blip r:embed="rId11">
                      <a:extLst>
                        <a:ext uri="{28A0092B-C50C-407E-A947-70E740481C1C}">
                          <a14:useLocalDpi xmlns:a14="http://schemas.microsoft.com/office/drawing/2010/main" val="0"/>
                        </a:ext>
                      </a:extLst>
                    </a:blip>
                    <a:stretch>
                      <a:fillRect/>
                    </a:stretch>
                  </pic:blipFill>
                  <pic:spPr>
                    <a:xfrm>
                      <a:off x="0" y="0"/>
                      <a:ext cx="3648075" cy="809625"/>
                    </a:xfrm>
                    <a:prstGeom prst="rect">
                      <a:avLst/>
                    </a:prstGeom>
                  </pic:spPr>
                </pic:pic>
              </a:graphicData>
            </a:graphic>
          </wp:inline>
        </w:drawing>
      </w:r>
    </w:p>
    <w:p w14:paraId="32BED684" w14:textId="0459376C" w:rsidR="00115D83" w:rsidRPr="00F06D91" w:rsidRDefault="00115D83" w:rsidP="38F8E4EA">
      <w:pPr>
        <w:spacing w:line="360" w:lineRule="auto"/>
        <w:ind w:right="49"/>
        <w:rPr>
          <w:rFonts w:ascii="Times New Roman" w:eastAsia="Times New Roman" w:hAnsi="Times New Roman" w:cs="Times New Roman"/>
          <w:color w:val="000000" w:themeColor="text1"/>
          <w:sz w:val="22"/>
          <w:szCs w:val="22"/>
          <w:lang w:val="es-PE"/>
        </w:rPr>
      </w:pPr>
    </w:p>
    <w:p w14:paraId="464C13C1" w14:textId="2498E079" w:rsidR="00115D83" w:rsidRPr="00F06D91" w:rsidRDefault="00115D83" w:rsidP="38F8E4EA">
      <w:pPr>
        <w:spacing w:line="360" w:lineRule="auto"/>
        <w:ind w:right="49"/>
        <w:rPr>
          <w:rFonts w:ascii="Times New Roman" w:eastAsia="Times New Roman" w:hAnsi="Times New Roman" w:cs="Times New Roman"/>
          <w:color w:val="000000" w:themeColor="text1"/>
          <w:sz w:val="22"/>
          <w:szCs w:val="22"/>
          <w:lang w:val="es-PE"/>
        </w:rPr>
      </w:pPr>
    </w:p>
    <w:p w14:paraId="0A983494" w14:textId="78C2CF1A" w:rsidR="00115D83" w:rsidRPr="00F06D91" w:rsidRDefault="38F8E4EA" w:rsidP="38F8E4EA">
      <w:pPr>
        <w:spacing w:after="480" w:line="360" w:lineRule="auto"/>
        <w:ind w:right="49"/>
        <w:jc w:val="center"/>
        <w:rPr>
          <w:rFonts w:ascii="Times New Roman" w:eastAsia="Times New Roman" w:hAnsi="Times New Roman" w:cs="Times New Roman"/>
          <w:b/>
          <w:bCs/>
          <w:color w:val="181717"/>
          <w:sz w:val="28"/>
          <w:szCs w:val="28"/>
          <w:lang w:val="es-PE"/>
        </w:rPr>
      </w:pPr>
      <w:r w:rsidRPr="00F06D91">
        <w:rPr>
          <w:rFonts w:ascii="Times New Roman" w:eastAsia="Times New Roman" w:hAnsi="Times New Roman" w:cs="Times New Roman"/>
          <w:b/>
          <w:bCs/>
          <w:color w:val="181717"/>
          <w:sz w:val="28"/>
          <w:szCs w:val="28"/>
          <w:lang w:val="es-PE"/>
        </w:rPr>
        <w:t>FACULTAD DE INGENIERÍA</w:t>
      </w:r>
    </w:p>
    <w:p w14:paraId="3C329B28" w14:textId="1647D6CB" w:rsidR="00115D83" w:rsidRPr="00F06D91" w:rsidRDefault="38F8E4EA" w:rsidP="38F8E4EA">
      <w:pPr>
        <w:spacing w:after="480" w:line="360" w:lineRule="auto"/>
        <w:ind w:right="49"/>
        <w:jc w:val="center"/>
        <w:rPr>
          <w:rFonts w:ascii="Times New Roman" w:eastAsia="Times New Roman" w:hAnsi="Times New Roman" w:cs="Times New Roman"/>
          <w:color w:val="343433"/>
          <w:sz w:val="22"/>
          <w:szCs w:val="22"/>
          <w:lang w:val="es-PE"/>
        </w:rPr>
      </w:pPr>
      <w:r w:rsidRPr="00F06D91">
        <w:rPr>
          <w:rFonts w:ascii="Times New Roman" w:eastAsia="Times New Roman" w:hAnsi="Times New Roman" w:cs="Times New Roman"/>
          <w:color w:val="343433"/>
          <w:sz w:val="22"/>
          <w:szCs w:val="22"/>
          <w:lang w:val="es-PE"/>
        </w:rPr>
        <w:t xml:space="preserve">Escuela Académico Profesional de Ingeniería de Sistemas e Informática  </w:t>
      </w:r>
    </w:p>
    <w:p w14:paraId="3745C433" w14:textId="5703A941" w:rsidR="00115D83" w:rsidRPr="00F06D91" w:rsidRDefault="38F8E4EA" w:rsidP="1212D8ED">
      <w:pPr>
        <w:spacing w:after="50" w:line="360" w:lineRule="auto"/>
        <w:ind w:right="49"/>
        <w:jc w:val="center"/>
        <w:rPr>
          <w:rFonts w:ascii="Times New Roman" w:eastAsia="Times New Roman" w:hAnsi="Times New Roman" w:cs="Times New Roman"/>
          <w:b/>
          <w:bCs/>
          <w:sz w:val="28"/>
          <w:szCs w:val="28"/>
          <w:lang w:val="es-PE"/>
        </w:rPr>
      </w:pPr>
      <w:r w:rsidRPr="00F06D91">
        <w:rPr>
          <w:rFonts w:ascii="Times New Roman" w:eastAsia="Times New Roman" w:hAnsi="Times New Roman" w:cs="Times New Roman"/>
          <w:b/>
          <w:bCs/>
          <w:sz w:val="28"/>
          <w:szCs w:val="28"/>
          <w:lang w:val="es-PE"/>
        </w:rPr>
        <w:t>Eficiencia de una aplicación de pagos móviles offline y su impacto en la gestión comercial del mercado Vinocanchón - Cusco, 2025</w:t>
      </w:r>
    </w:p>
    <w:p w14:paraId="309C2248" w14:textId="0918CE26" w:rsidR="00115D83" w:rsidRPr="00F06D91" w:rsidRDefault="00115D83" w:rsidP="38F8E4EA">
      <w:pPr>
        <w:spacing w:after="50" w:line="360" w:lineRule="auto"/>
        <w:ind w:right="49"/>
        <w:jc w:val="center"/>
        <w:rPr>
          <w:rFonts w:ascii="Times New Roman" w:eastAsia="Times New Roman" w:hAnsi="Times New Roman" w:cs="Times New Roman"/>
          <w:color w:val="000000" w:themeColor="text1"/>
          <w:sz w:val="22"/>
          <w:szCs w:val="22"/>
          <w:lang w:val="es-PE"/>
        </w:rPr>
      </w:pPr>
    </w:p>
    <w:p w14:paraId="0B5B2E70" w14:textId="117FA28B" w:rsidR="00115D83" w:rsidRPr="00F06D91" w:rsidRDefault="38F8E4EA" w:rsidP="38F8E4EA">
      <w:pPr>
        <w:spacing w:after="50" w:line="360" w:lineRule="auto"/>
        <w:ind w:right="49"/>
        <w:jc w:val="center"/>
        <w:rPr>
          <w:rFonts w:ascii="Times New Roman" w:eastAsia="Times New Roman" w:hAnsi="Times New Roman" w:cs="Times New Roman"/>
          <w:color w:val="181717"/>
          <w:sz w:val="22"/>
          <w:szCs w:val="22"/>
          <w:lang w:val="es-PE"/>
        </w:rPr>
      </w:pPr>
      <w:r w:rsidRPr="00F06D91">
        <w:rPr>
          <w:rFonts w:ascii="Times New Roman" w:eastAsia="Times New Roman" w:hAnsi="Times New Roman" w:cs="Times New Roman"/>
          <w:color w:val="181717"/>
          <w:sz w:val="22"/>
          <w:szCs w:val="22"/>
          <w:lang w:val="es-PE"/>
        </w:rPr>
        <w:t xml:space="preserve">Autor(es) </w:t>
      </w:r>
    </w:p>
    <w:p w14:paraId="1661C9FB" w14:textId="6883F753" w:rsidR="00115D83" w:rsidRPr="00F06D91" w:rsidRDefault="38F8E4EA" w:rsidP="38F8E4EA">
      <w:pPr>
        <w:spacing w:after="50" w:line="360" w:lineRule="auto"/>
        <w:ind w:right="49"/>
        <w:jc w:val="center"/>
        <w:rPr>
          <w:rFonts w:ascii="Times New Roman" w:eastAsia="Times New Roman" w:hAnsi="Times New Roman" w:cs="Times New Roman"/>
          <w:color w:val="181717"/>
          <w:sz w:val="22"/>
          <w:szCs w:val="22"/>
          <w:lang w:val="es-PE"/>
        </w:rPr>
      </w:pPr>
      <w:r w:rsidRPr="00F06D91">
        <w:rPr>
          <w:rFonts w:ascii="Times New Roman" w:eastAsia="Times New Roman" w:hAnsi="Times New Roman" w:cs="Times New Roman"/>
          <w:color w:val="181717"/>
          <w:sz w:val="22"/>
          <w:szCs w:val="22"/>
          <w:lang w:val="es-PE"/>
        </w:rPr>
        <w:t xml:space="preserve">  AYANSI HUISA ANTONY ELIO</w:t>
      </w:r>
      <w:r w:rsidRPr="00F06D91">
        <w:rPr>
          <w:rFonts w:ascii="Times New Roman" w:hAnsi="Times New Roman" w:cs="Times New Roman"/>
          <w:lang w:val="es-PE"/>
        </w:rPr>
        <w:br/>
      </w:r>
      <w:r w:rsidRPr="00F06D91">
        <w:rPr>
          <w:rFonts w:ascii="Times New Roman" w:eastAsia="Times New Roman" w:hAnsi="Times New Roman" w:cs="Times New Roman"/>
          <w:color w:val="181717"/>
          <w:sz w:val="22"/>
          <w:szCs w:val="22"/>
          <w:lang w:val="es-PE"/>
        </w:rPr>
        <w:t>HUILLCA PEREZ FABRICIO</w:t>
      </w:r>
      <w:r w:rsidRPr="00F06D91">
        <w:rPr>
          <w:rFonts w:ascii="Times New Roman" w:hAnsi="Times New Roman" w:cs="Times New Roman"/>
          <w:lang w:val="es-PE"/>
        </w:rPr>
        <w:br/>
      </w:r>
      <w:r w:rsidRPr="00F06D91">
        <w:rPr>
          <w:rFonts w:ascii="Times New Roman" w:eastAsia="Times New Roman" w:hAnsi="Times New Roman" w:cs="Times New Roman"/>
          <w:color w:val="181717"/>
          <w:sz w:val="22"/>
          <w:szCs w:val="22"/>
          <w:lang w:val="es-PE"/>
        </w:rPr>
        <w:t xml:space="preserve">VILLA ANDIA ALEXANDER  </w:t>
      </w:r>
    </w:p>
    <w:p w14:paraId="3A733E6B" w14:textId="75FA580C" w:rsidR="00115D83" w:rsidRPr="00F06D91" w:rsidRDefault="00115D83" w:rsidP="5247A3F9">
      <w:pPr>
        <w:spacing w:line="360" w:lineRule="auto"/>
        <w:ind w:right="49"/>
        <w:jc w:val="center"/>
        <w:rPr>
          <w:rFonts w:ascii="Times New Roman" w:eastAsia="Times New Roman" w:hAnsi="Times New Roman" w:cs="Times New Roman"/>
          <w:color w:val="181717"/>
          <w:sz w:val="22"/>
          <w:szCs w:val="22"/>
          <w:lang w:val="es-PE"/>
        </w:rPr>
      </w:pPr>
    </w:p>
    <w:p w14:paraId="1D50482D" w14:textId="6C145028" w:rsidR="4A31FC4B" w:rsidRPr="00F06D91" w:rsidRDefault="4A31FC4B" w:rsidP="5247A3F9">
      <w:pPr>
        <w:spacing w:after="0" w:line="360" w:lineRule="auto"/>
        <w:ind w:right="49"/>
        <w:jc w:val="center"/>
        <w:rPr>
          <w:rFonts w:ascii="Times New Roman" w:eastAsia="Times New Roman" w:hAnsi="Times New Roman" w:cs="Times New Roman"/>
          <w:color w:val="181717"/>
          <w:sz w:val="22"/>
          <w:szCs w:val="22"/>
          <w:lang w:val="es-PE"/>
        </w:rPr>
      </w:pPr>
      <w:r w:rsidRPr="00F06D91">
        <w:rPr>
          <w:rFonts w:ascii="Times New Roman" w:eastAsia="Times New Roman" w:hAnsi="Times New Roman" w:cs="Times New Roman"/>
          <w:color w:val="181717"/>
          <w:sz w:val="22"/>
          <w:szCs w:val="22"/>
          <w:lang w:val="es-PE"/>
        </w:rPr>
        <w:t>Para optar el título profesional de</w:t>
      </w:r>
    </w:p>
    <w:p w14:paraId="72081371" w14:textId="61A376A3" w:rsidR="4A31FC4B" w:rsidRPr="00F06D91" w:rsidRDefault="4A31FC4B" w:rsidP="5247A3F9">
      <w:pPr>
        <w:spacing w:after="0" w:line="360" w:lineRule="auto"/>
        <w:ind w:right="49"/>
        <w:jc w:val="center"/>
        <w:rPr>
          <w:rFonts w:ascii="Times New Roman" w:eastAsia="Times New Roman" w:hAnsi="Times New Roman" w:cs="Times New Roman"/>
          <w:color w:val="181717"/>
          <w:sz w:val="22"/>
          <w:szCs w:val="22"/>
          <w:lang w:val="es-PE"/>
        </w:rPr>
      </w:pPr>
      <w:r w:rsidRPr="00F06D91">
        <w:rPr>
          <w:rFonts w:ascii="Times New Roman" w:eastAsia="Times New Roman" w:hAnsi="Times New Roman" w:cs="Times New Roman"/>
          <w:color w:val="181717"/>
          <w:sz w:val="22"/>
          <w:szCs w:val="22"/>
          <w:lang w:val="es-PE"/>
        </w:rPr>
        <w:t>Ingeniero de Sistemas e Informática</w:t>
      </w:r>
    </w:p>
    <w:p w14:paraId="4A236489" w14:textId="6DD270ED" w:rsidR="00115D83" w:rsidRPr="00F06D91" w:rsidRDefault="00115D83" w:rsidP="38F8E4EA">
      <w:pPr>
        <w:spacing w:line="360" w:lineRule="auto"/>
        <w:ind w:right="49"/>
        <w:jc w:val="center"/>
        <w:rPr>
          <w:rFonts w:ascii="Times New Roman" w:eastAsia="Times New Roman" w:hAnsi="Times New Roman" w:cs="Times New Roman"/>
          <w:color w:val="181717"/>
          <w:sz w:val="22"/>
          <w:szCs w:val="22"/>
          <w:lang w:val="es-PE"/>
        </w:rPr>
      </w:pPr>
    </w:p>
    <w:p w14:paraId="677B1AEE" w14:textId="504A215C" w:rsidR="00115D83" w:rsidRPr="00F06D91" w:rsidRDefault="38F8E4EA" w:rsidP="38F8E4EA">
      <w:pPr>
        <w:spacing w:line="360" w:lineRule="auto"/>
        <w:ind w:right="49"/>
        <w:jc w:val="center"/>
        <w:rPr>
          <w:rFonts w:ascii="Times New Roman" w:eastAsia="Times New Roman" w:hAnsi="Times New Roman" w:cs="Times New Roman"/>
          <w:color w:val="181717"/>
          <w:sz w:val="22"/>
          <w:szCs w:val="22"/>
          <w:lang w:val="es-PE"/>
        </w:rPr>
      </w:pPr>
      <w:r w:rsidRPr="00F06D91">
        <w:rPr>
          <w:rFonts w:ascii="Times New Roman" w:eastAsia="Times New Roman" w:hAnsi="Times New Roman" w:cs="Times New Roman"/>
          <w:color w:val="181717"/>
          <w:sz w:val="22"/>
          <w:szCs w:val="22"/>
          <w:lang w:val="es-PE"/>
        </w:rPr>
        <w:t xml:space="preserve">  Cusco </w:t>
      </w:r>
      <w:r w:rsidR="0003058B" w:rsidRPr="00F06D91">
        <w:rPr>
          <w:rFonts w:ascii="Times New Roman" w:eastAsia="Times New Roman" w:hAnsi="Times New Roman" w:cs="Times New Roman"/>
          <w:color w:val="181717"/>
          <w:sz w:val="22"/>
          <w:szCs w:val="22"/>
          <w:lang w:val="es-PE"/>
        </w:rPr>
        <w:t>–</w:t>
      </w:r>
      <w:r w:rsidRPr="00F06D91">
        <w:rPr>
          <w:rFonts w:ascii="Times New Roman" w:eastAsia="Times New Roman" w:hAnsi="Times New Roman" w:cs="Times New Roman"/>
          <w:color w:val="181717"/>
          <w:sz w:val="22"/>
          <w:szCs w:val="22"/>
          <w:lang w:val="es-PE"/>
        </w:rPr>
        <w:t xml:space="preserve"> 2025</w:t>
      </w:r>
    </w:p>
    <w:p w14:paraId="29C387AB" w14:textId="43D83356" w:rsidR="0003058B" w:rsidRPr="00F06D91" w:rsidRDefault="0003058B" w:rsidP="0003058B">
      <w:pPr>
        <w:spacing w:line="360" w:lineRule="auto"/>
        <w:ind w:right="49"/>
        <w:rPr>
          <w:rFonts w:ascii="Times New Roman" w:eastAsia="Times New Roman" w:hAnsi="Times New Roman" w:cs="Times New Roman"/>
          <w:color w:val="181717"/>
          <w:sz w:val="22"/>
          <w:szCs w:val="22"/>
          <w:lang w:val="es-PE"/>
        </w:rPr>
      </w:pPr>
    </w:p>
    <w:p w14:paraId="352C1942" w14:textId="77777777" w:rsidR="0003058B" w:rsidRPr="00F06D91" w:rsidRDefault="0003058B" w:rsidP="38F8E4EA">
      <w:pPr>
        <w:rPr>
          <w:rFonts w:ascii="Times New Roman" w:eastAsia="Times New Roman" w:hAnsi="Times New Roman" w:cs="Times New Roman"/>
          <w:lang w:val="es-PE"/>
        </w:rPr>
        <w:sectPr w:rsidR="0003058B" w:rsidRPr="00F06D91" w:rsidSect="00EA6CD4">
          <w:headerReference w:type="default" r:id="rId12"/>
          <w:footerReference w:type="default" r:id="rId13"/>
          <w:pgSz w:w="11906" w:h="16838"/>
          <w:pgMar w:top="1440" w:right="1440" w:bottom="1440" w:left="1440" w:header="720" w:footer="720" w:gutter="0"/>
          <w:pgNumType w:start="1"/>
          <w:cols w:space="720"/>
          <w:titlePg/>
          <w:docGrid w:linePitch="360"/>
        </w:sectPr>
      </w:pPr>
    </w:p>
    <w:sdt>
      <w:sdtPr>
        <w:rPr>
          <w:rFonts w:asciiTheme="minorHAnsi" w:eastAsiaTheme="minorEastAsia" w:hAnsiTheme="minorHAnsi" w:cstheme="minorBidi"/>
          <w:color w:val="auto"/>
          <w:sz w:val="24"/>
          <w:szCs w:val="24"/>
          <w:lang w:val="es-ES" w:eastAsia="en-US"/>
        </w:rPr>
        <w:id w:val="-1230531394"/>
        <w:docPartObj>
          <w:docPartGallery w:val="Table of Contents"/>
          <w:docPartUnique/>
        </w:docPartObj>
      </w:sdtPr>
      <w:sdtEndPr>
        <w:rPr>
          <w:b/>
        </w:rPr>
      </w:sdtEndPr>
      <w:sdtContent>
        <w:p w14:paraId="45C68FA3" w14:textId="05FCC0EF" w:rsidR="0037530A" w:rsidRPr="00F06D91" w:rsidRDefault="0074207E" w:rsidP="0037530A">
          <w:pPr>
            <w:pStyle w:val="TtuloTDC"/>
            <w:jc w:val="center"/>
            <w:rPr>
              <w:rFonts w:ascii="Times New Roman" w:hAnsi="Times New Roman" w:cs="Times New Roman"/>
              <w:b/>
              <w:bCs/>
              <w:color w:val="auto"/>
              <w:sz w:val="24"/>
              <w:szCs w:val="24"/>
            </w:rPr>
          </w:pPr>
          <w:r w:rsidRPr="00F06D91">
            <w:rPr>
              <w:rFonts w:ascii="Times New Roman" w:hAnsi="Times New Roman" w:cs="Times New Roman"/>
              <w:b/>
              <w:bCs/>
              <w:color w:val="auto"/>
              <w:sz w:val="24"/>
              <w:szCs w:val="24"/>
            </w:rPr>
            <w:t>ÍNDICE</w:t>
          </w:r>
        </w:p>
        <w:p w14:paraId="0457F3DC" w14:textId="77777777" w:rsidR="0037530A" w:rsidRPr="00F06D91" w:rsidRDefault="0037530A" w:rsidP="0037530A">
          <w:pPr>
            <w:rPr>
              <w:lang w:val="es-PE" w:eastAsia="es-PE"/>
            </w:rPr>
          </w:pPr>
        </w:p>
        <w:p w14:paraId="03C797F6" w14:textId="3FBACF30" w:rsidR="00567077" w:rsidRDefault="00AD6E5F">
          <w:pPr>
            <w:pStyle w:val="TDC1"/>
            <w:tabs>
              <w:tab w:val="right" w:leader="dot" w:pos="9016"/>
            </w:tabs>
            <w:rPr>
              <w:rFonts w:asciiTheme="minorHAnsi" w:eastAsiaTheme="minorEastAsia" w:hAnsiTheme="minorHAnsi"/>
              <w:b w:val="0"/>
              <w:noProof/>
              <w:kern w:val="2"/>
              <w:sz w:val="24"/>
              <w:lang w:val="es-PE" w:eastAsia="es-PE"/>
              <w14:ligatures w14:val="standardContextual"/>
            </w:rPr>
          </w:pPr>
          <w:r w:rsidRPr="00F06D91">
            <w:rPr>
              <w:lang w:val="es-PE"/>
            </w:rPr>
            <w:fldChar w:fldCharType="begin"/>
          </w:r>
          <w:r w:rsidRPr="00F06D91">
            <w:rPr>
              <w:lang w:val="es-PE"/>
            </w:rPr>
            <w:instrText xml:space="preserve"> TOC \o "1-3" \h \z \u </w:instrText>
          </w:r>
          <w:r w:rsidRPr="00F06D91">
            <w:rPr>
              <w:lang w:val="es-PE"/>
            </w:rPr>
            <w:fldChar w:fldCharType="separate"/>
          </w:r>
          <w:hyperlink w:anchor="_Toc208304918" w:history="1">
            <w:r w:rsidR="00567077" w:rsidRPr="00F20ED4">
              <w:rPr>
                <w:rStyle w:val="Hipervnculo"/>
                <w:noProof/>
                <w:lang w:val="es-PE"/>
              </w:rPr>
              <w:t>RESUMEN</w:t>
            </w:r>
            <w:r w:rsidR="00567077">
              <w:rPr>
                <w:noProof/>
                <w:webHidden/>
              </w:rPr>
              <w:tab/>
            </w:r>
            <w:r w:rsidR="00567077">
              <w:rPr>
                <w:noProof/>
                <w:webHidden/>
              </w:rPr>
              <w:fldChar w:fldCharType="begin"/>
            </w:r>
            <w:r w:rsidR="00567077">
              <w:rPr>
                <w:noProof/>
                <w:webHidden/>
              </w:rPr>
              <w:instrText xml:space="preserve"> PAGEREF _Toc208304918 \h </w:instrText>
            </w:r>
            <w:r w:rsidR="00567077">
              <w:rPr>
                <w:noProof/>
                <w:webHidden/>
              </w:rPr>
            </w:r>
            <w:r w:rsidR="00567077">
              <w:rPr>
                <w:noProof/>
                <w:webHidden/>
              </w:rPr>
              <w:fldChar w:fldCharType="separate"/>
            </w:r>
            <w:r w:rsidR="00567077">
              <w:rPr>
                <w:noProof/>
                <w:webHidden/>
              </w:rPr>
              <w:t>2</w:t>
            </w:r>
            <w:r w:rsidR="00567077">
              <w:rPr>
                <w:noProof/>
                <w:webHidden/>
              </w:rPr>
              <w:fldChar w:fldCharType="end"/>
            </w:r>
          </w:hyperlink>
        </w:p>
        <w:p w14:paraId="1B1D6ED8" w14:textId="527804D5" w:rsidR="00567077" w:rsidRDefault="00567077">
          <w:pPr>
            <w:pStyle w:val="TDC1"/>
            <w:tabs>
              <w:tab w:val="right" w:leader="dot" w:pos="9016"/>
            </w:tabs>
            <w:rPr>
              <w:rFonts w:asciiTheme="minorHAnsi" w:eastAsiaTheme="minorEastAsia" w:hAnsiTheme="minorHAnsi"/>
              <w:b w:val="0"/>
              <w:noProof/>
              <w:kern w:val="2"/>
              <w:sz w:val="24"/>
              <w:lang w:val="es-PE" w:eastAsia="es-PE"/>
              <w14:ligatures w14:val="standardContextual"/>
            </w:rPr>
          </w:pPr>
          <w:hyperlink w:anchor="_Toc208304919" w:history="1">
            <w:r w:rsidRPr="00F20ED4">
              <w:rPr>
                <w:rStyle w:val="Hipervnculo"/>
                <w:noProof/>
                <w:lang w:val="es-PE"/>
              </w:rPr>
              <w:t>INTRODUCCIÓN</w:t>
            </w:r>
            <w:r>
              <w:rPr>
                <w:noProof/>
                <w:webHidden/>
              </w:rPr>
              <w:tab/>
            </w:r>
            <w:r>
              <w:rPr>
                <w:noProof/>
                <w:webHidden/>
              </w:rPr>
              <w:fldChar w:fldCharType="begin"/>
            </w:r>
            <w:r>
              <w:rPr>
                <w:noProof/>
                <w:webHidden/>
              </w:rPr>
              <w:instrText xml:space="preserve"> PAGEREF _Toc208304919 \h </w:instrText>
            </w:r>
            <w:r>
              <w:rPr>
                <w:noProof/>
                <w:webHidden/>
              </w:rPr>
            </w:r>
            <w:r>
              <w:rPr>
                <w:noProof/>
                <w:webHidden/>
              </w:rPr>
              <w:fldChar w:fldCharType="separate"/>
            </w:r>
            <w:r>
              <w:rPr>
                <w:noProof/>
                <w:webHidden/>
              </w:rPr>
              <w:t>3</w:t>
            </w:r>
            <w:r>
              <w:rPr>
                <w:noProof/>
                <w:webHidden/>
              </w:rPr>
              <w:fldChar w:fldCharType="end"/>
            </w:r>
          </w:hyperlink>
        </w:p>
        <w:p w14:paraId="533209F7" w14:textId="77DF9E57" w:rsidR="00567077" w:rsidRDefault="00567077">
          <w:pPr>
            <w:pStyle w:val="TDC1"/>
            <w:tabs>
              <w:tab w:val="right" w:leader="dot" w:pos="9016"/>
            </w:tabs>
            <w:rPr>
              <w:rFonts w:asciiTheme="minorHAnsi" w:eastAsiaTheme="minorEastAsia" w:hAnsiTheme="minorHAnsi"/>
              <w:b w:val="0"/>
              <w:noProof/>
              <w:kern w:val="2"/>
              <w:sz w:val="24"/>
              <w:lang w:val="es-PE" w:eastAsia="es-PE"/>
              <w14:ligatures w14:val="standardContextual"/>
            </w:rPr>
          </w:pPr>
          <w:hyperlink w:anchor="_Toc208304920" w:history="1">
            <w:r w:rsidRPr="00F20ED4">
              <w:rPr>
                <w:rStyle w:val="Hipervnculo"/>
                <w:noProof/>
                <w:lang w:val="es-PE"/>
              </w:rPr>
              <w:t>CAPITULO I: PLANTEAMIENTO DEL PROBLEMA</w:t>
            </w:r>
            <w:r>
              <w:rPr>
                <w:noProof/>
                <w:webHidden/>
              </w:rPr>
              <w:tab/>
            </w:r>
            <w:r>
              <w:rPr>
                <w:noProof/>
                <w:webHidden/>
              </w:rPr>
              <w:fldChar w:fldCharType="begin"/>
            </w:r>
            <w:r>
              <w:rPr>
                <w:noProof/>
                <w:webHidden/>
              </w:rPr>
              <w:instrText xml:space="preserve"> PAGEREF _Toc208304920 \h </w:instrText>
            </w:r>
            <w:r>
              <w:rPr>
                <w:noProof/>
                <w:webHidden/>
              </w:rPr>
            </w:r>
            <w:r>
              <w:rPr>
                <w:noProof/>
                <w:webHidden/>
              </w:rPr>
              <w:fldChar w:fldCharType="separate"/>
            </w:r>
            <w:r>
              <w:rPr>
                <w:noProof/>
                <w:webHidden/>
              </w:rPr>
              <w:t>4</w:t>
            </w:r>
            <w:r>
              <w:rPr>
                <w:noProof/>
                <w:webHidden/>
              </w:rPr>
              <w:fldChar w:fldCharType="end"/>
            </w:r>
          </w:hyperlink>
        </w:p>
        <w:p w14:paraId="41B53D18" w14:textId="6616CDA3" w:rsidR="00567077" w:rsidRDefault="00567077">
          <w:pPr>
            <w:pStyle w:val="TDC2"/>
            <w:tabs>
              <w:tab w:val="right" w:leader="dot" w:pos="9016"/>
            </w:tabs>
            <w:rPr>
              <w:rFonts w:asciiTheme="minorHAnsi" w:eastAsiaTheme="minorEastAsia" w:hAnsiTheme="minorHAnsi"/>
              <w:b w:val="0"/>
              <w:noProof/>
              <w:kern w:val="2"/>
              <w:lang w:val="es-PE" w:eastAsia="es-PE"/>
              <w14:ligatures w14:val="standardContextual"/>
            </w:rPr>
          </w:pPr>
          <w:hyperlink w:anchor="_Toc208304921" w:history="1">
            <w:r w:rsidRPr="00F20ED4">
              <w:rPr>
                <w:rStyle w:val="Hipervnculo"/>
                <w:noProof/>
                <w:lang w:val="es-PE"/>
              </w:rPr>
              <w:t>1.1. Planteamiento y formulación del problema</w:t>
            </w:r>
            <w:r>
              <w:rPr>
                <w:noProof/>
                <w:webHidden/>
              </w:rPr>
              <w:tab/>
            </w:r>
            <w:r>
              <w:rPr>
                <w:noProof/>
                <w:webHidden/>
              </w:rPr>
              <w:fldChar w:fldCharType="begin"/>
            </w:r>
            <w:r>
              <w:rPr>
                <w:noProof/>
                <w:webHidden/>
              </w:rPr>
              <w:instrText xml:space="preserve"> PAGEREF _Toc208304921 \h </w:instrText>
            </w:r>
            <w:r>
              <w:rPr>
                <w:noProof/>
                <w:webHidden/>
              </w:rPr>
            </w:r>
            <w:r>
              <w:rPr>
                <w:noProof/>
                <w:webHidden/>
              </w:rPr>
              <w:fldChar w:fldCharType="separate"/>
            </w:r>
            <w:r>
              <w:rPr>
                <w:noProof/>
                <w:webHidden/>
              </w:rPr>
              <w:t>7</w:t>
            </w:r>
            <w:r>
              <w:rPr>
                <w:noProof/>
                <w:webHidden/>
              </w:rPr>
              <w:fldChar w:fldCharType="end"/>
            </w:r>
          </w:hyperlink>
        </w:p>
        <w:p w14:paraId="60F59EEE" w14:textId="75181491" w:rsidR="00567077" w:rsidRDefault="00567077">
          <w:pPr>
            <w:pStyle w:val="TDC3"/>
            <w:tabs>
              <w:tab w:val="right" w:leader="dot" w:pos="9016"/>
            </w:tabs>
            <w:rPr>
              <w:rFonts w:asciiTheme="minorHAnsi" w:eastAsiaTheme="minorEastAsia" w:hAnsiTheme="minorHAnsi"/>
              <w:b w:val="0"/>
              <w:noProof/>
              <w:kern w:val="2"/>
              <w:sz w:val="24"/>
              <w:lang w:val="es-PE" w:eastAsia="es-PE"/>
              <w14:ligatures w14:val="standardContextual"/>
            </w:rPr>
          </w:pPr>
          <w:hyperlink w:anchor="_Toc208304922" w:history="1">
            <w:r w:rsidRPr="00F20ED4">
              <w:rPr>
                <w:rStyle w:val="Hipervnculo"/>
                <w:noProof/>
                <w:lang w:val="es-PE"/>
              </w:rPr>
              <w:t>1.1.1 Problema general</w:t>
            </w:r>
            <w:r>
              <w:rPr>
                <w:noProof/>
                <w:webHidden/>
              </w:rPr>
              <w:tab/>
            </w:r>
            <w:r>
              <w:rPr>
                <w:noProof/>
                <w:webHidden/>
              </w:rPr>
              <w:fldChar w:fldCharType="begin"/>
            </w:r>
            <w:r>
              <w:rPr>
                <w:noProof/>
                <w:webHidden/>
              </w:rPr>
              <w:instrText xml:space="preserve"> PAGEREF _Toc208304922 \h </w:instrText>
            </w:r>
            <w:r>
              <w:rPr>
                <w:noProof/>
                <w:webHidden/>
              </w:rPr>
            </w:r>
            <w:r>
              <w:rPr>
                <w:noProof/>
                <w:webHidden/>
              </w:rPr>
              <w:fldChar w:fldCharType="separate"/>
            </w:r>
            <w:r>
              <w:rPr>
                <w:noProof/>
                <w:webHidden/>
              </w:rPr>
              <w:t>7</w:t>
            </w:r>
            <w:r>
              <w:rPr>
                <w:noProof/>
                <w:webHidden/>
              </w:rPr>
              <w:fldChar w:fldCharType="end"/>
            </w:r>
          </w:hyperlink>
        </w:p>
        <w:p w14:paraId="49DEE8CD" w14:textId="40F430D5" w:rsidR="00567077" w:rsidRDefault="00567077">
          <w:pPr>
            <w:pStyle w:val="TDC3"/>
            <w:tabs>
              <w:tab w:val="right" w:leader="dot" w:pos="9016"/>
            </w:tabs>
            <w:rPr>
              <w:rFonts w:asciiTheme="minorHAnsi" w:eastAsiaTheme="minorEastAsia" w:hAnsiTheme="minorHAnsi"/>
              <w:b w:val="0"/>
              <w:noProof/>
              <w:kern w:val="2"/>
              <w:sz w:val="24"/>
              <w:lang w:val="es-PE" w:eastAsia="es-PE"/>
              <w14:ligatures w14:val="standardContextual"/>
            </w:rPr>
          </w:pPr>
          <w:hyperlink w:anchor="_Toc208304923" w:history="1">
            <w:r w:rsidRPr="00F20ED4">
              <w:rPr>
                <w:rStyle w:val="Hipervnculo"/>
                <w:noProof/>
                <w:lang w:val="es-PE"/>
              </w:rPr>
              <w:t>1.1.2. Problemas específicos</w:t>
            </w:r>
            <w:r>
              <w:rPr>
                <w:noProof/>
                <w:webHidden/>
              </w:rPr>
              <w:tab/>
            </w:r>
            <w:r>
              <w:rPr>
                <w:noProof/>
                <w:webHidden/>
              </w:rPr>
              <w:fldChar w:fldCharType="begin"/>
            </w:r>
            <w:r>
              <w:rPr>
                <w:noProof/>
                <w:webHidden/>
              </w:rPr>
              <w:instrText xml:space="preserve"> PAGEREF _Toc208304923 \h </w:instrText>
            </w:r>
            <w:r>
              <w:rPr>
                <w:noProof/>
                <w:webHidden/>
              </w:rPr>
            </w:r>
            <w:r>
              <w:rPr>
                <w:noProof/>
                <w:webHidden/>
              </w:rPr>
              <w:fldChar w:fldCharType="separate"/>
            </w:r>
            <w:r>
              <w:rPr>
                <w:noProof/>
                <w:webHidden/>
              </w:rPr>
              <w:t>7</w:t>
            </w:r>
            <w:r>
              <w:rPr>
                <w:noProof/>
                <w:webHidden/>
              </w:rPr>
              <w:fldChar w:fldCharType="end"/>
            </w:r>
          </w:hyperlink>
        </w:p>
        <w:p w14:paraId="0795E03C" w14:textId="37BA8BC4" w:rsidR="00567077" w:rsidRDefault="00567077">
          <w:pPr>
            <w:pStyle w:val="TDC2"/>
            <w:tabs>
              <w:tab w:val="right" w:leader="dot" w:pos="9016"/>
            </w:tabs>
            <w:rPr>
              <w:rFonts w:asciiTheme="minorHAnsi" w:eastAsiaTheme="minorEastAsia" w:hAnsiTheme="minorHAnsi"/>
              <w:b w:val="0"/>
              <w:noProof/>
              <w:kern w:val="2"/>
              <w:lang w:val="es-PE" w:eastAsia="es-PE"/>
              <w14:ligatures w14:val="standardContextual"/>
            </w:rPr>
          </w:pPr>
          <w:hyperlink w:anchor="_Toc208304924" w:history="1">
            <w:r w:rsidRPr="00F20ED4">
              <w:rPr>
                <w:rStyle w:val="Hipervnculo"/>
                <w:noProof/>
                <w:lang w:val="es-PE"/>
              </w:rPr>
              <w:t>1.2. Objetivos</w:t>
            </w:r>
            <w:r>
              <w:rPr>
                <w:noProof/>
                <w:webHidden/>
              </w:rPr>
              <w:tab/>
            </w:r>
            <w:r>
              <w:rPr>
                <w:noProof/>
                <w:webHidden/>
              </w:rPr>
              <w:fldChar w:fldCharType="begin"/>
            </w:r>
            <w:r>
              <w:rPr>
                <w:noProof/>
                <w:webHidden/>
              </w:rPr>
              <w:instrText xml:space="preserve"> PAGEREF _Toc208304924 \h </w:instrText>
            </w:r>
            <w:r>
              <w:rPr>
                <w:noProof/>
                <w:webHidden/>
              </w:rPr>
            </w:r>
            <w:r>
              <w:rPr>
                <w:noProof/>
                <w:webHidden/>
              </w:rPr>
              <w:fldChar w:fldCharType="separate"/>
            </w:r>
            <w:r>
              <w:rPr>
                <w:noProof/>
                <w:webHidden/>
              </w:rPr>
              <w:t>7</w:t>
            </w:r>
            <w:r>
              <w:rPr>
                <w:noProof/>
                <w:webHidden/>
              </w:rPr>
              <w:fldChar w:fldCharType="end"/>
            </w:r>
          </w:hyperlink>
        </w:p>
        <w:p w14:paraId="1BC81685" w14:textId="6AE62734" w:rsidR="00567077" w:rsidRDefault="00567077">
          <w:pPr>
            <w:pStyle w:val="TDC3"/>
            <w:tabs>
              <w:tab w:val="right" w:leader="dot" w:pos="9016"/>
            </w:tabs>
            <w:rPr>
              <w:rFonts w:asciiTheme="minorHAnsi" w:eastAsiaTheme="minorEastAsia" w:hAnsiTheme="minorHAnsi"/>
              <w:b w:val="0"/>
              <w:noProof/>
              <w:kern w:val="2"/>
              <w:sz w:val="24"/>
              <w:lang w:val="es-PE" w:eastAsia="es-PE"/>
              <w14:ligatures w14:val="standardContextual"/>
            </w:rPr>
          </w:pPr>
          <w:hyperlink w:anchor="_Toc208304925" w:history="1">
            <w:r w:rsidRPr="00F20ED4">
              <w:rPr>
                <w:rStyle w:val="Hipervnculo"/>
                <w:noProof/>
                <w:lang w:val="es-PE"/>
              </w:rPr>
              <w:t>1.2.1. Objetivo general</w:t>
            </w:r>
            <w:r>
              <w:rPr>
                <w:noProof/>
                <w:webHidden/>
              </w:rPr>
              <w:tab/>
            </w:r>
            <w:r>
              <w:rPr>
                <w:noProof/>
                <w:webHidden/>
              </w:rPr>
              <w:fldChar w:fldCharType="begin"/>
            </w:r>
            <w:r>
              <w:rPr>
                <w:noProof/>
                <w:webHidden/>
              </w:rPr>
              <w:instrText xml:space="preserve"> PAGEREF _Toc208304925 \h </w:instrText>
            </w:r>
            <w:r>
              <w:rPr>
                <w:noProof/>
                <w:webHidden/>
              </w:rPr>
            </w:r>
            <w:r>
              <w:rPr>
                <w:noProof/>
                <w:webHidden/>
              </w:rPr>
              <w:fldChar w:fldCharType="separate"/>
            </w:r>
            <w:r>
              <w:rPr>
                <w:noProof/>
                <w:webHidden/>
              </w:rPr>
              <w:t>7</w:t>
            </w:r>
            <w:r>
              <w:rPr>
                <w:noProof/>
                <w:webHidden/>
              </w:rPr>
              <w:fldChar w:fldCharType="end"/>
            </w:r>
          </w:hyperlink>
        </w:p>
        <w:p w14:paraId="6614B30C" w14:textId="779966FC" w:rsidR="00567077" w:rsidRDefault="00567077">
          <w:pPr>
            <w:pStyle w:val="TDC3"/>
            <w:tabs>
              <w:tab w:val="right" w:leader="dot" w:pos="9016"/>
            </w:tabs>
            <w:rPr>
              <w:rFonts w:asciiTheme="minorHAnsi" w:eastAsiaTheme="minorEastAsia" w:hAnsiTheme="minorHAnsi"/>
              <w:b w:val="0"/>
              <w:noProof/>
              <w:kern w:val="2"/>
              <w:sz w:val="24"/>
              <w:lang w:val="es-PE" w:eastAsia="es-PE"/>
              <w14:ligatures w14:val="standardContextual"/>
            </w:rPr>
          </w:pPr>
          <w:hyperlink w:anchor="_Toc208304926" w:history="1">
            <w:r w:rsidRPr="00F20ED4">
              <w:rPr>
                <w:rStyle w:val="Hipervnculo"/>
                <w:noProof/>
                <w:lang w:val="es-PE"/>
              </w:rPr>
              <w:t>1.2.2 Objetivos específicos</w:t>
            </w:r>
            <w:r>
              <w:rPr>
                <w:noProof/>
                <w:webHidden/>
              </w:rPr>
              <w:tab/>
            </w:r>
            <w:r>
              <w:rPr>
                <w:noProof/>
                <w:webHidden/>
              </w:rPr>
              <w:fldChar w:fldCharType="begin"/>
            </w:r>
            <w:r>
              <w:rPr>
                <w:noProof/>
                <w:webHidden/>
              </w:rPr>
              <w:instrText xml:space="preserve"> PAGEREF _Toc208304926 \h </w:instrText>
            </w:r>
            <w:r>
              <w:rPr>
                <w:noProof/>
                <w:webHidden/>
              </w:rPr>
            </w:r>
            <w:r>
              <w:rPr>
                <w:noProof/>
                <w:webHidden/>
              </w:rPr>
              <w:fldChar w:fldCharType="separate"/>
            </w:r>
            <w:r>
              <w:rPr>
                <w:noProof/>
                <w:webHidden/>
              </w:rPr>
              <w:t>7</w:t>
            </w:r>
            <w:r>
              <w:rPr>
                <w:noProof/>
                <w:webHidden/>
              </w:rPr>
              <w:fldChar w:fldCharType="end"/>
            </w:r>
          </w:hyperlink>
        </w:p>
        <w:p w14:paraId="4325BF2E" w14:textId="448B4442" w:rsidR="00567077" w:rsidRDefault="00567077">
          <w:pPr>
            <w:pStyle w:val="TDC2"/>
            <w:tabs>
              <w:tab w:val="right" w:leader="dot" w:pos="9016"/>
            </w:tabs>
            <w:rPr>
              <w:rFonts w:asciiTheme="minorHAnsi" w:eastAsiaTheme="minorEastAsia" w:hAnsiTheme="minorHAnsi"/>
              <w:b w:val="0"/>
              <w:noProof/>
              <w:kern w:val="2"/>
              <w:lang w:val="es-PE" w:eastAsia="es-PE"/>
              <w14:ligatures w14:val="standardContextual"/>
            </w:rPr>
          </w:pPr>
          <w:hyperlink w:anchor="_Toc208304927" w:history="1">
            <w:r w:rsidRPr="00F20ED4">
              <w:rPr>
                <w:rStyle w:val="Hipervnculo"/>
                <w:noProof/>
                <w:lang w:val="es-PE"/>
              </w:rPr>
              <w:t>1.3. Justificación e importancia</w:t>
            </w:r>
            <w:r>
              <w:rPr>
                <w:noProof/>
                <w:webHidden/>
              </w:rPr>
              <w:tab/>
            </w:r>
            <w:r>
              <w:rPr>
                <w:noProof/>
                <w:webHidden/>
              </w:rPr>
              <w:fldChar w:fldCharType="begin"/>
            </w:r>
            <w:r>
              <w:rPr>
                <w:noProof/>
                <w:webHidden/>
              </w:rPr>
              <w:instrText xml:space="preserve"> PAGEREF _Toc208304927 \h </w:instrText>
            </w:r>
            <w:r>
              <w:rPr>
                <w:noProof/>
                <w:webHidden/>
              </w:rPr>
            </w:r>
            <w:r>
              <w:rPr>
                <w:noProof/>
                <w:webHidden/>
              </w:rPr>
              <w:fldChar w:fldCharType="separate"/>
            </w:r>
            <w:r>
              <w:rPr>
                <w:noProof/>
                <w:webHidden/>
              </w:rPr>
              <w:t>8</w:t>
            </w:r>
            <w:r>
              <w:rPr>
                <w:noProof/>
                <w:webHidden/>
              </w:rPr>
              <w:fldChar w:fldCharType="end"/>
            </w:r>
          </w:hyperlink>
        </w:p>
        <w:p w14:paraId="1A24302A" w14:textId="2F236674" w:rsidR="00567077" w:rsidRDefault="00567077">
          <w:pPr>
            <w:pStyle w:val="TDC2"/>
            <w:tabs>
              <w:tab w:val="right" w:leader="dot" w:pos="9016"/>
            </w:tabs>
            <w:rPr>
              <w:rFonts w:asciiTheme="minorHAnsi" w:eastAsiaTheme="minorEastAsia" w:hAnsiTheme="minorHAnsi"/>
              <w:b w:val="0"/>
              <w:noProof/>
              <w:kern w:val="2"/>
              <w:lang w:val="es-PE" w:eastAsia="es-PE"/>
              <w14:ligatures w14:val="standardContextual"/>
            </w:rPr>
          </w:pPr>
          <w:hyperlink w:anchor="_Toc208304928" w:history="1">
            <w:r w:rsidRPr="00F20ED4">
              <w:rPr>
                <w:rStyle w:val="Hipervnculo"/>
                <w:noProof/>
                <w:lang w:val="es-PE"/>
              </w:rPr>
              <w:t>1.4. Delimitación del problema</w:t>
            </w:r>
            <w:r>
              <w:rPr>
                <w:noProof/>
                <w:webHidden/>
              </w:rPr>
              <w:tab/>
            </w:r>
            <w:r>
              <w:rPr>
                <w:noProof/>
                <w:webHidden/>
              </w:rPr>
              <w:fldChar w:fldCharType="begin"/>
            </w:r>
            <w:r>
              <w:rPr>
                <w:noProof/>
                <w:webHidden/>
              </w:rPr>
              <w:instrText xml:space="preserve"> PAGEREF _Toc208304928 \h </w:instrText>
            </w:r>
            <w:r>
              <w:rPr>
                <w:noProof/>
                <w:webHidden/>
              </w:rPr>
            </w:r>
            <w:r>
              <w:rPr>
                <w:noProof/>
                <w:webHidden/>
              </w:rPr>
              <w:fldChar w:fldCharType="separate"/>
            </w:r>
            <w:r>
              <w:rPr>
                <w:noProof/>
                <w:webHidden/>
              </w:rPr>
              <w:t>8</w:t>
            </w:r>
            <w:r>
              <w:rPr>
                <w:noProof/>
                <w:webHidden/>
              </w:rPr>
              <w:fldChar w:fldCharType="end"/>
            </w:r>
          </w:hyperlink>
        </w:p>
        <w:p w14:paraId="795876AC" w14:textId="31DACA6A" w:rsidR="00567077" w:rsidRDefault="00567077">
          <w:pPr>
            <w:pStyle w:val="TDC2"/>
            <w:tabs>
              <w:tab w:val="right" w:leader="dot" w:pos="9016"/>
            </w:tabs>
            <w:rPr>
              <w:rFonts w:asciiTheme="minorHAnsi" w:eastAsiaTheme="minorEastAsia" w:hAnsiTheme="minorHAnsi"/>
              <w:b w:val="0"/>
              <w:noProof/>
              <w:kern w:val="2"/>
              <w:lang w:val="es-PE" w:eastAsia="es-PE"/>
              <w14:ligatures w14:val="standardContextual"/>
            </w:rPr>
          </w:pPr>
          <w:hyperlink w:anchor="_Toc208304929" w:history="1">
            <w:r w:rsidRPr="00F20ED4">
              <w:rPr>
                <w:rStyle w:val="Hipervnculo"/>
                <w:noProof/>
                <w:lang w:val="es-PE"/>
              </w:rPr>
              <w:t>1.5. Hipótesis</w:t>
            </w:r>
            <w:r>
              <w:rPr>
                <w:noProof/>
                <w:webHidden/>
              </w:rPr>
              <w:tab/>
            </w:r>
            <w:r>
              <w:rPr>
                <w:noProof/>
                <w:webHidden/>
              </w:rPr>
              <w:fldChar w:fldCharType="begin"/>
            </w:r>
            <w:r>
              <w:rPr>
                <w:noProof/>
                <w:webHidden/>
              </w:rPr>
              <w:instrText xml:space="preserve"> PAGEREF _Toc208304929 \h </w:instrText>
            </w:r>
            <w:r>
              <w:rPr>
                <w:noProof/>
                <w:webHidden/>
              </w:rPr>
            </w:r>
            <w:r>
              <w:rPr>
                <w:noProof/>
                <w:webHidden/>
              </w:rPr>
              <w:fldChar w:fldCharType="separate"/>
            </w:r>
            <w:r>
              <w:rPr>
                <w:noProof/>
                <w:webHidden/>
              </w:rPr>
              <w:t>9</w:t>
            </w:r>
            <w:r>
              <w:rPr>
                <w:noProof/>
                <w:webHidden/>
              </w:rPr>
              <w:fldChar w:fldCharType="end"/>
            </w:r>
          </w:hyperlink>
        </w:p>
        <w:p w14:paraId="51CDA642" w14:textId="1B37842D" w:rsidR="00567077" w:rsidRDefault="00567077">
          <w:pPr>
            <w:pStyle w:val="TDC3"/>
            <w:tabs>
              <w:tab w:val="right" w:leader="dot" w:pos="9016"/>
            </w:tabs>
            <w:rPr>
              <w:rFonts w:asciiTheme="minorHAnsi" w:eastAsiaTheme="minorEastAsia" w:hAnsiTheme="minorHAnsi"/>
              <w:b w:val="0"/>
              <w:noProof/>
              <w:kern w:val="2"/>
              <w:sz w:val="24"/>
              <w:lang w:val="es-PE" w:eastAsia="es-PE"/>
              <w14:ligatures w14:val="standardContextual"/>
            </w:rPr>
          </w:pPr>
          <w:hyperlink w:anchor="_Toc208304930" w:history="1">
            <w:r w:rsidRPr="00F20ED4">
              <w:rPr>
                <w:rStyle w:val="Hipervnculo"/>
                <w:noProof/>
                <w:lang w:val="es-PE"/>
              </w:rPr>
              <w:t>1.5.1. Hipótesis Específicos</w:t>
            </w:r>
            <w:r>
              <w:rPr>
                <w:noProof/>
                <w:webHidden/>
              </w:rPr>
              <w:tab/>
            </w:r>
            <w:r>
              <w:rPr>
                <w:noProof/>
                <w:webHidden/>
              </w:rPr>
              <w:fldChar w:fldCharType="begin"/>
            </w:r>
            <w:r>
              <w:rPr>
                <w:noProof/>
                <w:webHidden/>
              </w:rPr>
              <w:instrText xml:space="preserve"> PAGEREF _Toc208304930 \h </w:instrText>
            </w:r>
            <w:r>
              <w:rPr>
                <w:noProof/>
                <w:webHidden/>
              </w:rPr>
            </w:r>
            <w:r>
              <w:rPr>
                <w:noProof/>
                <w:webHidden/>
              </w:rPr>
              <w:fldChar w:fldCharType="separate"/>
            </w:r>
            <w:r>
              <w:rPr>
                <w:noProof/>
                <w:webHidden/>
              </w:rPr>
              <w:t>9</w:t>
            </w:r>
            <w:r>
              <w:rPr>
                <w:noProof/>
                <w:webHidden/>
              </w:rPr>
              <w:fldChar w:fldCharType="end"/>
            </w:r>
          </w:hyperlink>
        </w:p>
        <w:p w14:paraId="597022E4" w14:textId="2FCA2AC0" w:rsidR="00567077" w:rsidRDefault="00567077">
          <w:pPr>
            <w:pStyle w:val="TDC1"/>
            <w:tabs>
              <w:tab w:val="right" w:leader="dot" w:pos="9016"/>
            </w:tabs>
            <w:rPr>
              <w:rFonts w:asciiTheme="minorHAnsi" w:eastAsiaTheme="minorEastAsia" w:hAnsiTheme="minorHAnsi"/>
              <w:b w:val="0"/>
              <w:noProof/>
              <w:kern w:val="2"/>
              <w:sz w:val="24"/>
              <w:lang w:val="es-PE" w:eastAsia="es-PE"/>
              <w14:ligatures w14:val="standardContextual"/>
            </w:rPr>
          </w:pPr>
          <w:hyperlink w:anchor="_Toc208304931" w:history="1">
            <w:r w:rsidRPr="00F20ED4">
              <w:rPr>
                <w:rStyle w:val="Hipervnculo"/>
                <w:noProof/>
                <w:lang w:val="es-PE"/>
              </w:rPr>
              <w:t>CAPÍTULO II: MARCO TEÓRICO</w:t>
            </w:r>
            <w:r>
              <w:rPr>
                <w:noProof/>
                <w:webHidden/>
              </w:rPr>
              <w:tab/>
            </w:r>
            <w:r>
              <w:rPr>
                <w:noProof/>
                <w:webHidden/>
              </w:rPr>
              <w:fldChar w:fldCharType="begin"/>
            </w:r>
            <w:r>
              <w:rPr>
                <w:noProof/>
                <w:webHidden/>
              </w:rPr>
              <w:instrText xml:space="preserve"> PAGEREF _Toc208304931 \h </w:instrText>
            </w:r>
            <w:r>
              <w:rPr>
                <w:noProof/>
                <w:webHidden/>
              </w:rPr>
            </w:r>
            <w:r>
              <w:rPr>
                <w:noProof/>
                <w:webHidden/>
              </w:rPr>
              <w:fldChar w:fldCharType="separate"/>
            </w:r>
            <w:r>
              <w:rPr>
                <w:noProof/>
                <w:webHidden/>
              </w:rPr>
              <w:t>10</w:t>
            </w:r>
            <w:r>
              <w:rPr>
                <w:noProof/>
                <w:webHidden/>
              </w:rPr>
              <w:fldChar w:fldCharType="end"/>
            </w:r>
          </w:hyperlink>
        </w:p>
        <w:p w14:paraId="3DF77AC4" w14:textId="419F464A" w:rsidR="00567077" w:rsidRDefault="00567077">
          <w:pPr>
            <w:pStyle w:val="TDC2"/>
            <w:tabs>
              <w:tab w:val="right" w:leader="dot" w:pos="9016"/>
            </w:tabs>
            <w:rPr>
              <w:rFonts w:asciiTheme="minorHAnsi" w:eastAsiaTheme="minorEastAsia" w:hAnsiTheme="minorHAnsi"/>
              <w:b w:val="0"/>
              <w:noProof/>
              <w:kern w:val="2"/>
              <w:lang w:val="es-PE" w:eastAsia="es-PE"/>
              <w14:ligatures w14:val="standardContextual"/>
            </w:rPr>
          </w:pPr>
          <w:hyperlink w:anchor="_Toc208304932" w:history="1">
            <w:r w:rsidRPr="00F20ED4">
              <w:rPr>
                <w:rStyle w:val="Hipervnculo"/>
                <w:noProof/>
                <w:lang w:val="es-PE"/>
              </w:rPr>
              <w:t>2.1. Antecedentes de la investigación</w:t>
            </w:r>
            <w:r>
              <w:rPr>
                <w:noProof/>
                <w:webHidden/>
              </w:rPr>
              <w:tab/>
            </w:r>
            <w:r>
              <w:rPr>
                <w:noProof/>
                <w:webHidden/>
              </w:rPr>
              <w:fldChar w:fldCharType="begin"/>
            </w:r>
            <w:r>
              <w:rPr>
                <w:noProof/>
                <w:webHidden/>
              </w:rPr>
              <w:instrText xml:space="preserve"> PAGEREF _Toc208304932 \h </w:instrText>
            </w:r>
            <w:r>
              <w:rPr>
                <w:noProof/>
                <w:webHidden/>
              </w:rPr>
            </w:r>
            <w:r>
              <w:rPr>
                <w:noProof/>
                <w:webHidden/>
              </w:rPr>
              <w:fldChar w:fldCharType="separate"/>
            </w:r>
            <w:r>
              <w:rPr>
                <w:noProof/>
                <w:webHidden/>
              </w:rPr>
              <w:t>10</w:t>
            </w:r>
            <w:r>
              <w:rPr>
                <w:noProof/>
                <w:webHidden/>
              </w:rPr>
              <w:fldChar w:fldCharType="end"/>
            </w:r>
          </w:hyperlink>
        </w:p>
        <w:p w14:paraId="5A2D874B" w14:textId="56A1379A" w:rsidR="00567077" w:rsidRDefault="00567077">
          <w:pPr>
            <w:pStyle w:val="TDC2"/>
            <w:tabs>
              <w:tab w:val="right" w:leader="dot" w:pos="9016"/>
            </w:tabs>
            <w:rPr>
              <w:rFonts w:asciiTheme="minorHAnsi" w:eastAsiaTheme="minorEastAsia" w:hAnsiTheme="minorHAnsi"/>
              <w:b w:val="0"/>
              <w:noProof/>
              <w:kern w:val="2"/>
              <w:lang w:val="es-PE" w:eastAsia="es-PE"/>
              <w14:ligatures w14:val="standardContextual"/>
            </w:rPr>
          </w:pPr>
          <w:hyperlink w:anchor="_Toc208304933" w:history="1">
            <w:r w:rsidRPr="00F20ED4">
              <w:rPr>
                <w:rStyle w:val="Hipervnculo"/>
                <w:noProof/>
                <w:lang w:val="es-PE"/>
              </w:rPr>
              <w:t>2.2. Bases teóricas</w:t>
            </w:r>
            <w:r>
              <w:rPr>
                <w:noProof/>
                <w:webHidden/>
              </w:rPr>
              <w:tab/>
            </w:r>
            <w:r>
              <w:rPr>
                <w:noProof/>
                <w:webHidden/>
              </w:rPr>
              <w:fldChar w:fldCharType="begin"/>
            </w:r>
            <w:r>
              <w:rPr>
                <w:noProof/>
                <w:webHidden/>
              </w:rPr>
              <w:instrText xml:space="preserve"> PAGEREF _Toc208304933 \h </w:instrText>
            </w:r>
            <w:r>
              <w:rPr>
                <w:noProof/>
                <w:webHidden/>
              </w:rPr>
            </w:r>
            <w:r>
              <w:rPr>
                <w:noProof/>
                <w:webHidden/>
              </w:rPr>
              <w:fldChar w:fldCharType="separate"/>
            </w:r>
            <w:r>
              <w:rPr>
                <w:noProof/>
                <w:webHidden/>
              </w:rPr>
              <w:t>11</w:t>
            </w:r>
            <w:r>
              <w:rPr>
                <w:noProof/>
                <w:webHidden/>
              </w:rPr>
              <w:fldChar w:fldCharType="end"/>
            </w:r>
          </w:hyperlink>
        </w:p>
        <w:p w14:paraId="1FAC3D23" w14:textId="62E252AB" w:rsidR="00567077" w:rsidRDefault="00567077">
          <w:pPr>
            <w:pStyle w:val="TDC3"/>
            <w:tabs>
              <w:tab w:val="right" w:leader="dot" w:pos="9016"/>
            </w:tabs>
            <w:rPr>
              <w:rFonts w:asciiTheme="minorHAnsi" w:eastAsiaTheme="minorEastAsia" w:hAnsiTheme="minorHAnsi"/>
              <w:b w:val="0"/>
              <w:noProof/>
              <w:kern w:val="2"/>
              <w:sz w:val="24"/>
              <w:lang w:val="es-PE" w:eastAsia="es-PE"/>
              <w14:ligatures w14:val="standardContextual"/>
            </w:rPr>
          </w:pPr>
          <w:hyperlink w:anchor="_Toc208304934" w:history="1">
            <w:r w:rsidRPr="00F20ED4">
              <w:rPr>
                <w:rStyle w:val="Hipervnculo"/>
                <w:noProof/>
                <w:lang w:val="es-PE"/>
              </w:rPr>
              <w:t>2.2.1 Definiciones básicas</w:t>
            </w:r>
            <w:r>
              <w:rPr>
                <w:noProof/>
                <w:webHidden/>
              </w:rPr>
              <w:tab/>
            </w:r>
            <w:r>
              <w:rPr>
                <w:noProof/>
                <w:webHidden/>
              </w:rPr>
              <w:fldChar w:fldCharType="begin"/>
            </w:r>
            <w:r>
              <w:rPr>
                <w:noProof/>
                <w:webHidden/>
              </w:rPr>
              <w:instrText xml:space="preserve"> PAGEREF _Toc208304934 \h </w:instrText>
            </w:r>
            <w:r>
              <w:rPr>
                <w:noProof/>
                <w:webHidden/>
              </w:rPr>
            </w:r>
            <w:r>
              <w:rPr>
                <w:noProof/>
                <w:webHidden/>
              </w:rPr>
              <w:fldChar w:fldCharType="separate"/>
            </w:r>
            <w:r>
              <w:rPr>
                <w:noProof/>
                <w:webHidden/>
              </w:rPr>
              <w:t>11</w:t>
            </w:r>
            <w:r>
              <w:rPr>
                <w:noProof/>
                <w:webHidden/>
              </w:rPr>
              <w:fldChar w:fldCharType="end"/>
            </w:r>
          </w:hyperlink>
        </w:p>
        <w:p w14:paraId="2DB228FB" w14:textId="18B40225" w:rsidR="00567077" w:rsidRDefault="00567077">
          <w:pPr>
            <w:pStyle w:val="TDC3"/>
            <w:tabs>
              <w:tab w:val="right" w:leader="dot" w:pos="9016"/>
            </w:tabs>
            <w:rPr>
              <w:rFonts w:asciiTheme="minorHAnsi" w:eastAsiaTheme="minorEastAsia" w:hAnsiTheme="minorHAnsi"/>
              <w:b w:val="0"/>
              <w:noProof/>
              <w:kern w:val="2"/>
              <w:sz w:val="24"/>
              <w:lang w:val="es-PE" w:eastAsia="es-PE"/>
              <w14:ligatures w14:val="standardContextual"/>
            </w:rPr>
          </w:pPr>
          <w:hyperlink w:anchor="_Toc208304935" w:history="1">
            <w:r w:rsidRPr="00F20ED4">
              <w:rPr>
                <w:rStyle w:val="Hipervnculo"/>
                <w:noProof/>
                <w:lang w:val="es-PE"/>
              </w:rPr>
              <w:t>2.2.2 Mecanismos técnicos relevantes</w:t>
            </w:r>
            <w:r>
              <w:rPr>
                <w:noProof/>
                <w:webHidden/>
              </w:rPr>
              <w:tab/>
            </w:r>
            <w:r>
              <w:rPr>
                <w:noProof/>
                <w:webHidden/>
              </w:rPr>
              <w:fldChar w:fldCharType="begin"/>
            </w:r>
            <w:r>
              <w:rPr>
                <w:noProof/>
                <w:webHidden/>
              </w:rPr>
              <w:instrText xml:space="preserve"> PAGEREF _Toc208304935 \h </w:instrText>
            </w:r>
            <w:r>
              <w:rPr>
                <w:noProof/>
                <w:webHidden/>
              </w:rPr>
            </w:r>
            <w:r>
              <w:rPr>
                <w:noProof/>
                <w:webHidden/>
              </w:rPr>
              <w:fldChar w:fldCharType="separate"/>
            </w:r>
            <w:r>
              <w:rPr>
                <w:noProof/>
                <w:webHidden/>
              </w:rPr>
              <w:t>11</w:t>
            </w:r>
            <w:r>
              <w:rPr>
                <w:noProof/>
                <w:webHidden/>
              </w:rPr>
              <w:fldChar w:fldCharType="end"/>
            </w:r>
          </w:hyperlink>
        </w:p>
        <w:p w14:paraId="26DAE0AE" w14:textId="712CE603" w:rsidR="00567077" w:rsidRDefault="00567077">
          <w:pPr>
            <w:pStyle w:val="TDC3"/>
            <w:tabs>
              <w:tab w:val="right" w:leader="dot" w:pos="9016"/>
            </w:tabs>
            <w:rPr>
              <w:rFonts w:asciiTheme="minorHAnsi" w:eastAsiaTheme="minorEastAsia" w:hAnsiTheme="minorHAnsi"/>
              <w:b w:val="0"/>
              <w:noProof/>
              <w:kern w:val="2"/>
              <w:sz w:val="24"/>
              <w:lang w:val="es-PE" w:eastAsia="es-PE"/>
              <w14:ligatures w14:val="standardContextual"/>
            </w:rPr>
          </w:pPr>
          <w:hyperlink w:anchor="_Toc208304936" w:history="1">
            <w:r w:rsidRPr="00F20ED4">
              <w:rPr>
                <w:rStyle w:val="Hipervnculo"/>
                <w:noProof/>
                <w:lang w:val="es-PE"/>
              </w:rPr>
              <w:t>2.2.3 Marco teórico sobre adopción y aceptación (usuario)</w:t>
            </w:r>
            <w:r>
              <w:rPr>
                <w:noProof/>
                <w:webHidden/>
              </w:rPr>
              <w:tab/>
            </w:r>
            <w:r>
              <w:rPr>
                <w:noProof/>
                <w:webHidden/>
              </w:rPr>
              <w:fldChar w:fldCharType="begin"/>
            </w:r>
            <w:r>
              <w:rPr>
                <w:noProof/>
                <w:webHidden/>
              </w:rPr>
              <w:instrText xml:space="preserve"> PAGEREF _Toc208304936 \h </w:instrText>
            </w:r>
            <w:r>
              <w:rPr>
                <w:noProof/>
                <w:webHidden/>
              </w:rPr>
            </w:r>
            <w:r>
              <w:rPr>
                <w:noProof/>
                <w:webHidden/>
              </w:rPr>
              <w:fldChar w:fldCharType="separate"/>
            </w:r>
            <w:r>
              <w:rPr>
                <w:noProof/>
                <w:webHidden/>
              </w:rPr>
              <w:t>12</w:t>
            </w:r>
            <w:r>
              <w:rPr>
                <w:noProof/>
                <w:webHidden/>
              </w:rPr>
              <w:fldChar w:fldCharType="end"/>
            </w:r>
          </w:hyperlink>
        </w:p>
        <w:p w14:paraId="35EA2F3B" w14:textId="07722AB9" w:rsidR="00567077" w:rsidRDefault="00567077">
          <w:pPr>
            <w:pStyle w:val="TDC3"/>
            <w:tabs>
              <w:tab w:val="right" w:leader="dot" w:pos="9016"/>
            </w:tabs>
            <w:rPr>
              <w:rFonts w:asciiTheme="minorHAnsi" w:eastAsiaTheme="minorEastAsia" w:hAnsiTheme="minorHAnsi"/>
              <w:b w:val="0"/>
              <w:noProof/>
              <w:kern w:val="2"/>
              <w:sz w:val="24"/>
              <w:lang w:val="es-PE" w:eastAsia="es-PE"/>
              <w14:ligatures w14:val="standardContextual"/>
            </w:rPr>
          </w:pPr>
          <w:hyperlink w:anchor="_Toc208304937" w:history="1">
            <w:r w:rsidRPr="00F20ED4">
              <w:rPr>
                <w:rStyle w:val="Hipervnculo"/>
                <w:noProof/>
                <w:lang w:val="es-PE"/>
              </w:rPr>
              <w:t>2.2.4 Bases teóricas de gestión comercial y variables dependientes</w:t>
            </w:r>
            <w:r>
              <w:rPr>
                <w:noProof/>
                <w:webHidden/>
              </w:rPr>
              <w:tab/>
            </w:r>
            <w:r>
              <w:rPr>
                <w:noProof/>
                <w:webHidden/>
              </w:rPr>
              <w:fldChar w:fldCharType="begin"/>
            </w:r>
            <w:r>
              <w:rPr>
                <w:noProof/>
                <w:webHidden/>
              </w:rPr>
              <w:instrText xml:space="preserve"> PAGEREF _Toc208304937 \h </w:instrText>
            </w:r>
            <w:r>
              <w:rPr>
                <w:noProof/>
                <w:webHidden/>
              </w:rPr>
            </w:r>
            <w:r>
              <w:rPr>
                <w:noProof/>
                <w:webHidden/>
              </w:rPr>
              <w:fldChar w:fldCharType="separate"/>
            </w:r>
            <w:r>
              <w:rPr>
                <w:noProof/>
                <w:webHidden/>
              </w:rPr>
              <w:t>12</w:t>
            </w:r>
            <w:r>
              <w:rPr>
                <w:noProof/>
                <w:webHidden/>
              </w:rPr>
              <w:fldChar w:fldCharType="end"/>
            </w:r>
          </w:hyperlink>
        </w:p>
        <w:p w14:paraId="7422B0DD" w14:textId="6F6C6DCA" w:rsidR="00567077" w:rsidRDefault="00567077">
          <w:pPr>
            <w:pStyle w:val="TDC3"/>
            <w:tabs>
              <w:tab w:val="right" w:leader="dot" w:pos="9016"/>
            </w:tabs>
            <w:rPr>
              <w:rFonts w:asciiTheme="minorHAnsi" w:eastAsiaTheme="minorEastAsia" w:hAnsiTheme="minorHAnsi"/>
              <w:b w:val="0"/>
              <w:noProof/>
              <w:kern w:val="2"/>
              <w:sz w:val="24"/>
              <w:lang w:val="es-PE" w:eastAsia="es-PE"/>
              <w14:ligatures w14:val="standardContextual"/>
            </w:rPr>
          </w:pPr>
          <w:hyperlink w:anchor="_Toc208304938" w:history="1">
            <w:r w:rsidRPr="00F20ED4">
              <w:rPr>
                <w:rStyle w:val="Hipervnculo"/>
                <w:noProof/>
                <w:lang w:val="es-PE"/>
              </w:rPr>
              <w:t>2.2.5 Marco conceptual propuesto para la investigación</w:t>
            </w:r>
            <w:r>
              <w:rPr>
                <w:noProof/>
                <w:webHidden/>
              </w:rPr>
              <w:tab/>
            </w:r>
            <w:r>
              <w:rPr>
                <w:noProof/>
                <w:webHidden/>
              </w:rPr>
              <w:fldChar w:fldCharType="begin"/>
            </w:r>
            <w:r>
              <w:rPr>
                <w:noProof/>
                <w:webHidden/>
              </w:rPr>
              <w:instrText xml:space="preserve"> PAGEREF _Toc208304938 \h </w:instrText>
            </w:r>
            <w:r>
              <w:rPr>
                <w:noProof/>
                <w:webHidden/>
              </w:rPr>
            </w:r>
            <w:r>
              <w:rPr>
                <w:noProof/>
                <w:webHidden/>
              </w:rPr>
              <w:fldChar w:fldCharType="separate"/>
            </w:r>
            <w:r>
              <w:rPr>
                <w:noProof/>
                <w:webHidden/>
              </w:rPr>
              <w:t>12</w:t>
            </w:r>
            <w:r>
              <w:rPr>
                <w:noProof/>
                <w:webHidden/>
              </w:rPr>
              <w:fldChar w:fldCharType="end"/>
            </w:r>
          </w:hyperlink>
        </w:p>
        <w:p w14:paraId="71E80498" w14:textId="3E4CF95A" w:rsidR="00567077" w:rsidRDefault="00567077">
          <w:pPr>
            <w:pStyle w:val="TDC1"/>
            <w:tabs>
              <w:tab w:val="right" w:leader="dot" w:pos="9016"/>
            </w:tabs>
            <w:rPr>
              <w:rFonts w:asciiTheme="minorHAnsi" w:eastAsiaTheme="minorEastAsia" w:hAnsiTheme="minorHAnsi"/>
              <w:b w:val="0"/>
              <w:noProof/>
              <w:kern w:val="2"/>
              <w:sz w:val="24"/>
              <w:lang w:val="es-PE" w:eastAsia="es-PE"/>
              <w14:ligatures w14:val="standardContextual"/>
            </w:rPr>
          </w:pPr>
          <w:hyperlink w:anchor="_Toc208304939" w:history="1">
            <w:r w:rsidRPr="00F20ED4">
              <w:rPr>
                <w:rStyle w:val="Hipervnculo"/>
                <w:rFonts w:eastAsia="Times New Roman"/>
                <w:noProof/>
                <w:lang w:val="es-PE"/>
              </w:rPr>
              <w:t>BIBLIOGRAFIA</w:t>
            </w:r>
            <w:r>
              <w:rPr>
                <w:noProof/>
                <w:webHidden/>
              </w:rPr>
              <w:tab/>
            </w:r>
            <w:r>
              <w:rPr>
                <w:noProof/>
                <w:webHidden/>
              </w:rPr>
              <w:fldChar w:fldCharType="begin"/>
            </w:r>
            <w:r>
              <w:rPr>
                <w:noProof/>
                <w:webHidden/>
              </w:rPr>
              <w:instrText xml:space="preserve"> PAGEREF _Toc208304939 \h </w:instrText>
            </w:r>
            <w:r>
              <w:rPr>
                <w:noProof/>
                <w:webHidden/>
              </w:rPr>
            </w:r>
            <w:r>
              <w:rPr>
                <w:noProof/>
                <w:webHidden/>
              </w:rPr>
              <w:fldChar w:fldCharType="separate"/>
            </w:r>
            <w:r>
              <w:rPr>
                <w:noProof/>
                <w:webHidden/>
              </w:rPr>
              <w:t>13</w:t>
            </w:r>
            <w:r>
              <w:rPr>
                <w:noProof/>
                <w:webHidden/>
              </w:rPr>
              <w:fldChar w:fldCharType="end"/>
            </w:r>
          </w:hyperlink>
        </w:p>
        <w:p w14:paraId="6D814537" w14:textId="6D05343A" w:rsidR="0037530A" w:rsidRPr="00F06D91" w:rsidRDefault="00AD6E5F">
          <w:pPr>
            <w:rPr>
              <w:lang w:val="es-PE"/>
            </w:rPr>
          </w:pPr>
          <w:r w:rsidRPr="00F06D91">
            <w:rPr>
              <w:rFonts w:ascii="Times New Roman" w:hAnsi="Times New Roman"/>
              <w:sz w:val="22"/>
              <w:lang w:val="es-PE"/>
            </w:rPr>
            <w:fldChar w:fldCharType="end"/>
          </w:r>
        </w:p>
      </w:sdtContent>
    </w:sdt>
    <w:p w14:paraId="14047C25" w14:textId="77777777" w:rsidR="002C6B37" w:rsidRPr="00F06D91" w:rsidRDefault="002C6B37" w:rsidP="00174F39">
      <w:pPr>
        <w:spacing w:line="360" w:lineRule="auto"/>
        <w:rPr>
          <w:rFonts w:ascii="Times New Roman" w:hAnsi="Times New Roman" w:cs="Times New Roman"/>
          <w:sz w:val="22"/>
          <w:szCs w:val="22"/>
          <w:lang w:val="es-PE"/>
        </w:rPr>
      </w:pPr>
    </w:p>
    <w:p w14:paraId="72EA9664" w14:textId="2C986BFF" w:rsidR="002C6B37" w:rsidRPr="00F06D91" w:rsidRDefault="002C6B37">
      <w:pPr>
        <w:rPr>
          <w:rFonts w:ascii="Times New Roman" w:hAnsi="Times New Roman" w:cs="Times New Roman"/>
          <w:sz w:val="22"/>
          <w:szCs w:val="22"/>
          <w:lang w:val="es-PE"/>
        </w:rPr>
      </w:pPr>
      <w:r w:rsidRPr="00F06D91">
        <w:rPr>
          <w:rFonts w:ascii="Times New Roman" w:hAnsi="Times New Roman" w:cs="Times New Roman"/>
          <w:sz w:val="22"/>
          <w:szCs w:val="22"/>
          <w:lang w:val="es-PE"/>
        </w:rPr>
        <w:br w:type="page"/>
      </w:r>
    </w:p>
    <w:p w14:paraId="36D09512" w14:textId="7C348495" w:rsidR="00EA6CD4" w:rsidRPr="00F06D91" w:rsidRDefault="00AD6E5F" w:rsidP="00EA6CD4">
      <w:pPr>
        <w:pStyle w:val="Ttulo1"/>
        <w:spacing w:line="360" w:lineRule="auto"/>
        <w:rPr>
          <w:lang w:val="es-PE"/>
        </w:rPr>
      </w:pPr>
      <w:bookmarkStart w:id="0" w:name="_Toc208304918"/>
      <w:r w:rsidRPr="00F06D91">
        <w:rPr>
          <w:lang w:val="es-PE"/>
        </w:rPr>
        <w:lastRenderedPageBreak/>
        <w:t>RESUMEN</w:t>
      </w:r>
      <w:bookmarkEnd w:id="0"/>
    </w:p>
    <w:p w14:paraId="5E32E404" w14:textId="77777777" w:rsidR="00EA6CD4" w:rsidRPr="00EA6CD4" w:rsidRDefault="00EA6CD4" w:rsidP="00EA6CD4">
      <w:pPr>
        <w:spacing w:line="360" w:lineRule="auto"/>
        <w:jc w:val="both"/>
        <w:rPr>
          <w:rFonts w:ascii="Times New Roman" w:hAnsi="Times New Roman" w:cs="Times New Roman"/>
          <w:lang w:val="es-PE"/>
        </w:rPr>
      </w:pPr>
      <w:r w:rsidRPr="00EA6CD4">
        <w:rPr>
          <w:rFonts w:ascii="Times New Roman" w:hAnsi="Times New Roman" w:cs="Times New Roman"/>
          <w:lang w:val="es-PE"/>
        </w:rPr>
        <w:t>La presente investigación analiza la influencia de la eficiencia de una aplicación de pagos móviles offline en la gestión comercial del mercado Vinocanchón, Cusco – 2025. El estudio parte de la necesidad de superar las limitaciones de conectividad y la alta dependencia del efectivo en mercados locales. Se plantea como objetivo general determinar cómo la velocidad de procesamiento, la seguridad de las transacciones, la usabilidad y la accesibilidad tecnológica de la aplicación impactan en la rapidez de atención al cliente, la seguridad financiera, el registro de ventas y la inclusión financiera de los comerciantes.</w:t>
      </w:r>
    </w:p>
    <w:p w14:paraId="616246FE" w14:textId="77777777" w:rsidR="00EA6CD4" w:rsidRPr="00EA6CD4" w:rsidRDefault="00EA6CD4" w:rsidP="00EA6CD4">
      <w:pPr>
        <w:spacing w:line="360" w:lineRule="auto"/>
        <w:jc w:val="both"/>
        <w:rPr>
          <w:rFonts w:ascii="Times New Roman" w:hAnsi="Times New Roman" w:cs="Times New Roman"/>
          <w:lang w:val="es-PE"/>
        </w:rPr>
      </w:pPr>
      <w:r w:rsidRPr="00EA6CD4">
        <w:rPr>
          <w:rFonts w:ascii="Times New Roman" w:hAnsi="Times New Roman" w:cs="Times New Roman"/>
          <w:lang w:val="es-PE"/>
        </w:rPr>
        <w:t>El enfoque metodológico considera el análisis de indicadores como tiempo de transacción, tasa de aceptación sin conexión, reducción de errores contables y disminución de riesgos asociados al manejo de efectivo. La investigación busca aportar evidencia sobre el potencial de los pagos móviles offline para transformar la gestión comercial en entornos con baja conectividad y educación financiera limitada, ofreciendo una alternativa práctica y segura frente a la exclusión digital y económica.</w:t>
      </w:r>
    </w:p>
    <w:p w14:paraId="124A5A70" w14:textId="77777777" w:rsidR="00EA6CD4" w:rsidRPr="00EA6CD4" w:rsidRDefault="00EA6CD4" w:rsidP="00EA6CD4">
      <w:pPr>
        <w:spacing w:line="360" w:lineRule="auto"/>
        <w:jc w:val="both"/>
        <w:rPr>
          <w:rFonts w:ascii="Times New Roman" w:hAnsi="Times New Roman" w:cs="Times New Roman"/>
          <w:lang w:val="es-PE"/>
        </w:rPr>
      </w:pPr>
      <w:r w:rsidRPr="00EA6CD4">
        <w:rPr>
          <w:rFonts w:ascii="Times New Roman" w:hAnsi="Times New Roman" w:cs="Times New Roman"/>
          <w:b/>
          <w:bCs/>
          <w:lang w:val="es-PE"/>
        </w:rPr>
        <w:t>Palabras clave:</w:t>
      </w:r>
      <w:r w:rsidRPr="00EA6CD4">
        <w:rPr>
          <w:rFonts w:ascii="Times New Roman" w:hAnsi="Times New Roman" w:cs="Times New Roman"/>
          <w:lang w:val="es-PE"/>
        </w:rPr>
        <w:t xml:space="preserve"> Pagos móviles, aplicación offline, gestión comercial, inclusión financiera, mercado Vinocanchón.</w:t>
      </w:r>
    </w:p>
    <w:p w14:paraId="18869703" w14:textId="77777777" w:rsidR="00EA6CD4" w:rsidRPr="00F06D91" w:rsidRDefault="00EA6CD4" w:rsidP="00EA6CD4">
      <w:pPr>
        <w:spacing w:line="360" w:lineRule="auto"/>
        <w:rPr>
          <w:rFonts w:ascii="Times New Roman" w:hAnsi="Times New Roman" w:cs="Times New Roman"/>
          <w:lang w:val="es-PE"/>
        </w:rPr>
      </w:pPr>
    </w:p>
    <w:p w14:paraId="1A082731" w14:textId="77777777" w:rsidR="00367F43" w:rsidRPr="00F06D91" w:rsidRDefault="00367F43" w:rsidP="00367F43">
      <w:pPr>
        <w:rPr>
          <w:rFonts w:ascii="Times New Roman" w:hAnsi="Times New Roman" w:cs="Times New Roman"/>
          <w:lang w:val="es-PE"/>
        </w:rPr>
      </w:pPr>
    </w:p>
    <w:p w14:paraId="29695A84" w14:textId="49C24E06" w:rsidR="002C6B37" w:rsidRPr="00F06D91" w:rsidRDefault="002C6B37">
      <w:pPr>
        <w:rPr>
          <w:rFonts w:ascii="Times New Roman" w:hAnsi="Times New Roman" w:cs="Times New Roman"/>
          <w:lang w:val="es-PE"/>
        </w:rPr>
      </w:pPr>
      <w:r w:rsidRPr="00F06D91">
        <w:rPr>
          <w:rFonts w:ascii="Times New Roman" w:hAnsi="Times New Roman" w:cs="Times New Roman"/>
          <w:lang w:val="es-PE"/>
        </w:rPr>
        <w:br w:type="page"/>
      </w:r>
    </w:p>
    <w:p w14:paraId="125E04C1" w14:textId="21FEF794" w:rsidR="00367F43" w:rsidRPr="00F06D91" w:rsidRDefault="00AD6E5F" w:rsidP="00EA6CD4">
      <w:pPr>
        <w:pStyle w:val="Ttulo1"/>
        <w:spacing w:line="360" w:lineRule="auto"/>
        <w:rPr>
          <w:lang w:val="es-PE"/>
        </w:rPr>
      </w:pPr>
      <w:bookmarkStart w:id="1" w:name="_Toc208304919"/>
      <w:r w:rsidRPr="00F06D91">
        <w:rPr>
          <w:lang w:val="es-PE"/>
        </w:rPr>
        <w:lastRenderedPageBreak/>
        <w:t>INTRODUCCIÓN</w:t>
      </w:r>
      <w:bookmarkEnd w:id="1"/>
    </w:p>
    <w:p w14:paraId="3794F04E" w14:textId="77777777" w:rsidR="00EA6CD4" w:rsidRPr="00EA6CD4" w:rsidRDefault="00EA6CD4" w:rsidP="00EA6CD4">
      <w:pPr>
        <w:spacing w:line="360" w:lineRule="auto"/>
        <w:jc w:val="both"/>
        <w:rPr>
          <w:rFonts w:ascii="Times New Roman" w:hAnsi="Times New Roman" w:cs="Times New Roman"/>
          <w:sz w:val="22"/>
          <w:szCs w:val="22"/>
          <w:lang w:val="es-PE"/>
        </w:rPr>
      </w:pPr>
      <w:r w:rsidRPr="00EA6CD4">
        <w:rPr>
          <w:rFonts w:ascii="Times New Roman" w:hAnsi="Times New Roman" w:cs="Times New Roman"/>
          <w:sz w:val="22"/>
          <w:szCs w:val="22"/>
          <w:lang w:val="es-PE"/>
        </w:rPr>
        <w:t>El avance de los pagos digitales ha generado transformaciones significativas en la forma de realizar transacciones a nivel mundial; sin embargo, en el Perú persiste una fuerte dependencia del dinero en efectivo, especialmente en contextos rurales. Esta situación genera costos operativos elevados, riesgos de seguridad y limitaciones en la gestión contable de los negocios. En este escenario, explorar la eficiencia de aplicaciones de pagos móviles offline resulta fundamental, ya que permiten realizar transacciones seguras sin necesidad de conexión a internet, beneficiando a comerciantes y consumidores en zonas con baja conectividad.</w:t>
      </w:r>
    </w:p>
    <w:p w14:paraId="67D3AB7D" w14:textId="77777777" w:rsidR="00EA6CD4" w:rsidRPr="00EA6CD4" w:rsidRDefault="00EA6CD4" w:rsidP="00EA6CD4">
      <w:pPr>
        <w:spacing w:line="360" w:lineRule="auto"/>
        <w:jc w:val="both"/>
        <w:rPr>
          <w:rFonts w:ascii="Times New Roman" w:hAnsi="Times New Roman" w:cs="Times New Roman"/>
          <w:sz w:val="22"/>
          <w:szCs w:val="22"/>
          <w:lang w:val="es-PE"/>
        </w:rPr>
      </w:pPr>
      <w:r w:rsidRPr="00EA6CD4">
        <w:rPr>
          <w:rFonts w:ascii="Times New Roman" w:hAnsi="Times New Roman" w:cs="Times New Roman"/>
          <w:sz w:val="22"/>
          <w:szCs w:val="22"/>
          <w:lang w:val="es-PE"/>
        </w:rPr>
        <w:t>La motivación para llevar a cabo esta investigación surge de la necesidad de mejorar la organización y seguridad de las operaciones comerciales en mercados tradicionales, como el de Vinocanchón, donde la educación financiera digital es limitada y la mayoría de las transacciones aún se realizan en efectivo. Analizar la influencia de una herramienta tecnológica adaptada a estas condiciones no solo responde a un problema local, sino que también aporta a los esfuerzos de inclusión financiera y modernización del comercio en el país.</w:t>
      </w:r>
    </w:p>
    <w:p w14:paraId="3E66BB5E" w14:textId="77777777" w:rsidR="00EA6CD4" w:rsidRPr="00EA6CD4" w:rsidRDefault="00EA6CD4" w:rsidP="00EA6CD4">
      <w:pPr>
        <w:spacing w:line="360" w:lineRule="auto"/>
        <w:jc w:val="both"/>
        <w:rPr>
          <w:rFonts w:ascii="Times New Roman" w:hAnsi="Times New Roman" w:cs="Times New Roman"/>
          <w:sz w:val="22"/>
          <w:szCs w:val="22"/>
          <w:lang w:val="es-PE"/>
        </w:rPr>
      </w:pPr>
      <w:r w:rsidRPr="00EA6CD4">
        <w:rPr>
          <w:rFonts w:ascii="Times New Roman" w:hAnsi="Times New Roman" w:cs="Times New Roman"/>
          <w:sz w:val="22"/>
          <w:szCs w:val="22"/>
          <w:lang w:val="es-PE"/>
        </w:rPr>
        <w:t>La importancia de este estudio radica en su contribución al diseño de soluciones innovadoras que fortalezcan la competitividad de los pequeños comerciantes, reduzcan riesgos asociados al efectivo y promuevan una mayor transparencia en la gestión comercial. De esta manera, se busca demostrar que la implementación de una aplicación de pagos móviles offline puede convertirse en un motor de transformación para mercados populares con acceso tecnológico limitado.</w:t>
      </w:r>
    </w:p>
    <w:p w14:paraId="2D57EC43" w14:textId="77777777" w:rsidR="00EA6CD4" w:rsidRPr="00F06D91" w:rsidRDefault="00EA6CD4" w:rsidP="00EA6CD4">
      <w:pPr>
        <w:rPr>
          <w:lang w:val="es-PE"/>
        </w:rPr>
      </w:pPr>
    </w:p>
    <w:p w14:paraId="727F7537" w14:textId="77777777" w:rsidR="003227DB" w:rsidRPr="00F06D91" w:rsidRDefault="003227DB" w:rsidP="00174F39">
      <w:pPr>
        <w:spacing w:line="360" w:lineRule="auto"/>
        <w:rPr>
          <w:rFonts w:ascii="Times New Roman" w:hAnsi="Times New Roman" w:cs="Times New Roman"/>
          <w:sz w:val="22"/>
          <w:szCs w:val="22"/>
          <w:lang w:val="es-PE"/>
        </w:rPr>
      </w:pPr>
    </w:p>
    <w:p w14:paraId="206E1722" w14:textId="3A7A2B8C" w:rsidR="002C6B37" w:rsidRPr="00F06D91" w:rsidRDefault="002C6B37">
      <w:pPr>
        <w:rPr>
          <w:rFonts w:ascii="Times New Roman" w:hAnsi="Times New Roman" w:cs="Times New Roman"/>
          <w:sz w:val="22"/>
          <w:szCs w:val="22"/>
          <w:lang w:val="es-PE"/>
        </w:rPr>
      </w:pPr>
      <w:r w:rsidRPr="00F06D91">
        <w:rPr>
          <w:rFonts w:ascii="Times New Roman" w:hAnsi="Times New Roman" w:cs="Times New Roman"/>
          <w:sz w:val="22"/>
          <w:szCs w:val="22"/>
          <w:lang w:val="es-PE"/>
        </w:rPr>
        <w:br w:type="page"/>
      </w:r>
    </w:p>
    <w:p w14:paraId="4AEDDAA5" w14:textId="56C4D6E9" w:rsidR="00176335" w:rsidRPr="00F06D91" w:rsidRDefault="00176335" w:rsidP="00B41A73">
      <w:pPr>
        <w:pStyle w:val="Ttulo1"/>
        <w:rPr>
          <w:lang w:val="es-PE"/>
        </w:rPr>
      </w:pPr>
      <w:bookmarkStart w:id="2" w:name="_Toc208304920"/>
      <w:r w:rsidRPr="00F06D91">
        <w:rPr>
          <w:lang w:val="es-PE"/>
        </w:rPr>
        <w:lastRenderedPageBreak/>
        <w:t>CAPITULO I: PLANTEAMIENTO DEL PROBLEMA</w:t>
      </w:r>
      <w:bookmarkEnd w:id="2"/>
    </w:p>
    <w:p w14:paraId="7E961C8A" w14:textId="01E4B770" w:rsidR="002C6B37" w:rsidRPr="00F06D91" w:rsidRDefault="002C6B37" w:rsidP="002C6B37">
      <w:pPr>
        <w:spacing w:before="240" w:after="240" w:line="360" w:lineRule="auto"/>
        <w:jc w:val="both"/>
        <w:rPr>
          <w:rFonts w:ascii="Times New Roman" w:eastAsia="Times New Roman" w:hAnsi="Times New Roman" w:cs="Times New Roman"/>
          <w:sz w:val="22"/>
          <w:szCs w:val="22"/>
          <w:lang w:val="es-PE"/>
        </w:rPr>
      </w:pPr>
      <w:r w:rsidRPr="00F06D91">
        <w:rPr>
          <w:rFonts w:ascii="Times New Roman" w:eastAsia="Times New Roman" w:hAnsi="Times New Roman" w:cs="Times New Roman"/>
          <w:sz w:val="22"/>
          <w:szCs w:val="22"/>
          <w:lang w:val="es-PE"/>
        </w:rPr>
        <w:t>A nivel mundial, la transición hacia los pagos digitales avanza rápidamente, pero persisten importantes brechas de conectividad e inclusión. En este escenario, la eficiencia de una aplicación de pagos móviles offline se presenta como un elemento clave, ya que su capacidad para realizar transacción</w:t>
      </w:r>
      <w:r w:rsidRPr="00F06D91">
        <w:rPr>
          <w:rFonts w:ascii="Times New Roman" w:hAnsi="Times New Roman" w:cs="Times New Roman"/>
          <w:sz w:val="22"/>
          <w:szCs w:val="22"/>
          <w:lang w:val="es-PE"/>
        </w:rPr>
        <w:t xml:space="preserve"> </w:t>
      </w:r>
      <w:r w:rsidRPr="00F06D91">
        <w:rPr>
          <w:rFonts w:ascii="Times New Roman" w:eastAsia="Times New Roman" w:hAnsi="Times New Roman" w:cs="Times New Roman"/>
          <w:sz w:val="22"/>
          <w:szCs w:val="22"/>
          <w:lang w:val="es-PE"/>
        </w:rPr>
        <w:t>es seguras y rápidas sin necesidad de internet mejora la accesibilidad de los servicios financieros (1)</w:t>
      </w:r>
      <w:r>
        <w:br/>
      </w:r>
      <w:r>
        <w:tab/>
      </w:r>
    </w:p>
    <w:p w14:paraId="5FD1DFBA" w14:textId="77777777" w:rsidR="002C6B37" w:rsidRPr="00F06D91" w:rsidRDefault="002C6B37" w:rsidP="002C6B37">
      <w:pPr>
        <w:spacing w:before="240" w:after="240" w:line="360" w:lineRule="auto"/>
        <w:jc w:val="both"/>
        <w:rPr>
          <w:rFonts w:ascii="Times New Roman" w:eastAsia="Times New Roman" w:hAnsi="Times New Roman" w:cs="Times New Roman"/>
          <w:sz w:val="22"/>
          <w:szCs w:val="22"/>
          <w:lang w:val="es-PE"/>
        </w:rPr>
      </w:pPr>
      <w:r w:rsidRPr="00F06D91">
        <w:rPr>
          <w:rFonts w:ascii="Times New Roman" w:eastAsia="Times New Roman" w:hAnsi="Times New Roman" w:cs="Times New Roman"/>
          <w:sz w:val="22"/>
          <w:szCs w:val="22"/>
          <w:lang w:val="es-PE"/>
        </w:rPr>
        <w:t xml:space="preserve">El impacto en la gestión comercial se evidencia en la posibilidad de reducir la dependencia del efectivo y agilizar procesos en zonas rurales, lo que se traduce en menores costos transaccionales y mayor seguridad operativa (1, p. 11). Ejemplos internacionales como el euro digital en la Unión Europea o el </w:t>
      </w:r>
      <w:proofErr w:type="spellStart"/>
      <w:r w:rsidRPr="00F06D91">
        <w:rPr>
          <w:rFonts w:ascii="Times New Roman" w:eastAsia="Times New Roman" w:hAnsi="Times New Roman" w:cs="Times New Roman"/>
          <w:sz w:val="22"/>
          <w:szCs w:val="22"/>
          <w:lang w:val="es-PE"/>
        </w:rPr>
        <w:t>eCedi</w:t>
      </w:r>
      <w:proofErr w:type="spellEnd"/>
      <w:r w:rsidRPr="00F06D91">
        <w:rPr>
          <w:rFonts w:ascii="Times New Roman" w:eastAsia="Times New Roman" w:hAnsi="Times New Roman" w:cs="Times New Roman"/>
          <w:sz w:val="22"/>
          <w:szCs w:val="22"/>
          <w:lang w:val="es-PE"/>
        </w:rPr>
        <w:t xml:space="preserve"> en Ghana refuerzan que la eficiencia de estas aplicaciones contribuye directamente a mejorar la gestión de pagos en contextos donde la conectividad es limitada (2).</w:t>
      </w:r>
    </w:p>
    <w:p w14:paraId="1180DDAE" w14:textId="77777777" w:rsidR="002C6B37" w:rsidRPr="00F06D91" w:rsidRDefault="002C6B37" w:rsidP="002C6B37">
      <w:pPr>
        <w:spacing w:before="240" w:after="240" w:line="360" w:lineRule="auto"/>
        <w:jc w:val="both"/>
        <w:rPr>
          <w:rFonts w:ascii="Times New Roman" w:eastAsia="Times New Roman" w:hAnsi="Times New Roman" w:cs="Times New Roman"/>
          <w:sz w:val="22"/>
          <w:szCs w:val="22"/>
          <w:lang w:val="es-PE"/>
        </w:rPr>
      </w:pPr>
      <w:r w:rsidRPr="00F06D91">
        <w:rPr>
          <w:rFonts w:ascii="Times New Roman" w:eastAsia="Times New Roman" w:hAnsi="Times New Roman" w:cs="Times New Roman"/>
          <w:sz w:val="22"/>
          <w:szCs w:val="22"/>
          <w:lang w:val="es-PE"/>
        </w:rPr>
        <w:t xml:space="preserve">En el Perú, aunque existe un fuerte impulso hacia los pagos electrónicos, la mayoría de los hogares y negocios aún depende del efectivo. La eficiencia de una aplicación de pagos móviles offline se vuelve especialmente relevante para atender a la población que no cuenta con cuentas bancarias ni billeteras electrónicas (60 % en 2019) (3). </w:t>
      </w:r>
    </w:p>
    <w:p w14:paraId="17C52066" w14:textId="77777777" w:rsidR="002C6B37" w:rsidRPr="00F06D91" w:rsidRDefault="002C6B37" w:rsidP="002C6B37">
      <w:pPr>
        <w:spacing w:before="240" w:after="240" w:line="360" w:lineRule="auto"/>
        <w:jc w:val="both"/>
        <w:rPr>
          <w:rFonts w:ascii="Times New Roman" w:eastAsia="Times New Roman" w:hAnsi="Times New Roman" w:cs="Times New Roman"/>
          <w:sz w:val="22"/>
          <w:szCs w:val="22"/>
          <w:lang w:val="es-PE"/>
        </w:rPr>
      </w:pPr>
      <w:r w:rsidRPr="00F06D91">
        <w:rPr>
          <w:rFonts w:ascii="Times New Roman" w:eastAsia="Times New Roman" w:hAnsi="Times New Roman" w:cs="Times New Roman"/>
          <w:sz w:val="22"/>
          <w:szCs w:val="22"/>
          <w:lang w:val="es-PE"/>
        </w:rPr>
        <w:t>Su implementación eficiente permitiría reducir costos de transacción y riesgos de efectivo, lo cual se traduce en un impacto positivo en la gestión comercial al facilitar operaciones incluso en áreas rurales con conectividad limitada (1, p.12). Actualmente, cerca del 90 % de las transacciones en el Perú siguen siendo en efectivo, lo que refleja que solo soluciones offline eficientes pueden generar cambios sustanciales en la forma en que se organiza y opera el comercio, especialmente en mercados populares (4, 5).</w:t>
      </w:r>
    </w:p>
    <w:p w14:paraId="0078A7C6" w14:textId="77777777" w:rsidR="002C6B37" w:rsidRPr="00F06D91" w:rsidRDefault="002C6B37" w:rsidP="002C6B37">
      <w:pPr>
        <w:spacing w:before="240" w:after="240" w:line="360" w:lineRule="auto"/>
        <w:jc w:val="both"/>
        <w:rPr>
          <w:rFonts w:ascii="Times New Roman" w:hAnsi="Times New Roman" w:cs="Times New Roman"/>
          <w:sz w:val="22"/>
          <w:szCs w:val="22"/>
          <w:lang w:val="es-PE"/>
        </w:rPr>
      </w:pPr>
      <w:r w:rsidRPr="00F06D91">
        <w:rPr>
          <w:rFonts w:ascii="Times New Roman" w:eastAsia="Times New Roman" w:hAnsi="Times New Roman" w:cs="Times New Roman"/>
          <w:sz w:val="22"/>
          <w:szCs w:val="22"/>
          <w:lang w:val="es-PE"/>
        </w:rPr>
        <w:t xml:space="preserve">En el contexto regional de Cusco, la baja educación financiera digital en zonas rurales limita seriamente la </w:t>
      </w:r>
      <w:r w:rsidRPr="00F06D91">
        <w:rPr>
          <w:rFonts w:ascii="Times New Roman" w:eastAsia="Times New Roman" w:hAnsi="Times New Roman" w:cs="Times New Roman"/>
          <w:b/>
          <w:bCs/>
          <w:sz w:val="22"/>
          <w:szCs w:val="22"/>
          <w:lang w:val="es-PE"/>
        </w:rPr>
        <w:t>eficiencia</w:t>
      </w:r>
      <w:r w:rsidRPr="00F06D91">
        <w:rPr>
          <w:rFonts w:ascii="Times New Roman" w:eastAsia="Times New Roman" w:hAnsi="Times New Roman" w:cs="Times New Roman"/>
          <w:sz w:val="22"/>
          <w:szCs w:val="22"/>
          <w:lang w:val="es-PE"/>
        </w:rPr>
        <w:t xml:space="preserve"> en la gestión económica de la población. Según el Banco Central de Reserva del Perú, el 54 % de los adultos rurales presenta una educación financiera digital baja (1). Esta brecha reduce el acceso y el uso de servicios financieros digitales accesibles, lo cual compromete la </w:t>
      </w:r>
      <w:r w:rsidRPr="00F06D91">
        <w:rPr>
          <w:rFonts w:ascii="Times New Roman" w:eastAsia="Times New Roman" w:hAnsi="Times New Roman" w:cs="Times New Roman"/>
          <w:b/>
          <w:bCs/>
          <w:sz w:val="22"/>
          <w:szCs w:val="22"/>
          <w:lang w:val="es-PE"/>
        </w:rPr>
        <w:t>eficiencia</w:t>
      </w:r>
      <w:r w:rsidRPr="00F06D91">
        <w:rPr>
          <w:rFonts w:ascii="Times New Roman" w:eastAsia="Times New Roman" w:hAnsi="Times New Roman" w:cs="Times New Roman"/>
          <w:sz w:val="22"/>
          <w:szCs w:val="22"/>
          <w:lang w:val="es-PE"/>
        </w:rPr>
        <w:t xml:space="preserve"> de procesos básicos y su impacto en la inclusión financiera. La carencia de alfabetización financiera digital en el ámbito rural, y especialmente en Cusco, tiene un </w:t>
      </w:r>
      <w:r w:rsidRPr="00F06D91">
        <w:rPr>
          <w:rFonts w:ascii="Times New Roman" w:eastAsia="Times New Roman" w:hAnsi="Times New Roman" w:cs="Times New Roman"/>
          <w:b/>
          <w:bCs/>
          <w:sz w:val="22"/>
          <w:szCs w:val="22"/>
          <w:lang w:val="es-PE"/>
        </w:rPr>
        <w:t>impacto</w:t>
      </w:r>
      <w:r w:rsidRPr="00F06D91">
        <w:rPr>
          <w:rFonts w:ascii="Times New Roman" w:eastAsia="Times New Roman" w:hAnsi="Times New Roman" w:cs="Times New Roman"/>
          <w:sz w:val="22"/>
          <w:szCs w:val="22"/>
          <w:lang w:val="es-PE"/>
        </w:rPr>
        <w:t xml:space="preserve"> negativo sobre la capacidad de ahorro, planificación y manejo seguro de recursos.</w:t>
      </w:r>
    </w:p>
    <w:p w14:paraId="2FC90BAE" w14:textId="77777777" w:rsidR="002C6B37" w:rsidRPr="00F06D91" w:rsidRDefault="002C6B37" w:rsidP="002C6B37">
      <w:pPr>
        <w:spacing w:before="240" w:after="240" w:line="360" w:lineRule="auto"/>
        <w:jc w:val="both"/>
        <w:rPr>
          <w:rFonts w:ascii="Times New Roman" w:eastAsia="Times New Roman" w:hAnsi="Times New Roman" w:cs="Times New Roman"/>
          <w:sz w:val="22"/>
          <w:szCs w:val="22"/>
          <w:lang w:val="es-PE"/>
        </w:rPr>
      </w:pPr>
      <w:r w:rsidRPr="00F06D91">
        <w:rPr>
          <w:rFonts w:ascii="Times New Roman" w:eastAsia="Times New Roman" w:hAnsi="Times New Roman" w:cs="Times New Roman"/>
          <w:sz w:val="22"/>
          <w:szCs w:val="22"/>
          <w:lang w:val="es-PE"/>
        </w:rPr>
        <w:t xml:space="preserve">En el ámbito local, el mercado Vinocanchón (distrito de San Jerónimo, Cusco) enfrenta limitaciones por operar casi exclusivamente en efectivo y con registros manuales. En este caso, la eficiencia de una aplicación de pagos móviles offline radicaría en su capacidad para funcionar en teléfonos de baja gama y en contextos de conectividad intermitente. El impacto en la gestión comercial se observaría en la reducción de pérdidas por errores manuales, mayor seguridad frente al manejo de dinero físico, y un </w:t>
      </w:r>
      <w:r w:rsidRPr="00F06D91">
        <w:rPr>
          <w:rFonts w:ascii="Times New Roman" w:eastAsia="Times New Roman" w:hAnsi="Times New Roman" w:cs="Times New Roman"/>
          <w:sz w:val="22"/>
          <w:szCs w:val="22"/>
          <w:lang w:val="es-PE"/>
        </w:rPr>
        <w:lastRenderedPageBreak/>
        <w:t>mejor control contable, lo cual resulta crucial dado que la baja alfabetización financiera rural (54 %) dificulta la adopción espontánea de medios digitales tradicionales (1, p.11). Una aplicación eficiente, adaptada a estas condiciones, optimizaría los procesos comerciales, permitiendo mayor rapidez en los cobros y mejor flujo de caja.</w:t>
      </w:r>
    </w:p>
    <w:p w14:paraId="4ED1E741" w14:textId="77777777" w:rsidR="002C6B37" w:rsidRPr="00F06D91" w:rsidRDefault="002C6B37" w:rsidP="002C6B37">
      <w:pPr>
        <w:spacing w:before="240" w:after="240" w:line="360" w:lineRule="auto"/>
        <w:jc w:val="both"/>
        <w:rPr>
          <w:rFonts w:ascii="Times New Roman" w:eastAsia="Times New Roman" w:hAnsi="Times New Roman" w:cs="Times New Roman"/>
          <w:sz w:val="22"/>
          <w:szCs w:val="22"/>
          <w:lang w:val="es-PE"/>
        </w:rPr>
      </w:pPr>
      <w:r w:rsidRPr="00F06D91">
        <w:rPr>
          <w:rFonts w:ascii="Times New Roman" w:eastAsia="Times New Roman" w:hAnsi="Times New Roman" w:cs="Times New Roman"/>
          <w:sz w:val="22"/>
          <w:szCs w:val="22"/>
          <w:lang w:val="es-PE"/>
        </w:rPr>
        <w:t>Finalmente, en este contexto se plantea el problema de investigación: ¿Cómo influye la eficiencia de una aplicación de pagos móviles offline en el impacto sobre la gestión comercial del mercado Vinocanchón? La variable independiente se mide en velocidad de transacción, tasa de aceptación sin conexión y facilidad de uso; mientras que la variable dependiente se refleja en indicadores como agilidad en cobros, precisión contable y reducción de riesgos asociados al efectivo. En otras palabras, se busca determinar si un aumento en la eficiencia de los pagos offline genera un impacto positivo y cuantificable en la gestión del mercado, lo que llenaría un vacío de estudios previos y permitiría recomendar soluciones tecnológicas adaptadas a la realidad del Vinocanchón (1, p.11; 5).</w:t>
      </w:r>
    </w:p>
    <w:p w14:paraId="65A1942C" w14:textId="77777777" w:rsidR="002C6B37" w:rsidRPr="00F06D91" w:rsidRDefault="002C6B37" w:rsidP="002C6B37">
      <w:pPr>
        <w:spacing w:before="240" w:after="240" w:line="360" w:lineRule="auto"/>
        <w:jc w:val="both"/>
        <w:rPr>
          <w:rFonts w:ascii="Times New Roman" w:hAnsi="Times New Roman" w:cs="Times New Roman"/>
          <w:sz w:val="22"/>
          <w:szCs w:val="22"/>
          <w:lang w:val="es-PE"/>
        </w:rPr>
      </w:pPr>
      <w:r w:rsidRPr="00F06D91">
        <w:rPr>
          <w:rFonts w:ascii="Times New Roman" w:eastAsia="Times New Roman" w:hAnsi="Times New Roman" w:cs="Times New Roman"/>
          <w:b/>
          <w:bCs/>
          <w:sz w:val="22"/>
          <w:szCs w:val="22"/>
          <w:lang w:val="es-PE"/>
        </w:rPr>
        <w:t>Diagnóstico</w:t>
      </w:r>
    </w:p>
    <w:p w14:paraId="02BE3F32" w14:textId="77777777" w:rsidR="002C6B37" w:rsidRPr="00F06D91" w:rsidRDefault="002C6B37" w:rsidP="002C6B37">
      <w:pPr>
        <w:spacing w:before="240" w:after="240" w:line="360" w:lineRule="auto"/>
        <w:jc w:val="both"/>
        <w:rPr>
          <w:rFonts w:ascii="Times New Roman" w:hAnsi="Times New Roman" w:cs="Times New Roman"/>
          <w:sz w:val="22"/>
          <w:szCs w:val="22"/>
          <w:lang w:val="es-PE"/>
        </w:rPr>
      </w:pPr>
      <w:r w:rsidRPr="00F06D91">
        <w:rPr>
          <w:rFonts w:ascii="Times New Roman" w:eastAsia="Times New Roman" w:hAnsi="Times New Roman" w:cs="Times New Roman"/>
          <w:sz w:val="22"/>
          <w:szCs w:val="22"/>
          <w:lang w:val="es-PE"/>
        </w:rPr>
        <w:t>Al analizar la situación actual, observo que la mayor parte de las transacciones en el Perú, y particularmente en el mercado Vinocanchón, se realizan en efectivo, lo que genera altos costos operativos, riesgos de seguridad y poca eficiencia en los procesos contables. A nivel local, la gestión comercial todavía depende de registros manuales y de la disponibilidad física de dinero, lo cual limita el crecimiento y organización de los negocios. Asimismo, identifico que la baja educación financiera digital en Cusco (54 % de adultos rurales con conocimientos limitados) agrava el problema, ya que impide que comerciantes y clientes adopten soluciones tecnológicas convencionales. En este contexto, la eficiencia de una aplicación de pagos móviles offline se presenta como una alternativa necesaria para superar la falta de conectividad y los bajos niveles de bancarización.</w:t>
      </w:r>
    </w:p>
    <w:p w14:paraId="578B0128" w14:textId="77777777" w:rsidR="002C6B37" w:rsidRPr="00F06D91" w:rsidRDefault="002C6B37" w:rsidP="002C6B37">
      <w:pPr>
        <w:spacing w:before="240" w:after="240" w:line="360" w:lineRule="auto"/>
        <w:jc w:val="both"/>
        <w:rPr>
          <w:rFonts w:ascii="Times New Roman" w:eastAsia="Times New Roman" w:hAnsi="Times New Roman" w:cs="Times New Roman"/>
          <w:sz w:val="22"/>
          <w:szCs w:val="22"/>
          <w:lang w:val="es-PE"/>
        </w:rPr>
      </w:pPr>
      <w:r w:rsidRPr="00F06D91">
        <w:rPr>
          <w:rFonts w:ascii="Times New Roman" w:eastAsia="Times New Roman" w:hAnsi="Times New Roman" w:cs="Times New Roman"/>
          <w:b/>
          <w:bCs/>
          <w:sz w:val="22"/>
          <w:szCs w:val="22"/>
          <w:lang w:val="es-PE"/>
        </w:rPr>
        <w:t>Pronóstico</w:t>
      </w:r>
    </w:p>
    <w:p w14:paraId="0AB84AE1" w14:textId="77777777" w:rsidR="002C6B37" w:rsidRPr="00F06D91" w:rsidRDefault="002C6B37" w:rsidP="002C6B37">
      <w:pPr>
        <w:spacing w:before="240" w:after="240" w:line="360" w:lineRule="auto"/>
        <w:jc w:val="both"/>
        <w:rPr>
          <w:rFonts w:ascii="Times New Roman" w:hAnsi="Times New Roman" w:cs="Times New Roman"/>
          <w:sz w:val="22"/>
          <w:szCs w:val="22"/>
          <w:lang w:val="es-PE"/>
        </w:rPr>
      </w:pPr>
      <w:r w:rsidRPr="00F06D91">
        <w:rPr>
          <w:rFonts w:ascii="Times New Roman" w:eastAsia="Times New Roman" w:hAnsi="Times New Roman" w:cs="Times New Roman"/>
          <w:sz w:val="22"/>
          <w:szCs w:val="22"/>
          <w:lang w:val="es-PE"/>
        </w:rPr>
        <w:t>Si se implementa de manera adecuada una aplicación de pagos móviles offline, estimo que el mercado Vinocanchón podrá experimentar mejoras significativas en su gestión comercial. Específicamente, visualizo que la velocidad de las transacciones aumentará, los costos asociados al uso de efectivo se reducirán, y la seguridad en las operaciones será mayor, al disminuir la exposición al manejo físico de dinero. También anticipo que los comerciantes podrán llevar un mejor control contable gracias a la digitalización de sus registros, lo que se traducirá en decisiones comerciales más informadas y en una mayor competitividad frente a otros mercados. A nivel social, considero que esta innovación tecnológica impulsará un proceso de inclusión financiera en sectores rurales y semiurbanos, permitiendo que poblaciones tradicionalmente excluidas tengan acceso a servicios de pago más modernos.</w:t>
      </w:r>
    </w:p>
    <w:p w14:paraId="5B1D6112" w14:textId="77777777" w:rsidR="002C6B37" w:rsidRPr="00F06D91" w:rsidRDefault="002C6B37" w:rsidP="002C6B37">
      <w:pPr>
        <w:spacing w:before="240" w:after="240" w:line="360" w:lineRule="auto"/>
        <w:jc w:val="both"/>
        <w:rPr>
          <w:rFonts w:ascii="Times New Roman" w:hAnsi="Times New Roman" w:cs="Times New Roman"/>
          <w:sz w:val="22"/>
          <w:szCs w:val="22"/>
          <w:lang w:val="es-PE"/>
        </w:rPr>
      </w:pPr>
      <w:r w:rsidRPr="00F06D91">
        <w:rPr>
          <w:rFonts w:ascii="Times New Roman" w:eastAsia="Times New Roman" w:hAnsi="Times New Roman" w:cs="Times New Roman"/>
          <w:b/>
          <w:bCs/>
          <w:sz w:val="22"/>
          <w:szCs w:val="22"/>
          <w:lang w:val="es-PE"/>
        </w:rPr>
        <w:lastRenderedPageBreak/>
        <w:t>Control del pronóstico</w:t>
      </w:r>
    </w:p>
    <w:p w14:paraId="1121C662" w14:textId="77777777" w:rsidR="002C6B37" w:rsidRPr="00F06D91" w:rsidRDefault="002C6B37" w:rsidP="002C6B37">
      <w:pPr>
        <w:spacing w:before="240" w:after="240" w:line="360" w:lineRule="auto"/>
        <w:jc w:val="both"/>
        <w:rPr>
          <w:rFonts w:ascii="Times New Roman" w:hAnsi="Times New Roman" w:cs="Times New Roman"/>
          <w:sz w:val="22"/>
          <w:szCs w:val="22"/>
          <w:lang w:val="es-PE"/>
        </w:rPr>
      </w:pPr>
      <w:r w:rsidRPr="00F06D91">
        <w:rPr>
          <w:rFonts w:ascii="Times New Roman" w:eastAsia="Times New Roman" w:hAnsi="Times New Roman" w:cs="Times New Roman"/>
          <w:sz w:val="22"/>
          <w:szCs w:val="22"/>
          <w:lang w:val="es-PE"/>
        </w:rPr>
        <w:t>Para asegurar que este pronóstico se cumpla, considero indispensable establecer mecanismos de control que garanticen la sostenibilidad y eficacia del sistema. En primer lugar, debería medirse de manera periódica la velocidad promedio de las transacciones, la aceptación de los usuarios y la reducción del uso de efectivo en el mercado. Además, sería necesario implementar capacitaciones en educación financiera digital para comerciantes y consumidores, de modo que puedan aprovechar correctamente la aplicación y reducir la resistencia al cambio. Finalmente, propongo que se realicen evaluaciones trimestrales del impacto económico y operativo de la herramienta, lo cual permitirá ajustar la aplicación de acuerdo con las necesidades reales del Vinocanchón. De esta forma, el pronóstico de mejora en la gestión comercial no solo quedaría en una proyección, sino que se transformaría en un proceso controlado y medible.</w:t>
      </w:r>
    </w:p>
    <w:p w14:paraId="57C46515" w14:textId="77777777" w:rsidR="002C6B37" w:rsidRPr="00F06D91" w:rsidRDefault="002C6B37" w:rsidP="002C6B37">
      <w:pPr>
        <w:spacing w:before="240" w:after="240" w:line="360" w:lineRule="auto"/>
        <w:jc w:val="both"/>
        <w:rPr>
          <w:rFonts w:ascii="Times New Roman" w:eastAsia="Times New Roman" w:hAnsi="Times New Roman" w:cs="Times New Roman"/>
          <w:sz w:val="22"/>
          <w:szCs w:val="22"/>
          <w:lang w:val="es-PE"/>
        </w:rPr>
      </w:pPr>
    </w:p>
    <w:p w14:paraId="2466BB69" w14:textId="77777777" w:rsidR="002C6B37" w:rsidRPr="00F06D91" w:rsidRDefault="002C6B37" w:rsidP="002C6B37">
      <w:pPr>
        <w:spacing w:line="360" w:lineRule="auto"/>
        <w:rPr>
          <w:rFonts w:ascii="Times New Roman" w:hAnsi="Times New Roman" w:cs="Times New Roman"/>
          <w:sz w:val="22"/>
          <w:szCs w:val="22"/>
          <w:lang w:val="es-PE"/>
        </w:rPr>
      </w:pPr>
      <w:r w:rsidRPr="00F06D91">
        <w:rPr>
          <w:rFonts w:ascii="Times New Roman" w:hAnsi="Times New Roman" w:cs="Times New Roman"/>
          <w:sz w:val="22"/>
          <w:szCs w:val="22"/>
          <w:lang w:val="es-PE"/>
        </w:rPr>
        <w:br w:type="page"/>
      </w:r>
    </w:p>
    <w:p w14:paraId="56F141AD" w14:textId="3FC8683E" w:rsidR="0362B9BE" w:rsidRPr="00F06D91" w:rsidRDefault="38F8E4EA" w:rsidP="00B41A73">
      <w:pPr>
        <w:pStyle w:val="Ttulo2"/>
        <w:rPr>
          <w:lang w:val="es-PE"/>
        </w:rPr>
      </w:pPr>
      <w:bookmarkStart w:id="3" w:name="_Toc208304921"/>
      <w:r w:rsidRPr="00F06D91">
        <w:rPr>
          <w:lang w:val="es-PE"/>
        </w:rPr>
        <w:lastRenderedPageBreak/>
        <w:t>1.</w:t>
      </w:r>
      <w:r w:rsidR="00AF3BE8" w:rsidRPr="00F06D91">
        <w:rPr>
          <w:lang w:val="es-PE"/>
        </w:rPr>
        <w:t>1</w:t>
      </w:r>
      <w:r w:rsidRPr="00F06D91">
        <w:rPr>
          <w:lang w:val="es-PE"/>
        </w:rPr>
        <w:t>. Planteamiento y formulación del problema</w:t>
      </w:r>
      <w:bookmarkEnd w:id="3"/>
    </w:p>
    <w:p w14:paraId="26994AF9" w14:textId="59D0DDCA" w:rsidR="0362B9BE" w:rsidRPr="00F06D91" w:rsidRDefault="00415ABE" w:rsidP="00B41A73">
      <w:pPr>
        <w:pStyle w:val="Ttulo3"/>
        <w:rPr>
          <w:lang w:val="es-PE"/>
        </w:rPr>
      </w:pPr>
      <w:bookmarkStart w:id="4" w:name="_Toc208304922"/>
      <w:r w:rsidRPr="00F06D91">
        <w:rPr>
          <w:lang w:val="es-PE"/>
        </w:rPr>
        <w:t>1.</w:t>
      </w:r>
      <w:r w:rsidR="00AF3BE8" w:rsidRPr="00F06D91">
        <w:rPr>
          <w:lang w:val="es-PE"/>
        </w:rPr>
        <w:t>1</w:t>
      </w:r>
      <w:r w:rsidR="38F8E4EA" w:rsidRPr="00F06D91">
        <w:rPr>
          <w:lang w:val="es-PE"/>
        </w:rPr>
        <w:t>.</w:t>
      </w:r>
      <w:r w:rsidRPr="00F06D91">
        <w:rPr>
          <w:lang w:val="es-PE"/>
        </w:rPr>
        <w:t>1</w:t>
      </w:r>
      <w:r w:rsidR="38F8E4EA" w:rsidRPr="00F06D91">
        <w:rPr>
          <w:lang w:val="es-PE"/>
        </w:rPr>
        <w:t xml:space="preserve"> Problema general</w:t>
      </w:r>
      <w:bookmarkEnd w:id="4"/>
    </w:p>
    <w:p w14:paraId="110226D1" w14:textId="2BEF3489" w:rsidR="1212D8ED" w:rsidRPr="00F06D91" w:rsidRDefault="73C64BA5" w:rsidP="00174F39">
      <w:pPr>
        <w:spacing w:before="240" w:after="240" w:line="360" w:lineRule="auto"/>
        <w:rPr>
          <w:rFonts w:ascii="Times New Roman" w:eastAsia="Times New Roman" w:hAnsi="Times New Roman" w:cs="Times New Roman"/>
          <w:sz w:val="22"/>
          <w:szCs w:val="22"/>
          <w:lang w:val="es-PE"/>
        </w:rPr>
      </w:pPr>
      <w:r w:rsidRPr="00F06D91">
        <w:rPr>
          <w:rFonts w:ascii="Times New Roman" w:eastAsia="Times New Roman" w:hAnsi="Times New Roman" w:cs="Times New Roman"/>
          <w:sz w:val="22"/>
          <w:szCs w:val="22"/>
          <w:lang w:val="es-PE"/>
        </w:rPr>
        <w:t>¿Cómo influye la eficiencia de una aplicación de pagos móviles offline en la gestión comercial del mercado Vinocanchón – Cusco, 2025?</w:t>
      </w:r>
    </w:p>
    <w:p w14:paraId="30FF1C8D" w14:textId="7A9A2EB9" w:rsidR="0362B9BE" w:rsidRPr="00F06D91" w:rsidRDefault="00415ABE" w:rsidP="00B41A73">
      <w:pPr>
        <w:pStyle w:val="Ttulo3"/>
        <w:rPr>
          <w:lang w:val="es-PE"/>
        </w:rPr>
      </w:pPr>
      <w:bookmarkStart w:id="5" w:name="_Toc208304923"/>
      <w:r w:rsidRPr="00F06D91">
        <w:rPr>
          <w:lang w:val="es-PE"/>
        </w:rPr>
        <w:t>1.</w:t>
      </w:r>
      <w:r w:rsidR="00AF3BE8" w:rsidRPr="00F06D91">
        <w:rPr>
          <w:lang w:val="es-PE"/>
        </w:rPr>
        <w:t>1</w:t>
      </w:r>
      <w:r w:rsidR="73C64BA5" w:rsidRPr="00F06D91">
        <w:rPr>
          <w:lang w:val="es-PE"/>
        </w:rPr>
        <w:t>.</w:t>
      </w:r>
      <w:r w:rsidRPr="00F06D91">
        <w:rPr>
          <w:lang w:val="es-PE"/>
        </w:rPr>
        <w:t>2</w:t>
      </w:r>
      <w:r w:rsidR="73C64BA5" w:rsidRPr="00F06D91">
        <w:rPr>
          <w:lang w:val="es-PE"/>
        </w:rPr>
        <w:t>. Problemas específicos</w:t>
      </w:r>
      <w:bookmarkEnd w:id="5"/>
      <w:r w:rsidR="73C64BA5" w:rsidRPr="00F06D91">
        <w:rPr>
          <w:lang w:val="es-PE"/>
        </w:rPr>
        <w:t xml:space="preserve">  </w:t>
      </w:r>
    </w:p>
    <w:p w14:paraId="69429D52" w14:textId="7CF14CFB" w:rsidR="054C13A8" w:rsidRPr="00F06D91" w:rsidRDefault="054C13A8" w:rsidP="00174F39">
      <w:pPr>
        <w:pStyle w:val="Prrafodelista"/>
        <w:numPr>
          <w:ilvl w:val="0"/>
          <w:numId w:val="2"/>
        </w:numPr>
        <w:spacing w:before="240" w:after="240" w:line="360" w:lineRule="auto"/>
        <w:rPr>
          <w:rFonts w:ascii="Times New Roman" w:eastAsia="Times New Roman" w:hAnsi="Times New Roman" w:cs="Times New Roman"/>
          <w:sz w:val="22"/>
          <w:szCs w:val="22"/>
          <w:lang w:val="es-PE"/>
        </w:rPr>
      </w:pPr>
      <w:r w:rsidRPr="00F06D91">
        <w:rPr>
          <w:rFonts w:ascii="Times New Roman" w:eastAsia="Times New Roman" w:hAnsi="Times New Roman" w:cs="Times New Roman"/>
          <w:sz w:val="22"/>
          <w:szCs w:val="22"/>
          <w:lang w:val="es-PE"/>
        </w:rPr>
        <w:t>¿En qué medida la velocidad de procesamiento de la aplicación influye en la rapidez de atención al cliente en el mercado Vinocanchón?</w:t>
      </w:r>
    </w:p>
    <w:p w14:paraId="1FD3AF84" w14:textId="6F95C3EA" w:rsidR="054C13A8" w:rsidRPr="00F06D91" w:rsidRDefault="054C13A8" w:rsidP="00174F39">
      <w:pPr>
        <w:pStyle w:val="Prrafodelista"/>
        <w:numPr>
          <w:ilvl w:val="0"/>
          <w:numId w:val="2"/>
        </w:numPr>
        <w:spacing w:before="240" w:after="240" w:line="360" w:lineRule="auto"/>
        <w:rPr>
          <w:rFonts w:ascii="Times New Roman" w:eastAsia="Times New Roman" w:hAnsi="Times New Roman" w:cs="Times New Roman"/>
          <w:sz w:val="22"/>
          <w:szCs w:val="22"/>
          <w:lang w:val="es-PE"/>
        </w:rPr>
      </w:pPr>
      <w:r w:rsidRPr="00F06D91">
        <w:rPr>
          <w:rFonts w:ascii="Times New Roman" w:eastAsia="Times New Roman" w:hAnsi="Times New Roman" w:cs="Times New Roman"/>
          <w:sz w:val="22"/>
          <w:szCs w:val="22"/>
          <w:lang w:val="es-PE"/>
        </w:rPr>
        <w:t>¿Cómo incide la seguridad en las transacciones de la aplicación en la seguridad financiera de los comercios del mercado Vinocanchón?</w:t>
      </w:r>
    </w:p>
    <w:p w14:paraId="0C6BC6A1" w14:textId="0AF1B07A" w:rsidR="054C13A8" w:rsidRPr="00F06D91" w:rsidRDefault="054C13A8" w:rsidP="00174F39">
      <w:pPr>
        <w:pStyle w:val="Prrafodelista"/>
        <w:numPr>
          <w:ilvl w:val="0"/>
          <w:numId w:val="2"/>
        </w:numPr>
        <w:spacing w:before="240" w:after="240" w:line="360" w:lineRule="auto"/>
        <w:rPr>
          <w:rFonts w:ascii="Times New Roman" w:eastAsia="Times New Roman" w:hAnsi="Times New Roman" w:cs="Times New Roman"/>
          <w:sz w:val="22"/>
          <w:szCs w:val="22"/>
          <w:lang w:val="es-PE"/>
        </w:rPr>
      </w:pPr>
      <w:r w:rsidRPr="00F06D91">
        <w:rPr>
          <w:rFonts w:ascii="Times New Roman" w:eastAsia="Times New Roman" w:hAnsi="Times New Roman" w:cs="Times New Roman"/>
          <w:sz w:val="22"/>
          <w:szCs w:val="22"/>
          <w:lang w:val="es-PE"/>
        </w:rPr>
        <w:t>¿De qué manera la usabilidad de la aplicación afecta el registro y control de ventas en el mercado Vinocanchón?</w:t>
      </w:r>
    </w:p>
    <w:p w14:paraId="05DE11A6" w14:textId="7F564927" w:rsidR="054C13A8" w:rsidRPr="00F06D91" w:rsidRDefault="054C13A8" w:rsidP="00174F39">
      <w:pPr>
        <w:pStyle w:val="Prrafodelista"/>
        <w:numPr>
          <w:ilvl w:val="0"/>
          <w:numId w:val="2"/>
        </w:numPr>
        <w:spacing w:before="240" w:after="240" w:line="360" w:lineRule="auto"/>
        <w:rPr>
          <w:rFonts w:ascii="Times New Roman" w:eastAsia="Times New Roman" w:hAnsi="Times New Roman" w:cs="Times New Roman"/>
          <w:sz w:val="22"/>
          <w:szCs w:val="22"/>
          <w:lang w:val="es-PE"/>
        </w:rPr>
      </w:pPr>
      <w:r w:rsidRPr="00F06D91">
        <w:rPr>
          <w:rFonts w:ascii="Times New Roman" w:eastAsia="Times New Roman" w:hAnsi="Times New Roman" w:cs="Times New Roman"/>
          <w:sz w:val="22"/>
          <w:szCs w:val="22"/>
          <w:lang w:val="es-PE"/>
        </w:rPr>
        <w:t>¿En qué medida la accesibilidad tecnológica de la aplicación impacta en la inclusión financiera de los comerciantes del mercado Vinocanchón?</w:t>
      </w:r>
    </w:p>
    <w:p w14:paraId="67264C14" w14:textId="1901C64A" w:rsidR="054C13A8" w:rsidRPr="00F06D91" w:rsidRDefault="054C13A8" w:rsidP="00174F39">
      <w:pPr>
        <w:pStyle w:val="Prrafodelista"/>
        <w:numPr>
          <w:ilvl w:val="0"/>
          <w:numId w:val="2"/>
        </w:numPr>
        <w:spacing w:before="240" w:after="240" w:line="360" w:lineRule="auto"/>
        <w:rPr>
          <w:rFonts w:ascii="Times New Roman" w:eastAsia="Times New Roman" w:hAnsi="Times New Roman" w:cs="Times New Roman"/>
          <w:sz w:val="22"/>
          <w:szCs w:val="22"/>
          <w:lang w:val="es-PE"/>
        </w:rPr>
      </w:pPr>
      <w:r w:rsidRPr="00F06D91">
        <w:rPr>
          <w:rFonts w:ascii="Times New Roman" w:eastAsia="Times New Roman" w:hAnsi="Times New Roman" w:cs="Times New Roman"/>
          <w:sz w:val="22"/>
          <w:szCs w:val="22"/>
          <w:lang w:val="es-PE"/>
        </w:rPr>
        <w:t>¿Cómo se relaciona la velocidad de procesamiento de la aplicación con la adopción del registro digital de ventas en el mercado Vinocanchón?</w:t>
      </w:r>
    </w:p>
    <w:p w14:paraId="02555946" w14:textId="6A3C4444" w:rsidR="5247A3F9" w:rsidRPr="00F06D91" w:rsidRDefault="054C13A8" w:rsidP="00EA6CD4">
      <w:pPr>
        <w:pStyle w:val="Prrafodelista"/>
        <w:numPr>
          <w:ilvl w:val="0"/>
          <w:numId w:val="2"/>
        </w:numPr>
        <w:spacing w:before="240" w:after="240" w:line="360" w:lineRule="auto"/>
        <w:rPr>
          <w:rFonts w:ascii="Times New Roman" w:eastAsia="Times New Roman" w:hAnsi="Times New Roman" w:cs="Times New Roman"/>
          <w:sz w:val="22"/>
          <w:szCs w:val="22"/>
          <w:lang w:val="es-PE"/>
        </w:rPr>
      </w:pPr>
      <w:r w:rsidRPr="00F06D91">
        <w:rPr>
          <w:rFonts w:ascii="Times New Roman" w:eastAsia="Times New Roman" w:hAnsi="Times New Roman" w:cs="Times New Roman"/>
          <w:sz w:val="22"/>
          <w:szCs w:val="22"/>
          <w:lang w:val="es-PE"/>
        </w:rPr>
        <w:t>¿Hasta qué punto la seguridad en las transacciones de la aplicación contribuye a acelerar la atención al cliente en el mercado Vinocanchón?</w:t>
      </w:r>
    </w:p>
    <w:p w14:paraId="27FA3203" w14:textId="5C514238" w:rsidR="0362B9BE" w:rsidRPr="00F06D91" w:rsidRDefault="00A3188E" w:rsidP="00B41A73">
      <w:pPr>
        <w:pStyle w:val="Ttulo2"/>
        <w:rPr>
          <w:lang w:val="es-PE"/>
        </w:rPr>
      </w:pPr>
      <w:bookmarkStart w:id="6" w:name="_Toc208304924"/>
      <w:r w:rsidRPr="00F06D91">
        <w:rPr>
          <w:lang w:val="es-PE"/>
        </w:rPr>
        <w:t>1.2</w:t>
      </w:r>
      <w:r w:rsidR="73C64BA5" w:rsidRPr="00F06D91">
        <w:rPr>
          <w:lang w:val="es-PE"/>
        </w:rPr>
        <w:t>. Objetivos</w:t>
      </w:r>
      <w:bookmarkEnd w:id="6"/>
    </w:p>
    <w:p w14:paraId="0D794D46" w14:textId="6DCDA638" w:rsidR="1212D8ED" w:rsidRPr="00F06D91" w:rsidRDefault="0065544B" w:rsidP="00B41A73">
      <w:pPr>
        <w:pStyle w:val="Ttulo3"/>
        <w:rPr>
          <w:lang w:val="es-PE"/>
        </w:rPr>
      </w:pPr>
      <w:bookmarkStart w:id="7" w:name="_Toc208304925"/>
      <w:r w:rsidRPr="00F06D91">
        <w:rPr>
          <w:lang w:val="es-PE"/>
        </w:rPr>
        <w:t>1.2</w:t>
      </w:r>
      <w:r w:rsidR="73C64BA5" w:rsidRPr="00F06D91">
        <w:rPr>
          <w:lang w:val="es-PE"/>
        </w:rPr>
        <w:t>.1. Objetivo general</w:t>
      </w:r>
      <w:bookmarkEnd w:id="7"/>
    </w:p>
    <w:p w14:paraId="65841D60" w14:textId="6AEB6C4A" w:rsidR="38F8E4EA" w:rsidRPr="00F06D91" w:rsidRDefault="73C64BA5" w:rsidP="00174F39">
      <w:pPr>
        <w:spacing w:before="240" w:after="240" w:line="360" w:lineRule="auto"/>
        <w:rPr>
          <w:rFonts w:ascii="Times New Roman" w:eastAsia="Times New Roman" w:hAnsi="Times New Roman" w:cs="Times New Roman"/>
          <w:sz w:val="22"/>
          <w:szCs w:val="22"/>
          <w:lang w:val="es-PE"/>
        </w:rPr>
      </w:pPr>
      <w:r w:rsidRPr="00F06D91">
        <w:rPr>
          <w:rFonts w:ascii="Times New Roman" w:eastAsia="Times New Roman" w:hAnsi="Times New Roman" w:cs="Times New Roman"/>
          <w:sz w:val="22"/>
          <w:szCs w:val="22"/>
          <w:lang w:val="es-PE"/>
        </w:rPr>
        <w:t>Determinar la influencia de la eficiencia de una aplicación de pagos móviles offline en la gestión comercial del mercado Vinocanchón – Cusco, 2025.</w:t>
      </w:r>
    </w:p>
    <w:p w14:paraId="7AE8F25A" w14:textId="0AD5E9F0" w:rsidR="1212D8ED" w:rsidRPr="00F06D91" w:rsidRDefault="00A7593C" w:rsidP="00B41A73">
      <w:pPr>
        <w:pStyle w:val="Ttulo3"/>
        <w:rPr>
          <w:lang w:val="es-PE"/>
        </w:rPr>
      </w:pPr>
      <w:bookmarkStart w:id="8" w:name="_Toc208304926"/>
      <w:r w:rsidRPr="00F06D91">
        <w:rPr>
          <w:lang w:val="es-PE"/>
        </w:rPr>
        <w:t>1</w:t>
      </w:r>
      <w:r w:rsidR="73C64BA5" w:rsidRPr="00F06D91">
        <w:rPr>
          <w:lang w:val="es-PE"/>
        </w:rPr>
        <w:t>.2.</w:t>
      </w:r>
      <w:r w:rsidRPr="00F06D91">
        <w:rPr>
          <w:lang w:val="es-PE"/>
        </w:rPr>
        <w:t>2</w:t>
      </w:r>
      <w:r w:rsidR="73C64BA5" w:rsidRPr="00F06D91">
        <w:rPr>
          <w:lang w:val="es-PE"/>
        </w:rPr>
        <w:t xml:space="preserve"> Objetivos específicos</w:t>
      </w:r>
      <w:bookmarkEnd w:id="8"/>
    </w:p>
    <w:p w14:paraId="5720964A" w14:textId="66A589F2" w:rsidR="1212D8ED" w:rsidRPr="00F06D91" w:rsidRDefault="11C22A39" w:rsidP="00174F39">
      <w:pPr>
        <w:pStyle w:val="Prrafodelista"/>
        <w:numPr>
          <w:ilvl w:val="0"/>
          <w:numId w:val="1"/>
        </w:numPr>
        <w:spacing w:before="240" w:after="240" w:line="360" w:lineRule="auto"/>
        <w:rPr>
          <w:rFonts w:ascii="Times New Roman" w:eastAsia="Times New Roman" w:hAnsi="Times New Roman" w:cs="Times New Roman"/>
          <w:sz w:val="22"/>
          <w:szCs w:val="22"/>
          <w:lang w:val="es-PE"/>
        </w:rPr>
      </w:pPr>
      <w:r w:rsidRPr="00F06D91">
        <w:rPr>
          <w:rFonts w:ascii="Times New Roman" w:eastAsia="Times New Roman" w:hAnsi="Times New Roman" w:cs="Times New Roman"/>
          <w:sz w:val="22"/>
          <w:szCs w:val="22"/>
          <w:lang w:val="es-PE"/>
        </w:rPr>
        <w:t>Analizar la relación entre la velocidad de procesamiento de la aplicación y la rapidez de atención al cliente en el mercado Vinocanchón.</w:t>
      </w:r>
    </w:p>
    <w:p w14:paraId="43D08D38" w14:textId="3CCCB340" w:rsidR="1212D8ED" w:rsidRPr="00F06D91" w:rsidRDefault="11C22A39" w:rsidP="00174F39">
      <w:pPr>
        <w:pStyle w:val="Prrafodelista"/>
        <w:numPr>
          <w:ilvl w:val="0"/>
          <w:numId w:val="1"/>
        </w:numPr>
        <w:spacing w:before="240" w:after="240" w:line="360" w:lineRule="auto"/>
        <w:rPr>
          <w:rFonts w:ascii="Times New Roman" w:eastAsia="Times New Roman" w:hAnsi="Times New Roman" w:cs="Times New Roman"/>
          <w:sz w:val="22"/>
          <w:szCs w:val="22"/>
          <w:lang w:val="es-PE"/>
        </w:rPr>
      </w:pPr>
      <w:r w:rsidRPr="00F06D91">
        <w:rPr>
          <w:rFonts w:ascii="Times New Roman" w:eastAsia="Times New Roman" w:hAnsi="Times New Roman" w:cs="Times New Roman"/>
          <w:sz w:val="22"/>
          <w:szCs w:val="22"/>
          <w:lang w:val="es-PE"/>
        </w:rPr>
        <w:t>Evaluar el efecto de la seguridad en las transacciones de la aplicación sobre la seguridad financiera de los comercios del mercado Vinocanchón.</w:t>
      </w:r>
    </w:p>
    <w:p w14:paraId="596AB1DE" w14:textId="6F684929" w:rsidR="1212D8ED" w:rsidRPr="00F06D91" w:rsidRDefault="11C22A39" w:rsidP="00174F39">
      <w:pPr>
        <w:pStyle w:val="Prrafodelista"/>
        <w:numPr>
          <w:ilvl w:val="0"/>
          <w:numId w:val="1"/>
        </w:numPr>
        <w:spacing w:before="240" w:after="240" w:line="360" w:lineRule="auto"/>
        <w:rPr>
          <w:rFonts w:ascii="Times New Roman" w:eastAsia="Times New Roman" w:hAnsi="Times New Roman" w:cs="Times New Roman"/>
          <w:sz w:val="22"/>
          <w:szCs w:val="22"/>
          <w:lang w:val="es-PE"/>
        </w:rPr>
      </w:pPr>
      <w:r w:rsidRPr="00F06D91">
        <w:rPr>
          <w:rFonts w:ascii="Times New Roman" w:eastAsia="Times New Roman" w:hAnsi="Times New Roman" w:cs="Times New Roman"/>
          <w:sz w:val="22"/>
          <w:szCs w:val="22"/>
          <w:lang w:val="es-PE"/>
        </w:rPr>
        <w:t>Determinar cómo la usabilidad de la aplicación influye en el registro y control de ventas en el mercado Vinocanchón.</w:t>
      </w:r>
    </w:p>
    <w:p w14:paraId="2BA5F5D0" w14:textId="5ED95A5C" w:rsidR="1212D8ED" w:rsidRPr="00F06D91" w:rsidRDefault="11C22A39" w:rsidP="00174F39">
      <w:pPr>
        <w:pStyle w:val="Prrafodelista"/>
        <w:numPr>
          <w:ilvl w:val="0"/>
          <w:numId w:val="1"/>
        </w:numPr>
        <w:spacing w:before="240" w:after="240" w:line="360" w:lineRule="auto"/>
        <w:rPr>
          <w:rFonts w:ascii="Times New Roman" w:eastAsia="Times New Roman" w:hAnsi="Times New Roman" w:cs="Times New Roman"/>
          <w:sz w:val="22"/>
          <w:szCs w:val="22"/>
          <w:lang w:val="es-PE"/>
        </w:rPr>
      </w:pPr>
      <w:r w:rsidRPr="00F06D91">
        <w:rPr>
          <w:rFonts w:ascii="Times New Roman" w:eastAsia="Times New Roman" w:hAnsi="Times New Roman" w:cs="Times New Roman"/>
          <w:sz w:val="22"/>
          <w:szCs w:val="22"/>
          <w:lang w:val="es-PE"/>
        </w:rPr>
        <w:t>Establecer en qué medida la accesibilidad tecnológica de la aplicación incide en la inclusión financiera de los comerciantes del mercado Vinocanchón.</w:t>
      </w:r>
    </w:p>
    <w:p w14:paraId="1335F93D" w14:textId="7D272CE9" w:rsidR="1212D8ED" w:rsidRPr="00F06D91" w:rsidRDefault="11C22A39" w:rsidP="00174F39">
      <w:pPr>
        <w:pStyle w:val="Prrafodelista"/>
        <w:numPr>
          <w:ilvl w:val="0"/>
          <w:numId w:val="1"/>
        </w:numPr>
        <w:spacing w:before="240" w:after="240" w:line="360" w:lineRule="auto"/>
        <w:rPr>
          <w:rFonts w:ascii="Times New Roman" w:eastAsia="Times New Roman" w:hAnsi="Times New Roman" w:cs="Times New Roman"/>
          <w:sz w:val="22"/>
          <w:szCs w:val="22"/>
          <w:lang w:val="es-PE"/>
        </w:rPr>
      </w:pPr>
      <w:r w:rsidRPr="00F06D91">
        <w:rPr>
          <w:rFonts w:ascii="Times New Roman" w:eastAsia="Times New Roman" w:hAnsi="Times New Roman" w:cs="Times New Roman"/>
          <w:sz w:val="22"/>
          <w:szCs w:val="22"/>
          <w:lang w:val="es-PE"/>
        </w:rPr>
        <w:lastRenderedPageBreak/>
        <w:t>Examinar la relación entre la velocidad de procesamiento de la aplicación y la adopción del registro digital de ventas en el mercado Vinocanchón.</w:t>
      </w:r>
    </w:p>
    <w:p w14:paraId="2FEC80B2" w14:textId="69D8B82F" w:rsidR="1212D8ED" w:rsidRPr="00F06D91" w:rsidRDefault="11C22A39" w:rsidP="00174F39">
      <w:pPr>
        <w:pStyle w:val="Prrafodelista"/>
        <w:numPr>
          <w:ilvl w:val="0"/>
          <w:numId w:val="1"/>
        </w:numPr>
        <w:spacing w:before="240" w:after="240" w:line="360" w:lineRule="auto"/>
        <w:rPr>
          <w:rFonts w:ascii="Times New Roman" w:eastAsia="Times New Roman" w:hAnsi="Times New Roman" w:cs="Times New Roman"/>
          <w:sz w:val="22"/>
          <w:szCs w:val="22"/>
          <w:lang w:val="es-PE"/>
        </w:rPr>
      </w:pPr>
      <w:r w:rsidRPr="00F06D91">
        <w:rPr>
          <w:rFonts w:ascii="Times New Roman" w:eastAsia="Times New Roman" w:hAnsi="Times New Roman" w:cs="Times New Roman"/>
          <w:sz w:val="22"/>
          <w:szCs w:val="22"/>
          <w:lang w:val="es-PE"/>
        </w:rPr>
        <w:t>Medir en qué medida la seguridad en las transacciones de la aplicación contribuye a acelerar la atención al cliente en el mercado Vinocanchón.</w:t>
      </w:r>
    </w:p>
    <w:p w14:paraId="6AFABC91" w14:textId="63EEEADC" w:rsidR="00AF3BE8" w:rsidRPr="00F06D91" w:rsidRDefault="00AF3BE8" w:rsidP="0037530A">
      <w:pPr>
        <w:pStyle w:val="Ttulo2"/>
        <w:rPr>
          <w:lang w:val="es-PE"/>
        </w:rPr>
      </w:pPr>
      <w:bookmarkStart w:id="9" w:name="_Toc208304927"/>
      <w:r w:rsidRPr="00F06D91">
        <w:rPr>
          <w:lang w:val="es-PE"/>
        </w:rPr>
        <w:t>1.3. Justificación e importancia</w:t>
      </w:r>
      <w:bookmarkEnd w:id="9"/>
    </w:p>
    <w:p w14:paraId="0AD17783" w14:textId="77777777" w:rsidR="00EA6CD4" w:rsidRPr="00EA6CD4" w:rsidRDefault="00EA6CD4" w:rsidP="00EA6CD4">
      <w:pPr>
        <w:spacing w:line="360" w:lineRule="auto"/>
        <w:jc w:val="both"/>
        <w:rPr>
          <w:rFonts w:ascii="Times New Roman" w:hAnsi="Times New Roman" w:cs="Times New Roman"/>
          <w:sz w:val="22"/>
          <w:szCs w:val="22"/>
          <w:lang w:val="es-PE"/>
        </w:rPr>
      </w:pPr>
      <w:r w:rsidRPr="00EA6CD4">
        <w:rPr>
          <w:rFonts w:ascii="Times New Roman" w:hAnsi="Times New Roman" w:cs="Times New Roman"/>
          <w:sz w:val="22"/>
          <w:szCs w:val="22"/>
          <w:lang w:val="es-PE"/>
        </w:rPr>
        <w:t>El uso predominante del efectivo en mercados populares como Vinocanchón genera altos costos operativos, riesgos de seguridad y limitaciones en la organización contable. Ante esta problemática, la implementación de una aplicación de pagos móviles offline se presenta como una alternativa necesaria para garantizar transacciones rápidas, seguras y accesibles, incluso en entornos con conectividad limitada y baja educación financiera digital.</w:t>
      </w:r>
    </w:p>
    <w:p w14:paraId="20E28A60" w14:textId="77777777" w:rsidR="00EA6CD4" w:rsidRPr="00EA6CD4" w:rsidRDefault="00EA6CD4" w:rsidP="00EA6CD4">
      <w:pPr>
        <w:spacing w:line="360" w:lineRule="auto"/>
        <w:jc w:val="both"/>
        <w:rPr>
          <w:rFonts w:ascii="Times New Roman" w:hAnsi="Times New Roman" w:cs="Times New Roman"/>
          <w:sz w:val="22"/>
          <w:szCs w:val="22"/>
          <w:lang w:val="es-PE"/>
        </w:rPr>
      </w:pPr>
      <w:r w:rsidRPr="00EA6CD4">
        <w:rPr>
          <w:rFonts w:ascii="Times New Roman" w:hAnsi="Times New Roman" w:cs="Times New Roman"/>
          <w:sz w:val="22"/>
          <w:szCs w:val="22"/>
          <w:lang w:val="es-PE"/>
        </w:rPr>
        <w:t>La justificación de esta investigación se centra en tres aspectos principales. En primer lugar, su relevancia social, al contribuir al proceso de inclusión financiera de comerciantes y consumidores que tradicionalmente han sido excluidos de los servicios digitales. En segundo lugar, su impacto económico, ya que la digitalización de pagos permite reducir costos asociados al manejo de efectivo, mejorar la precisión contable y aumentar la competitividad del mercado. Finalmente, su pertinencia académica y tecnológica, al aportar evidencia empírica sobre el potencial de soluciones offline en contextos rurales y semiurbanos, donde la infraestructura tecnológica aún es insuficiente.</w:t>
      </w:r>
    </w:p>
    <w:p w14:paraId="576D1880" w14:textId="5DFFB345" w:rsidR="00EA6CD4" w:rsidRPr="00F06D91" w:rsidRDefault="00EA6CD4" w:rsidP="00EA6CD4">
      <w:pPr>
        <w:spacing w:line="360" w:lineRule="auto"/>
        <w:jc w:val="both"/>
        <w:rPr>
          <w:rFonts w:ascii="Times New Roman" w:hAnsi="Times New Roman" w:cs="Times New Roman"/>
          <w:sz w:val="22"/>
          <w:szCs w:val="22"/>
          <w:lang w:val="es-PE"/>
        </w:rPr>
      </w:pPr>
      <w:r w:rsidRPr="00EA6CD4">
        <w:rPr>
          <w:rFonts w:ascii="Times New Roman" w:hAnsi="Times New Roman" w:cs="Times New Roman"/>
          <w:sz w:val="22"/>
          <w:szCs w:val="22"/>
          <w:lang w:val="es-PE"/>
        </w:rPr>
        <w:t>En conjunto, este estudio es importante porque no solo busca mejorar la gestión comercial del mercado Vinocanchón, sino también porque propone un modelo replicable en otros mercados similares del Perú, contribuyendo así al fortalecimiento del ecosistema de pagos digitales en el país.</w:t>
      </w:r>
    </w:p>
    <w:p w14:paraId="3BB31D65" w14:textId="61BBC4E8" w:rsidR="00AF3BE8" w:rsidRPr="00F06D91" w:rsidRDefault="00AF3BE8" w:rsidP="00E732DE">
      <w:pPr>
        <w:pStyle w:val="Ttulo2"/>
        <w:rPr>
          <w:lang w:val="es-PE"/>
        </w:rPr>
      </w:pPr>
      <w:bookmarkStart w:id="10" w:name="_Toc208304928"/>
      <w:r w:rsidRPr="00F06D91">
        <w:rPr>
          <w:lang w:val="es-PE"/>
        </w:rPr>
        <w:t>1.4. Delimitación del problema</w:t>
      </w:r>
      <w:bookmarkEnd w:id="10"/>
    </w:p>
    <w:p w14:paraId="3DE2FC13" w14:textId="77777777" w:rsidR="00E732DE" w:rsidRPr="00E732DE" w:rsidRDefault="00E732DE" w:rsidP="00E732DE">
      <w:pPr>
        <w:spacing w:line="360" w:lineRule="auto"/>
        <w:jc w:val="both"/>
        <w:rPr>
          <w:rFonts w:ascii="Times New Roman" w:hAnsi="Times New Roman" w:cs="Times New Roman"/>
          <w:sz w:val="22"/>
          <w:szCs w:val="22"/>
          <w:lang w:val="es-PE"/>
        </w:rPr>
      </w:pPr>
      <w:r w:rsidRPr="00E732DE">
        <w:rPr>
          <w:rFonts w:ascii="Times New Roman" w:hAnsi="Times New Roman" w:cs="Times New Roman"/>
          <w:sz w:val="22"/>
          <w:szCs w:val="22"/>
          <w:lang w:val="es-PE"/>
        </w:rPr>
        <w:t>La investigación se circunscribe al mercado Vinocanchón, ubicado en el distrito de San Jerónimo, Cusco, durante el año 2025. La población de estudio está conformada por comerciantes y clientes que participan en las actividades comerciales de este centro de abasto.</w:t>
      </w:r>
    </w:p>
    <w:p w14:paraId="47ED4A21" w14:textId="77777777" w:rsidR="00E732DE" w:rsidRPr="00E732DE" w:rsidRDefault="00E732DE" w:rsidP="00E732DE">
      <w:pPr>
        <w:spacing w:line="360" w:lineRule="auto"/>
        <w:jc w:val="both"/>
        <w:rPr>
          <w:rFonts w:ascii="Times New Roman" w:hAnsi="Times New Roman" w:cs="Times New Roman"/>
          <w:sz w:val="22"/>
          <w:szCs w:val="22"/>
          <w:lang w:val="es-PE"/>
        </w:rPr>
      </w:pPr>
      <w:r w:rsidRPr="00E732DE">
        <w:rPr>
          <w:rFonts w:ascii="Times New Roman" w:hAnsi="Times New Roman" w:cs="Times New Roman"/>
          <w:sz w:val="22"/>
          <w:szCs w:val="22"/>
          <w:lang w:val="es-PE"/>
        </w:rPr>
        <w:t>En cuanto al alcance temático, el estudio se centra en la influencia de la eficiencia de una aplicación de pagos móviles offline sobre la gestión comercial, considerando como dimensiones principales la velocidad de procesamiento, seguridad en las transacciones, usabilidad de la aplicación y accesibilidad tecnológica.</w:t>
      </w:r>
    </w:p>
    <w:p w14:paraId="7541BD09" w14:textId="77777777" w:rsidR="00E732DE" w:rsidRPr="00E732DE" w:rsidRDefault="00E732DE" w:rsidP="00E732DE">
      <w:pPr>
        <w:spacing w:line="360" w:lineRule="auto"/>
        <w:jc w:val="both"/>
        <w:rPr>
          <w:rFonts w:ascii="Times New Roman" w:hAnsi="Times New Roman" w:cs="Times New Roman"/>
          <w:sz w:val="22"/>
          <w:szCs w:val="22"/>
          <w:lang w:val="es-PE"/>
        </w:rPr>
      </w:pPr>
      <w:r w:rsidRPr="00E732DE">
        <w:rPr>
          <w:rFonts w:ascii="Times New Roman" w:hAnsi="Times New Roman" w:cs="Times New Roman"/>
          <w:sz w:val="22"/>
          <w:szCs w:val="22"/>
          <w:lang w:val="es-PE"/>
        </w:rPr>
        <w:t>Respecto al alcance temporal, la investigación se desarrolla en el periodo 2025, lo que permitirá evaluar de manera contextualizada los desafíos y oportunidades actuales relacionados con los pagos digitales en entornos de baja conectividad.</w:t>
      </w:r>
    </w:p>
    <w:p w14:paraId="0AA2D789" w14:textId="16A92738" w:rsidR="00EA6CD4" w:rsidRPr="00F06D91" w:rsidRDefault="00E732DE" w:rsidP="00E732DE">
      <w:pPr>
        <w:spacing w:line="360" w:lineRule="auto"/>
        <w:jc w:val="both"/>
        <w:rPr>
          <w:rFonts w:ascii="Times New Roman" w:hAnsi="Times New Roman" w:cs="Times New Roman"/>
          <w:sz w:val="22"/>
          <w:szCs w:val="22"/>
          <w:lang w:val="es-PE"/>
        </w:rPr>
      </w:pPr>
      <w:r w:rsidRPr="00E732DE">
        <w:rPr>
          <w:rFonts w:ascii="Times New Roman" w:hAnsi="Times New Roman" w:cs="Times New Roman"/>
          <w:sz w:val="22"/>
          <w:szCs w:val="22"/>
          <w:lang w:val="es-PE"/>
        </w:rPr>
        <w:lastRenderedPageBreak/>
        <w:t>Finalmente, el alcance espacial se limita al análisis de la gestión comercial del mercado Vinocanchón, sin incluir otros mercados de la región. Esta delimitación busca garantizar profundidad en el estudio y pertinencia en los resultados, a fin de ofrecer recomendaciones concretas y aplicables al contexto local.</w:t>
      </w:r>
    </w:p>
    <w:p w14:paraId="3645A7BA" w14:textId="6D2C9B52" w:rsidR="1212D8ED" w:rsidRPr="00F06D91" w:rsidRDefault="009B67C7" w:rsidP="0037530A">
      <w:pPr>
        <w:pStyle w:val="Ttulo2"/>
        <w:rPr>
          <w:lang w:val="es-PE"/>
        </w:rPr>
      </w:pPr>
      <w:bookmarkStart w:id="11" w:name="_Toc208304929"/>
      <w:r w:rsidRPr="00F06D91">
        <w:rPr>
          <w:lang w:val="es-PE"/>
        </w:rPr>
        <w:t>1.5</w:t>
      </w:r>
      <w:r w:rsidR="73C64BA5" w:rsidRPr="00F06D91">
        <w:rPr>
          <w:lang w:val="es-PE"/>
        </w:rPr>
        <w:t>. Hipótesis</w:t>
      </w:r>
      <w:bookmarkEnd w:id="11"/>
    </w:p>
    <w:p w14:paraId="387CC575" w14:textId="04CE1CED" w:rsidR="1212D8ED" w:rsidRPr="00F06D91" w:rsidRDefault="38F8E4EA" w:rsidP="00174F39">
      <w:pPr>
        <w:spacing w:before="240" w:after="240" w:line="360" w:lineRule="auto"/>
        <w:rPr>
          <w:rFonts w:ascii="Times New Roman" w:hAnsi="Times New Roman" w:cs="Times New Roman"/>
          <w:sz w:val="22"/>
          <w:szCs w:val="22"/>
          <w:lang w:val="es-PE"/>
        </w:rPr>
      </w:pPr>
      <w:r w:rsidRPr="00F06D91">
        <w:rPr>
          <w:rFonts w:ascii="Times New Roman" w:eastAsia="Times New Roman" w:hAnsi="Times New Roman" w:cs="Times New Roman"/>
          <w:sz w:val="22"/>
          <w:szCs w:val="22"/>
          <w:lang w:val="es-PE"/>
        </w:rPr>
        <w:t>La eficiencia de una aplicación de pagos móviles offline influye de manera positiva y significativa en la gestión comercial del mercado Vinocanchón – Cusco, 2025.</w:t>
      </w:r>
    </w:p>
    <w:p w14:paraId="31DF170A" w14:textId="1E559387" w:rsidR="1212D8ED" w:rsidRPr="00F06D91" w:rsidRDefault="0060029C" w:rsidP="0037530A">
      <w:pPr>
        <w:pStyle w:val="Ttulo3"/>
        <w:rPr>
          <w:lang w:val="es-PE"/>
        </w:rPr>
      </w:pPr>
      <w:bookmarkStart w:id="12" w:name="_Toc208304930"/>
      <w:r w:rsidRPr="00F06D91">
        <w:rPr>
          <w:lang w:val="es-PE"/>
        </w:rPr>
        <w:t>1</w:t>
      </w:r>
      <w:r w:rsidR="007425CE" w:rsidRPr="00F06D91">
        <w:rPr>
          <w:lang w:val="es-PE"/>
        </w:rPr>
        <w:t>.</w:t>
      </w:r>
      <w:r w:rsidRPr="00F06D91">
        <w:rPr>
          <w:lang w:val="es-PE"/>
        </w:rPr>
        <w:t>5</w:t>
      </w:r>
      <w:r w:rsidR="73C64BA5" w:rsidRPr="00F06D91">
        <w:rPr>
          <w:lang w:val="es-PE"/>
        </w:rPr>
        <w:t>.1. Hipótesis Específicos</w:t>
      </w:r>
      <w:bookmarkEnd w:id="12"/>
    </w:p>
    <w:p w14:paraId="4ADE5713" w14:textId="235C7619" w:rsidR="4E591EE7" w:rsidRPr="00F06D91" w:rsidRDefault="4E591EE7" w:rsidP="00174F39">
      <w:pPr>
        <w:pStyle w:val="Prrafodelista"/>
        <w:numPr>
          <w:ilvl w:val="0"/>
          <w:numId w:val="5"/>
        </w:numPr>
        <w:spacing w:before="240" w:after="240" w:line="360" w:lineRule="auto"/>
        <w:rPr>
          <w:rFonts w:ascii="Times New Roman" w:eastAsia="Times New Roman" w:hAnsi="Times New Roman" w:cs="Times New Roman"/>
          <w:sz w:val="22"/>
          <w:szCs w:val="22"/>
          <w:lang w:val="es-PE"/>
        </w:rPr>
      </w:pPr>
      <w:r w:rsidRPr="00F06D91">
        <w:rPr>
          <w:rFonts w:ascii="Times New Roman" w:eastAsia="Times New Roman" w:hAnsi="Times New Roman" w:cs="Times New Roman"/>
          <w:b/>
          <w:bCs/>
          <w:sz w:val="22"/>
          <w:szCs w:val="22"/>
          <w:lang w:val="es-PE"/>
        </w:rPr>
        <w:t>H1.</w:t>
      </w:r>
      <w:r w:rsidRPr="00F06D91">
        <w:rPr>
          <w:rFonts w:ascii="Times New Roman" w:eastAsia="Times New Roman" w:hAnsi="Times New Roman" w:cs="Times New Roman"/>
          <w:sz w:val="22"/>
          <w:szCs w:val="22"/>
          <w:lang w:val="es-PE"/>
        </w:rPr>
        <w:t xml:space="preserve"> La velocidad de procesamiento de la aplicación se asocia de manera negativa y significativa con el tiempo de atención al cliente en el mercado Vinocanchón.</w:t>
      </w:r>
    </w:p>
    <w:p w14:paraId="1A768C32" w14:textId="5C26B24B" w:rsidR="4E591EE7" w:rsidRPr="00F06D91" w:rsidRDefault="4E591EE7" w:rsidP="00174F39">
      <w:pPr>
        <w:pStyle w:val="Prrafodelista"/>
        <w:numPr>
          <w:ilvl w:val="0"/>
          <w:numId w:val="5"/>
        </w:numPr>
        <w:spacing w:before="240" w:after="240" w:line="360" w:lineRule="auto"/>
        <w:rPr>
          <w:rFonts w:ascii="Times New Roman" w:eastAsia="Times New Roman" w:hAnsi="Times New Roman" w:cs="Times New Roman"/>
          <w:sz w:val="22"/>
          <w:szCs w:val="22"/>
          <w:lang w:val="es-PE"/>
        </w:rPr>
      </w:pPr>
      <w:r w:rsidRPr="00F06D91">
        <w:rPr>
          <w:rFonts w:ascii="Times New Roman" w:eastAsia="Times New Roman" w:hAnsi="Times New Roman" w:cs="Times New Roman"/>
          <w:b/>
          <w:bCs/>
          <w:sz w:val="22"/>
          <w:szCs w:val="22"/>
          <w:lang w:val="es-PE"/>
        </w:rPr>
        <w:t>H2.</w:t>
      </w:r>
      <w:r w:rsidRPr="00F06D91">
        <w:rPr>
          <w:rFonts w:ascii="Times New Roman" w:eastAsia="Times New Roman" w:hAnsi="Times New Roman" w:cs="Times New Roman"/>
          <w:sz w:val="22"/>
          <w:szCs w:val="22"/>
          <w:lang w:val="es-PE"/>
        </w:rPr>
        <w:t xml:space="preserve"> La seguridad en las transacciones de la aplicación se asocia de manera positiva y significativa con la seguridad financiera de los comercios del mercado Vinocanchón.</w:t>
      </w:r>
    </w:p>
    <w:p w14:paraId="2063B6E0" w14:textId="662B3676" w:rsidR="4E591EE7" w:rsidRPr="00F06D91" w:rsidRDefault="4E591EE7" w:rsidP="00174F39">
      <w:pPr>
        <w:pStyle w:val="Prrafodelista"/>
        <w:numPr>
          <w:ilvl w:val="0"/>
          <w:numId w:val="5"/>
        </w:numPr>
        <w:spacing w:before="240" w:after="240" w:line="360" w:lineRule="auto"/>
        <w:rPr>
          <w:rFonts w:ascii="Times New Roman" w:eastAsia="Times New Roman" w:hAnsi="Times New Roman" w:cs="Times New Roman"/>
          <w:sz w:val="22"/>
          <w:szCs w:val="22"/>
          <w:lang w:val="es-PE"/>
        </w:rPr>
      </w:pPr>
      <w:r w:rsidRPr="00F06D91">
        <w:rPr>
          <w:rFonts w:ascii="Times New Roman" w:eastAsia="Times New Roman" w:hAnsi="Times New Roman" w:cs="Times New Roman"/>
          <w:b/>
          <w:bCs/>
          <w:sz w:val="22"/>
          <w:szCs w:val="22"/>
          <w:lang w:val="es-PE"/>
        </w:rPr>
        <w:t>H3.</w:t>
      </w:r>
      <w:r w:rsidRPr="00F06D91">
        <w:rPr>
          <w:rFonts w:ascii="Times New Roman" w:eastAsia="Times New Roman" w:hAnsi="Times New Roman" w:cs="Times New Roman"/>
          <w:sz w:val="22"/>
          <w:szCs w:val="22"/>
          <w:lang w:val="es-PE"/>
        </w:rPr>
        <w:t xml:space="preserve"> La usabilidad de la aplicación se asocia de manera positiva y significativa con el registro y control de ventas en el mercado Vinocanchón.</w:t>
      </w:r>
    </w:p>
    <w:p w14:paraId="3414E44B" w14:textId="546ED584" w:rsidR="4E591EE7" w:rsidRPr="00F06D91" w:rsidRDefault="4E591EE7" w:rsidP="00174F39">
      <w:pPr>
        <w:pStyle w:val="Prrafodelista"/>
        <w:numPr>
          <w:ilvl w:val="0"/>
          <w:numId w:val="5"/>
        </w:numPr>
        <w:spacing w:before="240" w:after="240" w:line="360" w:lineRule="auto"/>
        <w:rPr>
          <w:rFonts w:ascii="Times New Roman" w:eastAsia="Times New Roman" w:hAnsi="Times New Roman" w:cs="Times New Roman"/>
          <w:sz w:val="22"/>
          <w:szCs w:val="22"/>
          <w:lang w:val="es-PE"/>
        </w:rPr>
      </w:pPr>
      <w:r w:rsidRPr="00F06D91">
        <w:rPr>
          <w:rFonts w:ascii="Times New Roman" w:eastAsia="Times New Roman" w:hAnsi="Times New Roman" w:cs="Times New Roman"/>
          <w:b/>
          <w:bCs/>
          <w:sz w:val="22"/>
          <w:szCs w:val="22"/>
          <w:lang w:val="es-PE"/>
        </w:rPr>
        <w:t>H4.</w:t>
      </w:r>
      <w:r w:rsidRPr="00F06D91">
        <w:rPr>
          <w:rFonts w:ascii="Times New Roman" w:eastAsia="Times New Roman" w:hAnsi="Times New Roman" w:cs="Times New Roman"/>
          <w:sz w:val="22"/>
          <w:szCs w:val="22"/>
          <w:lang w:val="es-PE"/>
        </w:rPr>
        <w:t xml:space="preserve"> La accesibilidad tecnológica de la aplicación se asocia de manera positiva y significativa con la inclusión financiera de los comerciantes del mercado Vinocanchón.</w:t>
      </w:r>
    </w:p>
    <w:p w14:paraId="66BE8915" w14:textId="765B7097" w:rsidR="4E591EE7" w:rsidRPr="00F06D91" w:rsidRDefault="4E591EE7" w:rsidP="00174F39">
      <w:pPr>
        <w:pStyle w:val="Prrafodelista"/>
        <w:numPr>
          <w:ilvl w:val="0"/>
          <w:numId w:val="5"/>
        </w:numPr>
        <w:spacing w:before="240" w:after="240" w:line="360" w:lineRule="auto"/>
        <w:rPr>
          <w:rFonts w:ascii="Times New Roman" w:eastAsia="Times New Roman" w:hAnsi="Times New Roman" w:cs="Times New Roman"/>
          <w:sz w:val="22"/>
          <w:szCs w:val="22"/>
          <w:lang w:val="es-PE"/>
        </w:rPr>
      </w:pPr>
      <w:r w:rsidRPr="00F06D91">
        <w:rPr>
          <w:rFonts w:ascii="Times New Roman" w:eastAsia="Times New Roman" w:hAnsi="Times New Roman" w:cs="Times New Roman"/>
          <w:b/>
          <w:bCs/>
          <w:sz w:val="22"/>
          <w:szCs w:val="22"/>
          <w:lang w:val="es-PE"/>
        </w:rPr>
        <w:t>H5.</w:t>
      </w:r>
      <w:r w:rsidRPr="00F06D91">
        <w:rPr>
          <w:rFonts w:ascii="Times New Roman" w:eastAsia="Times New Roman" w:hAnsi="Times New Roman" w:cs="Times New Roman"/>
          <w:sz w:val="22"/>
          <w:szCs w:val="22"/>
          <w:lang w:val="es-PE"/>
        </w:rPr>
        <w:t xml:space="preserve"> La velocidad de procesamiento de la aplicación se asocia de manera positiva y significativa con la adopción del registro digital de ventas en el mercado Vinocanchón.</w:t>
      </w:r>
    </w:p>
    <w:p w14:paraId="2D7EB32B" w14:textId="2F47394A" w:rsidR="00B41A73" w:rsidRPr="00F06D91" w:rsidRDefault="4E591EE7" w:rsidP="00B41A73">
      <w:pPr>
        <w:pStyle w:val="Prrafodelista"/>
        <w:numPr>
          <w:ilvl w:val="0"/>
          <w:numId w:val="5"/>
        </w:numPr>
        <w:spacing w:before="240" w:after="240" w:line="360" w:lineRule="auto"/>
        <w:rPr>
          <w:rFonts w:ascii="Times New Roman" w:eastAsia="Times New Roman" w:hAnsi="Times New Roman" w:cs="Times New Roman"/>
          <w:sz w:val="22"/>
          <w:szCs w:val="22"/>
          <w:lang w:val="es-PE"/>
        </w:rPr>
      </w:pPr>
      <w:r w:rsidRPr="00F06D91">
        <w:rPr>
          <w:rFonts w:ascii="Times New Roman" w:eastAsia="Times New Roman" w:hAnsi="Times New Roman" w:cs="Times New Roman"/>
          <w:b/>
          <w:bCs/>
          <w:sz w:val="22"/>
          <w:szCs w:val="22"/>
          <w:lang w:val="es-PE"/>
        </w:rPr>
        <w:t>H6.</w:t>
      </w:r>
      <w:r w:rsidRPr="00F06D91">
        <w:rPr>
          <w:rFonts w:ascii="Times New Roman" w:eastAsia="Times New Roman" w:hAnsi="Times New Roman" w:cs="Times New Roman"/>
          <w:sz w:val="22"/>
          <w:szCs w:val="22"/>
          <w:lang w:val="es-PE"/>
        </w:rPr>
        <w:t xml:space="preserve"> La seguridad en las transacciones de la aplicación se asocia de manera negativa y significativa con el tiempo de atención al cliente en el mercado Vinocanchón.</w:t>
      </w:r>
    </w:p>
    <w:p w14:paraId="190AF666" w14:textId="1F4C1C14" w:rsidR="1212D8ED" w:rsidRPr="00F06D91" w:rsidRDefault="1212D8ED" w:rsidP="00174F39">
      <w:pPr>
        <w:spacing w:line="360" w:lineRule="auto"/>
        <w:rPr>
          <w:rFonts w:ascii="Times New Roman" w:hAnsi="Times New Roman" w:cs="Times New Roman"/>
          <w:sz w:val="22"/>
          <w:szCs w:val="22"/>
          <w:lang w:val="es-PE"/>
        </w:rPr>
      </w:pPr>
      <w:r w:rsidRPr="00F06D91">
        <w:rPr>
          <w:rFonts w:ascii="Times New Roman" w:hAnsi="Times New Roman" w:cs="Times New Roman"/>
          <w:sz w:val="22"/>
          <w:szCs w:val="22"/>
          <w:lang w:val="es-PE"/>
        </w:rPr>
        <w:br w:type="page"/>
      </w:r>
    </w:p>
    <w:p w14:paraId="3B367EFC" w14:textId="3831E6E1" w:rsidR="00914CB5" w:rsidRPr="00F06D91" w:rsidRDefault="00914CB5" w:rsidP="0003058B">
      <w:pPr>
        <w:pStyle w:val="Ttulo1"/>
        <w:rPr>
          <w:lang w:val="es-PE"/>
        </w:rPr>
      </w:pPr>
      <w:bookmarkStart w:id="13" w:name="_Toc208304931"/>
      <w:r w:rsidRPr="00F06D91">
        <w:rPr>
          <w:lang w:val="es-PE"/>
        </w:rPr>
        <w:lastRenderedPageBreak/>
        <w:t>CAPÍTULO II: MARCO TEÓRICO</w:t>
      </w:r>
      <w:bookmarkEnd w:id="13"/>
    </w:p>
    <w:p w14:paraId="71C94261" w14:textId="178BA4EB" w:rsidR="00914CB5" w:rsidRPr="00F06D91" w:rsidRDefault="00914CB5" w:rsidP="0003058B">
      <w:pPr>
        <w:pStyle w:val="Ttulo2"/>
        <w:rPr>
          <w:lang w:val="es-PE"/>
        </w:rPr>
      </w:pPr>
      <w:bookmarkStart w:id="14" w:name="_Toc208304932"/>
      <w:r w:rsidRPr="00F06D91">
        <w:rPr>
          <w:lang w:val="es-PE"/>
        </w:rPr>
        <w:t>2.1. Antecedentes de la investigación</w:t>
      </w:r>
      <w:bookmarkEnd w:id="14"/>
    </w:p>
    <w:p w14:paraId="10351D6E" w14:textId="3292B5D5" w:rsidR="003738FB" w:rsidRPr="003738FB" w:rsidRDefault="003738FB" w:rsidP="003738FB">
      <w:pPr>
        <w:spacing w:line="360" w:lineRule="auto"/>
        <w:jc w:val="both"/>
        <w:rPr>
          <w:rFonts w:ascii="Times New Roman" w:hAnsi="Times New Roman" w:cs="Times New Roman"/>
          <w:sz w:val="22"/>
          <w:szCs w:val="22"/>
          <w:lang w:val="es-PE"/>
        </w:rPr>
      </w:pPr>
      <w:r w:rsidRPr="003738FB">
        <w:rPr>
          <w:rFonts w:ascii="Times New Roman" w:hAnsi="Times New Roman" w:cs="Times New Roman"/>
          <w:sz w:val="22"/>
          <w:szCs w:val="22"/>
          <w:lang w:val="es-PE"/>
        </w:rPr>
        <w:t>La literatura sobre pagos digitales muestra un crecimiento acelerado de soluciones móviles que han impulsado la inclusión financiera a nivel global; GSMA reporta comportamientos y métricas recientes sobre la expansión del "</w:t>
      </w:r>
      <w:proofErr w:type="spellStart"/>
      <w:r w:rsidRPr="003738FB">
        <w:rPr>
          <w:rFonts w:ascii="Times New Roman" w:hAnsi="Times New Roman" w:cs="Times New Roman"/>
          <w:sz w:val="22"/>
          <w:szCs w:val="22"/>
          <w:lang w:val="es-PE"/>
        </w:rPr>
        <w:t>mobile</w:t>
      </w:r>
      <w:proofErr w:type="spellEnd"/>
      <w:r w:rsidRPr="003738FB">
        <w:rPr>
          <w:rFonts w:ascii="Times New Roman" w:hAnsi="Times New Roman" w:cs="Times New Roman"/>
          <w:sz w:val="22"/>
          <w:szCs w:val="22"/>
          <w:lang w:val="es-PE"/>
        </w:rPr>
        <w:t xml:space="preserve"> </w:t>
      </w:r>
      <w:proofErr w:type="spellStart"/>
      <w:r w:rsidRPr="003738FB">
        <w:rPr>
          <w:rFonts w:ascii="Times New Roman" w:hAnsi="Times New Roman" w:cs="Times New Roman"/>
          <w:sz w:val="22"/>
          <w:szCs w:val="22"/>
          <w:lang w:val="es-PE"/>
        </w:rPr>
        <w:t>money</w:t>
      </w:r>
      <w:proofErr w:type="spellEnd"/>
      <w:r w:rsidRPr="003738FB">
        <w:rPr>
          <w:rFonts w:ascii="Times New Roman" w:hAnsi="Times New Roman" w:cs="Times New Roman"/>
          <w:sz w:val="22"/>
          <w:szCs w:val="22"/>
          <w:lang w:val="es-PE"/>
        </w:rPr>
        <w:t>" y su papel en inclusión financiera y transacciones digitales. Estas tendencias son relevantes para entender el potencial y los límites de soluciones offline en contextos con conectividad intermitente</w:t>
      </w:r>
      <w:r w:rsidR="00F06D91">
        <w:rPr>
          <w:rFonts w:ascii="Times New Roman" w:hAnsi="Times New Roman" w:cs="Times New Roman"/>
          <w:sz w:val="22"/>
          <w:szCs w:val="22"/>
          <w:lang w:val="es-PE"/>
        </w:rPr>
        <w:t xml:space="preserve"> (6).</w:t>
      </w:r>
      <w:r w:rsidR="00F06D91" w:rsidRPr="003738FB">
        <w:rPr>
          <w:rFonts w:ascii="Times New Roman" w:hAnsi="Times New Roman" w:cs="Times New Roman"/>
          <w:sz w:val="22"/>
          <w:szCs w:val="22"/>
          <w:lang w:val="es-PE"/>
        </w:rPr>
        <w:t xml:space="preserve"> </w:t>
      </w:r>
    </w:p>
    <w:p w14:paraId="60B6AD58" w14:textId="2F078DF7" w:rsidR="003738FB" w:rsidRPr="003738FB" w:rsidRDefault="003738FB" w:rsidP="003738FB">
      <w:pPr>
        <w:spacing w:line="360" w:lineRule="auto"/>
        <w:jc w:val="both"/>
        <w:rPr>
          <w:rFonts w:ascii="Times New Roman" w:hAnsi="Times New Roman" w:cs="Times New Roman"/>
          <w:sz w:val="22"/>
          <w:szCs w:val="22"/>
          <w:lang w:val="es-PE"/>
        </w:rPr>
      </w:pPr>
      <w:r w:rsidRPr="003738FB">
        <w:rPr>
          <w:rFonts w:ascii="Times New Roman" w:hAnsi="Times New Roman" w:cs="Times New Roman"/>
          <w:sz w:val="22"/>
          <w:szCs w:val="22"/>
          <w:lang w:val="es-PE"/>
        </w:rPr>
        <w:t xml:space="preserve">En el caso peruano, las entidades regulatorias y supervisores (BCRP y SBS) han impulsado estrategias para masificar pagos digitales y para la interoperabilidad de medios de pago. Informes recientes del Banco Central de Reserva del Perú describen pilotos, progresos y métricas de adopción (p. ej. </w:t>
      </w:r>
      <w:proofErr w:type="spellStart"/>
      <w:r w:rsidRPr="003738FB">
        <w:rPr>
          <w:rFonts w:ascii="Times New Roman" w:hAnsi="Times New Roman" w:cs="Times New Roman"/>
          <w:sz w:val="22"/>
          <w:szCs w:val="22"/>
          <w:lang w:val="es-PE"/>
        </w:rPr>
        <w:t>BiPay</w:t>
      </w:r>
      <w:proofErr w:type="spellEnd"/>
      <w:r w:rsidRPr="003738FB">
        <w:rPr>
          <w:rFonts w:ascii="Times New Roman" w:hAnsi="Times New Roman" w:cs="Times New Roman"/>
          <w:sz w:val="22"/>
          <w:szCs w:val="22"/>
          <w:lang w:val="es-PE"/>
        </w:rPr>
        <w:t>) y la agenda de interoperabilidad de pagos minoristas, lo que evidencia un esfuerzo institucional por reducir la dependencia del efectivo y fomentar soluciones escalables en el país. Estos documentos posicionan a los pagos digitales como prioridad de política pública, pero también reconocen la necesidad de soluciones que funcionen en entornos con conectividad limitada</w:t>
      </w:r>
      <w:r w:rsidR="00384828">
        <w:rPr>
          <w:rFonts w:ascii="Times New Roman" w:hAnsi="Times New Roman" w:cs="Times New Roman"/>
          <w:sz w:val="22"/>
          <w:szCs w:val="22"/>
          <w:lang w:val="es-PE"/>
        </w:rPr>
        <w:t xml:space="preserve"> (7).</w:t>
      </w:r>
    </w:p>
    <w:p w14:paraId="5B250580" w14:textId="080C46B5" w:rsidR="003738FB" w:rsidRPr="003738FB" w:rsidRDefault="003738FB" w:rsidP="003738FB">
      <w:pPr>
        <w:spacing w:line="360" w:lineRule="auto"/>
        <w:jc w:val="both"/>
        <w:rPr>
          <w:rFonts w:ascii="Times New Roman" w:hAnsi="Times New Roman" w:cs="Times New Roman"/>
          <w:sz w:val="22"/>
          <w:szCs w:val="22"/>
          <w:lang w:val="es-PE"/>
        </w:rPr>
      </w:pPr>
      <w:r w:rsidRPr="003738FB">
        <w:rPr>
          <w:rFonts w:ascii="Times New Roman" w:hAnsi="Times New Roman" w:cs="Times New Roman"/>
          <w:sz w:val="22"/>
          <w:szCs w:val="22"/>
          <w:lang w:val="es-PE"/>
        </w:rPr>
        <w:t xml:space="preserve">Investigaciones técnicas y académicas han explorado mecanismos para habilitar pagos offline seguros. Estudios sobre protocolos compatibles con EMV y esquemas de </w:t>
      </w:r>
      <w:proofErr w:type="spellStart"/>
      <w:r w:rsidRPr="003738FB">
        <w:rPr>
          <w:rFonts w:ascii="Times New Roman" w:hAnsi="Times New Roman" w:cs="Times New Roman"/>
          <w:sz w:val="22"/>
          <w:szCs w:val="22"/>
          <w:lang w:val="es-PE"/>
        </w:rPr>
        <w:t>tokenización</w:t>
      </w:r>
      <w:proofErr w:type="spellEnd"/>
      <w:r w:rsidRPr="003738FB">
        <w:rPr>
          <w:rFonts w:ascii="Times New Roman" w:hAnsi="Times New Roman" w:cs="Times New Roman"/>
          <w:sz w:val="22"/>
          <w:szCs w:val="22"/>
          <w:lang w:val="es-PE"/>
        </w:rPr>
        <w:t xml:space="preserve"> analizan cómo autorizar operaciones sin conectividad inmediata usando técnicas como cadenas hash reversas, tokens y límites preautorizados para mitigar riesgos </w:t>
      </w:r>
      <w:r w:rsidR="004E5E32">
        <w:rPr>
          <w:rFonts w:ascii="Times New Roman" w:hAnsi="Times New Roman" w:cs="Times New Roman"/>
          <w:sz w:val="22"/>
          <w:szCs w:val="22"/>
          <w:lang w:val="es-PE"/>
        </w:rPr>
        <w:t>(8)</w:t>
      </w:r>
      <w:r w:rsidRPr="003738FB">
        <w:rPr>
          <w:rFonts w:ascii="Times New Roman" w:hAnsi="Times New Roman" w:cs="Times New Roman"/>
          <w:sz w:val="22"/>
          <w:szCs w:val="22"/>
          <w:lang w:val="es-PE"/>
        </w:rPr>
        <w:t>. La literatura técnica también identifica desafíos prácticos: conciliación, límites de riesgo por dispositivo, sincronización eventual y controles antifraude. Estos trabajos aportan fundamentos técnicos que pueden adaptarse a aplicaciones móviles offline orientadas a mercados locales</w:t>
      </w:r>
      <w:r w:rsidR="00860BE5">
        <w:rPr>
          <w:rFonts w:ascii="Times New Roman" w:hAnsi="Times New Roman" w:cs="Times New Roman"/>
          <w:sz w:val="22"/>
          <w:szCs w:val="22"/>
          <w:lang w:val="es-PE"/>
        </w:rPr>
        <w:t xml:space="preserve"> (9)</w:t>
      </w:r>
      <w:r w:rsidRPr="003738FB">
        <w:rPr>
          <w:rFonts w:ascii="Times New Roman" w:hAnsi="Times New Roman" w:cs="Times New Roman"/>
          <w:sz w:val="22"/>
          <w:szCs w:val="22"/>
          <w:lang w:val="es-PE"/>
        </w:rPr>
        <w:t>.</w:t>
      </w:r>
    </w:p>
    <w:p w14:paraId="3650D4FE" w14:textId="2E0A00D8" w:rsidR="003738FB" w:rsidRPr="003738FB" w:rsidRDefault="003738FB" w:rsidP="003738FB">
      <w:pPr>
        <w:spacing w:line="360" w:lineRule="auto"/>
        <w:jc w:val="both"/>
        <w:rPr>
          <w:rFonts w:ascii="Times New Roman" w:hAnsi="Times New Roman" w:cs="Times New Roman"/>
          <w:sz w:val="22"/>
          <w:szCs w:val="22"/>
          <w:lang w:val="es-PE"/>
        </w:rPr>
      </w:pPr>
      <w:r w:rsidRPr="003738FB">
        <w:rPr>
          <w:rFonts w:ascii="Times New Roman" w:hAnsi="Times New Roman" w:cs="Times New Roman"/>
          <w:sz w:val="22"/>
          <w:szCs w:val="22"/>
          <w:lang w:val="es-PE"/>
        </w:rPr>
        <w:t>Organismos multilaterales y bancos centrales han evaluado el papel y los riesgos de los pagos offline (por ejemplo, Project Polaris/BIS y notas de bancos centrales). Estos documentos subrayan que, si bien el offline aumenta resiliencia frente a interrupciones, no existe un único enfoque: existen soluciones parcialmente offline (store-and-forward, tokens locales) y prototipos de offline total, y todas requieren medidas para prevenir el doble gasto y asegurar trazabilidad</w:t>
      </w:r>
      <w:r w:rsidR="00DE6664">
        <w:rPr>
          <w:rFonts w:ascii="Times New Roman" w:hAnsi="Times New Roman" w:cs="Times New Roman"/>
          <w:sz w:val="22"/>
          <w:szCs w:val="22"/>
          <w:lang w:val="es-PE"/>
        </w:rPr>
        <w:t xml:space="preserve"> (10)</w:t>
      </w:r>
      <w:r w:rsidRPr="003738FB">
        <w:rPr>
          <w:rFonts w:ascii="Times New Roman" w:hAnsi="Times New Roman" w:cs="Times New Roman"/>
          <w:sz w:val="22"/>
          <w:szCs w:val="22"/>
          <w:lang w:val="es-PE"/>
        </w:rPr>
        <w:t>. El debate regulatorio enfatiza controles prudenciales, límites transaccionales y la necesidad de pruebas piloto para evaluar impactos sobre inclusión y sustitución del efectivo</w:t>
      </w:r>
      <w:r w:rsidR="000457DE">
        <w:rPr>
          <w:rFonts w:ascii="Times New Roman" w:hAnsi="Times New Roman" w:cs="Times New Roman"/>
          <w:sz w:val="22"/>
          <w:szCs w:val="22"/>
          <w:lang w:val="es-PE"/>
        </w:rPr>
        <w:t xml:space="preserve"> (11)</w:t>
      </w:r>
      <w:r w:rsidRPr="003738FB">
        <w:rPr>
          <w:rFonts w:ascii="Times New Roman" w:hAnsi="Times New Roman" w:cs="Times New Roman"/>
          <w:sz w:val="22"/>
          <w:szCs w:val="22"/>
          <w:lang w:val="es-PE"/>
        </w:rPr>
        <w:t>.</w:t>
      </w:r>
    </w:p>
    <w:p w14:paraId="7C2A0685" w14:textId="2E4173F0" w:rsidR="00F21E20" w:rsidRPr="00791A6E" w:rsidRDefault="003738FB" w:rsidP="00791A6E">
      <w:pPr>
        <w:spacing w:line="360" w:lineRule="auto"/>
        <w:jc w:val="both"/>
        <w:rPr>
          <w:rFonts w:ascii="Times New Roman" w:hAnsi="Times New Roman" w:cs="Times New Roman"/>
          <w:sz w:val="22"/>
          <w:szCs w:val="22"/>
          <w:lang w:val="es-PE"/>
        </w:rPr>
      </w:pPr>
      <w:r w:rsidRPr="003738FB">
        <w:rPr>
          <w:rFonts w:ascii="Times New Roman" w:hAnsi="Times New Roman" w:cs="Times New Roman"/>
          <w:sz w:val="22"/>
          <w:szCs w:val="22"/>
          <w:lang w:val="es-PE"/>
        </w:rPr>
        <w:t>Finalmente, revisiones sobre inclusión financiera y estudios de caso en Perú muestran persistentes brechas entre áreas urbanas y rurales en acceso y uso de servicios digitales; la evidencia local sugiere que soluciones tecnológicas adecuadas a teléfonos de baja gama y modelos de capacitación son críticas para la adopción efectiva. Por tanto, la investigación en el mercado Vinocanchón se inserta en una línea de trabajo que combina: (i) soluciones técnicas para operación offline, (</w:t>
      </w:r>
      <w:proofErr w:type="spellStart"/>
      <w:r w:rsidRPr="003738FB">
        <w:rPr>
          <w:rFonts w:ascii="Times New Roman" w:hAnsi="Times New Roman" w:cs="Times New Roman"/>
          <w:sz w:val="22"/>
          <w:szCs w:val="22"/>
          <w:lang w:val="es-PE"/>
        </w:rPr>
        <w:t>ii</w:t>
      </w:r>
      <w:proofErr w:type="spellEnd"/>
      <w:r w:rsidRPr="003738FB">
        <w:rPr>
          <w:rFonts w:ascii="Times New Roman" w:hAnsi="Times New Roman" w:cs="Times New Roman"/>
          <w:sz w:val="22"/>
          <w:szCs w:val="22"/>
          <w:lang w:val="es-PE"/>
        </w:rPr>
        <w:t>) políticas de inclusión e interoperabilidad, y (</w:t>
      </w:r>
      <w:proofErr w:type="spellStart"/>
      <w:r w:rsidRPr="003738FB">
        <w:rPr>
          <w:rFonts w:ascii="Times New Roman" w:hAnsi="Times New Roman" w:cs="Times New Roman"/>
          <w:sz w:val="22"/>
          <w:szCs w:val="22"/>
          <w:lang w:val="es-PE"/>
        </w:rPr>
        <w:t>iii</w:t>
      </w:r>
      <w:proofErr w:type="spellEnd"/>
      <w:r w:rsidRPr="003738FB">
        <w:rPr>
          <w:rFonts w:ascii="Times New Roman" w:hAnsi="Times New Roman" w:cs="Times New Roman"/>
          <w:sz w:val="22"/>
          <w:szCs w:val="22"/>
          <w:lang w:val="es-PE"/>
        </w:rPr>
        <w:t>) estudios de aceptación y usabilidad en contextos locales</w:t>
      </w:r>
      <w:r w:rsidR="00791A6E">
        <w:rPr>
          <w:rFonts w:ascii="Times New Roman" w:hAnsi="Times New Roman" w:cs="Times New Roman"/>
          <w:sz w:val="22"/>
          <w:szCs w:val="22"/>
          <w:lang w:val="es-PE"/>
        </w:rPr>
        <w:t xml:space="preserve"> (12).</w:t>
      </w:r>
      <w:r w:rsidR="00791A6E" w:rsidRPr="003738FB">
        <w:rPr>
          <w:rFonts w:ascii="Times New Roman" w:hAnsi="Times New Roman" w:cs="Times New Roman"/>
          <w:sz w:val="22"/>
          <w:szCs w:val="22"/>
          <w:lang w:val="es-PE"/>
        </w:rPr>
        <w:t xml:space="preserve"> </w:t>
      </w:r>
    </w:p>
    <w:p w14:paraId="0C5ED619" w14:textId="0A2DA700" w:rsidR="00914CB5" w:rsidRDefault="00914CB5" w:rsidP="0003058B">
      <w:pPr>
        <w:pStyle w:val="Ttulo2"/>
        <w:rPr>
          <w:lang w:val="es-PE"/>
        </w:rPr>
      </w:pPr>
      <w:bookmarkStart w:id="15" w:name="_Toc208304933"/>
      <w:r w:rsidRPr="00F06D91">
        <w:rPr>
          <w:lang w:val="es-PE"/>
        </w:rPr>
        <w:lastRenderedPageBreak/>
        <w:t xml:space="preserve">2.2. </w:t>
      </w:r>
      <w:r w:rsidR="0003058B" w:rsidRPr="00F06D91">
        <w:rPr>
          <w:lang w:val="es-PE"/>
        </w:rPr>
        <w:t>Bases teóricas</w:t>
      </w:r>
      <w:bookmarkEnd w:id="15"/>
    </w:p>
    <w:p w14:paraId="4F1C6A7D" w14:textId="77777777" w:rsidR="00D91445" w:rsidRPr="00D91445" w:rsidRDefault="00D91445" w:rsidP="00D91445">
      <w:pPr>
        <w:pStyle w:val="Ttulo3"/>
        <w:rPr>
          <w:lang w:val="es-PE"/>
        </w:rPr>
      </w:pPr>
      <w:bookmarkStart w:id="16" w:name="_Toc208304934"/>
      <w:r w:rsidRPr="00D91445">
        <w:rPr>
          <w:lang w:val="es-PE"/>
        </w:rPr>
        <w:t>2.2.1 Definiciones básicas</w:t>
      </w:r>
      <w:bookmarkEnd w:id="16"/>
    </w:p>
    <w:p w14:paraId="102E159B" w14:textId="4C9023FD" w:rsidR="00D91445" w:rsidRPr="00D91445" w:rsidRDefault="00D91445" w:rsidP="00D91445">
      <w:pPr>
        <w:spacing w:line="360" w:lineRule="auto"/>
        <w:jc w:val="both"/>
        <w:rPr>
          <w:rFonts w:ascii="Times New Roman" w:hAnsi="Times New Roman" w:cs="Times New Roman"/>
          <w:sz w:val="22"/>
          <w:szCs w:val="22"/>
          <w:lang w:val="es-PE"/>
        </w:rPr>
      </w:pPr>
      <w:r w:rsidRPr="00D91445">
        <w:rPr>
          <w:rFonts w:ascii="Times New Roman" w:hAnsi="Times New Roman" w:cs="Times New Roman"/>
          <w:b/>
          <w:bCs/>
          <w:sz w:val="22"/>
          <w:szCs w:val="22"/>
          <w:lang w:val="es-PE"/>
        </w:rPr>
        <w:t>Pagos móviles (</w:t>
      </w:r>
      <w:proofErr w:type="spellStart"/>
      <w:r w:rsidRPr="00D91445">
        <w:rPr>
          <w:rFonts w:ascii="Times New Roman" w:hAnsi="Times New Roman" w:cs="Times New Roman"/>
          <w:b/>
          <w:bCs/>
          <w:sz w:val="22"/>
          <w:szCs w:val="22"/>
          <w:lang w:val="es-PE"/>
        </w:rPr>
        <w:t>mobile</w:t>
      </w:r>
      <w:proofErr w:type="spellEnd"/>
      <w:r w:rsidRPr="00D91445">
        <w:rPr>
          <w:rFonts w:ascii="Times New Roman" w:hAnsi="Times New Roman" w:cs="Times New Roman"/>
          <w:b/>
          <w:bCs/>
          <w:sz w:val="22"/>
          <w:szCs w:val="22"/>
          <w:lang w:val="es-PE"/>
        </w:rPr>
        <w:t xml:space="preserve"> </w:t>
      </w:r>
      <w:proofErr w:type="spellStart"/>
      <w:r w:rsidRPr="00D91445">
        <w:rPr>
          <w:rFonts w:ascii="Times New Roman" w:hAnsi="Times New Roman" w:cs="Times New Roman"/>
          <w:b/>
          <w:bCs/>
          <w:sz w:val="22"/>
          <w:szCs w:val="22"/>
          <w:lang w:val="es-PE"/>
        </w:rPr>
        <w:t>payments</w:t>
      </w:r>
      <w:proofErr w:type="spellEnd"/>
      <w:r w:rsidRPr="00D91445">
        <w:rPr>
          <w:rFonts w:ascii="Times New Roman" w:hAnsi="Times New Roman" w:cs="Times New Roman"/>
          <w:b/>
          <w:bCs/>
          <w:sz w:val="22"/>
          <w:szCs w:val="22"/>
          <w:lang w:val="es-PE"/>
        </w:rPr>
        <w:t>).</w:t>
      </w:r>
      <w:r w:rsidRPr="00D91445">
        <w:rPr>
          <w:rFonts w:ascii="Times New Roman" w:hAnsi="Times New Roman" w:cs="Times New Roman"/>
          <w:sz w:val="22"/>
          <w:szCs w:val="22"/>
          <w:lang w:val="es-PE"/>
        </w:rPr>
        <w:t xml:space="preserve"> Transferencia de valor entre agentes usando dispositivos móviles como interfaz; comprende proximidad (NFC/</w:t>
      </w:r>
      <w:proofErr w:type="spellStart"/>
      <w:r w:rsidRPr="00D91445">
        <w:rPr>
          <w:rFonts w:ascii="Times New Roman" w:hAnsi="Times New Roman" w:cs="Times New Roman"/>
          <w:sz w:val="22"/>
          <w:szCs w:val="22"/>
          <w:lang w:val="es-PE"/>
        </w:rPr>
        <w:t>contactless</w:t>
      </w:r>
      <w:proofErr w:type="spellEnd"/>
      <w:r w:rsidRPr="00D91445">
        <w:rPr>
          <w:rFonts w:ascii="Times New Roman" w:hAnsi="Times New Roman" w:cs="Times New Roman"/>
          <w:sz w:val="22"/>
          <w:szCs w:val="22"/>
          <w:lang w:val="es-PE"/>
        </w:rPr>
        <w:t xml:space="preserve">), </w:t>
      </w:r>
      <w:proofErr w:type="spellStart"/>
      <w:r w:rsidRPr="00D91445">
        <w:rPr>
          <w:rFonts w:ascii="Times New Roman" w:hAnsi="Times New Roman" w:cs="Times New Roman"/>
          <w:sz w:val="22"/>
          <w:szCs w:val="22"/>
          <w:lang w:val="es-PE"/>
        </w:rPr>
        <w:t>scan</w:t>
      </w:r>
      <w:proofErr w:type="spellEnd"/>
      <w:r w:rsidRPr="00D91445">
        <w:rPr>
          <w:rFonts w:ascii="Times New Roman" w:hAnsi="Times New Roman" w:cs="Times New Roman"/>
          <w:sz w:val="22"/>
          <w:szCs w:val="22"/>
          <w:lang w:val="es-PE"/>
        </w:rPr>
        <w:t xml:space="preserve"> (QR), aplicaciones con billeteras y transacciones iniciadas por el cliente o el comercio. El fenómeno móvil ha sido documentado como motor de inclusión y de modelos </w:t>
      </w:r>
      <w:proofErr w:type="spellStart"/>
      <w:r w:rsidRPr="00D91445">
        <w:rPr>
          <w:rFonts w:ascii="Times New Roman" w:hAnsi="Times New Roman" w:cs="Times New Roman"/>
          <w:sz w:val="22"/>
          <w:szCs w:val="22"/>
          <w:lang w:val="es-PE"/>
        </w:rPr>
        <w:t>on</w:t>
      </w:r>
      <w:proofErr w:type="spellEnd"/>
      <w:r w:rsidRPr="00D91445">
        <w:rPr>
          <w:rFonts w:ascii="Times New Roman" w:hAnsi="Times New Roman" w:cs="Times New Roman"/>
          <w:sz w:val="22"/>
          <w:szCs w:val="22"/>
          <w:lang w:val="es-PE"/>
        </w:rPr>
        <w:t>-</w:t>
      </w:r>
      <w:proofErr w:type="spellStart"/>
      <w:r w:rsidRPr="00D91445">
        <w:rPr>
          <w:rFonts w:ascii="Times New Roman" w:hAnsi="Times New Roman" w:cs="Times New Roman"/>
          <w:sz w:val="22"/>
          <w:szCs w:val="22"/>
          <w:lang w:val="es-PE"/>
        </w:rPr>
        <w:t>to</w:t>
      </w:r>
      <w:proofErr w:type="spellEnd"/>
      <w:r w:rsidRPr="00D91445">
        <w:rPr>
          <w:rFonts w:ascii="Times New Roman" w:hAnsi="Times New Roman" w:cs="Times New Roman"/>
          <w:sz w:val="22"/>
          <w:szCs w:val="22"/>
          <w:lang w:val="es-PE"/>
        </w:rPr>
        <w:t xml:space="preserve">-offline del </w:t>
      </w:r>
      <w:proofErr w:type="spellStart"/>
      <w:r w:rsidRPr="00D91445">
        <w:rPr>
          <w:rFonts w:ascii="Times New Roman" w:hAnsi="Times New Roman" w:cs="Times New Roman"/>
          <w:sz w:val="22"/>
          <w:szCs w:val="22"/>
          <w:lang w:val="es-PE"/>
        </w:rPr>
        <w:t>retail</w:t>
      </w:r>
      <w:proofErr w:type="spellEnd"/>
      <w:r w:rsidR="00AC2418">
        <w:rPr>
          <w:rFonts w:ascii="Times New Roman" w:hAnsi="Times New Roman" w:cs="Times New Roman"/>
          <w:sz w:val="22"/>
          <w:szCs w:val="22"/>
          <w:lang w:val="es-PE"/>
        </w:rPr>
        <w:t xml:space="preserve"> (13)</w:t>
      </w:r>
      <w:r w:rsidRPr="00D91445">
        <w:rPr>
          <w:rFonts w:ascii="Times New Roman" w:hAnsi="Times New Roman" w:cs="Times New Roman"/>
          <w:sz w:val="22"/>
          <w:szCs w:val="22"/>
          <w:lang w:val="es-PE"/>
        </w:rPr>
        <w:t>.</w:t>
      </w:r>
    </w:p>
    <w:p w14:paraId="52FF86C4" w14:textId="0DA62876" w:rsidR="00D91445" w:rsidRPr="00D91445" w:rsidRDefault="00D91445" w:rsidP="00D91445">
      <w:pPr>
        <w:spacing w:line="360" w:lineRule="auto"/>
        <w:jc w:val="both"/>
        <w:rPr>
          <w:rFonts w:ascii="Times New Roman" w:hAnsi="Times New Roman" w:cs="Times New Roman"/>
          <w:sz w:val="22"/>
          <w:szCs w:val="22"/>
          <w:lang w:val="es-PE"/>
        </w:rPr>
      </w:pPr>
      <w:r w:rsidRPr="00D91445">
        <w:rPr>
          <w:rFonts w:ascii="Times New Roman" w:hAnsi="Times New Roman" w:cs="Times New Roman"/>
          <w:b/>
          <w:bCs/>
          <w:sz w:val="22"/>
          <w:szCs w:val="22"/>
          <w:lang w:val="es-PE"/>
        </w:rPr>
        <w:t xml:space="preserve">Pagos offline (offline </w:t>
      </w:r>
      <w:proofErr w:type="spellStart"/>
      <w:r w:rsidRPr="00D91445">
        <w:rPr>
          <w:rFonts w:ascii="Times New Roman" w:hAnsi="Times New Roman" w:cs="Times New Roman"/>
          <w:b/>
          <w:bCs/>
          <w:sz w:val="22"/>
          <w:szCs w:val="22"/>
          <w:lang w:val="es-PE"/>
        </w:rPr>
        <w:t>payments</w:t>
      </w:r>
      <w:proofErr w:type="spellEnd"/>
      <w:r w:rsidRPr="00D91445">
        <w:rPr>
          <w:rFonts w:ascii="Times New Roman" w:hAnsi="Times New Roman" w:cs="Times New Roman"/>
          <w:b/>
          <w:bCs/>
          <w:sz w:val="22"/>
          <w:szCs w:val="22"/>
          <w:lang w:val="es-PE"/>
        </w:rPr>
        <w:t>).</w:t>
      </w:r>
      <w:r w:rsidRPr="00D91445">
        <w:rPr>
          <w:rFonts w:ascii="Times New Roman" w:hAnsi="Times New Roman" w:cs="Times New Roman"/>
          <w:sz w:val="22"/>
          <w:szCs w:val="22"/>
          <w:lang w:val="es-PE"/>
        </w:rPr>
        <w:t xml:space="preserve"> Operaciones de pago que se autorizan, registran o completan sin conexión a la red de validación en tiempo real. Existen variantes: (a) soluciones híbridas con sincronización eventual (store-and-forward), (b) transacciones con límites preautorizados en el dispositivo, y (c) protocolos criptográficos diseñados para confirmar y garantizar validez aun sin conexión. La literatura distingue entre "offline visible" (registro local con sincronización) y "offline autónomo" (validez local garantizada por criptografía o tokens)</w:t>
      </w:r>
      <w:r w:rsidR="007E595C">
        <w:rPr>
          <w:rFonts w:ascii="Times New Roman" w:hAnsi="Times New Roman" w:cs="Times New Roman"/>
          <w:sz w:val="22"/>
          <w:szCs w:val="22"/>
          <w:lang w:val="es-PE"/>
        </w:rPr>
        <w:t xml:space="preserve"> (14)</w:t>
      </w:r>
      <w:r w:rsidRPr="00D91445">
        <w:rPr>
          <w:rFonts w:ascii="Times New Roman" w:hAnsi="Times New Roman" w:cs="Times New Roman"/>
          <w:sz w:val="22"/>
          <w:szCs w:val="22"/>
          <w:lang w:val="es-PE"/>
        </w:rPr>
        <w:t>. Estos enfoques buscan resiliencia y continuidad operativa en entornos con conectividad inestable</w:t>
      </w:r>
      <w:r w:rsidR="007E595C">
        <w:rPr>
          <w:rFonts w:ascii="Times New Roman" w:hAnsi="Times New Roman" w:cs="Times New Roman"/>
          <w:sz w:val="22"/>
          <w:szCs w:val="22"/>
          <w:lang w:val="es-PE"/>
        </w:rPr>
        <w:t>.</w:t>
      </w:r>
      <w:r w:rsidR="007E595C" w:rsidRPr="00D91445">
        <w:rPr>
          <w:rFonts w:ascii="Times New Roman" w:hAnsi="Times New Roman" w:cs="Times New Roman"/>
          <w:sz w:val="22"/>
          <w:szCs w:val="22"/>
          <w:lang w:val="es-PE"/>
        </w:rPr>
        <w:t xml:space="preserve"> </w:t>
      </w:r>
    </w:p>
    <w:p w14:paraId="2FE1F488" w14:textId="77777777" w:rsidR="00D91445" w:rsidRPr="00D91445" w:rsidRDefault="00D91445" w:rsidP="00D91445">
      <w:pPr>
        <w:pStyle w:val="Ttulo3"/>
        <w:rPr>
          <w:lang w:val="es-PE"/>
        </w:rPr>
      </w:pPr>
      <w:bookmarkStart w:id="17" w:name="_Toc208304935"/>
      <w:r w:rsidRPr="00D91445">
        <w:rPr>
          <w:lang w:val="es-PE"/>
        </w:rPr>
        <w:t>2.2.2 Mecanismos técnicos relevantes</w:t>
      </w:r>
      <w:bookmarkEnd w:id="17"/>
    </w:p>
    <w:p w14:paraId="0A6ECB65" w14:textId="4E9C2A26" w:rsidR="00D91445" w:rsidRPr="00D91445" w:rsidRDefault="00D91445" w:rsidP="00D91445">
      <w:pPr>
        <w:spacing w:line="360" w:lineRule="auto"/>
        <w:jc w:val="both"/>
        <w:rPr>
          <w:rFonts w:ascii="Times New Roman" w:hAnsi="Times New Roman" w:cs="Times New Roman"/>
          <w:sz w:val="22"/>
          <w:szCs w:val="22"/>
          <w:lang w:val="es-PE"/>
        </w:rPr>
      </w:pPr>
      <w:r w:rsidRPr="00D91445">
        <w:rPr>
          <w:rFonts w:ascii="Times New Roman" w:hAnsi="Times New Roman" w:cs="Times New Roman"/>
          <w:b/>
          <w:bCs/>
          <w:sz w:val="22"/>
          <w:szCs w:val="22"/>
          <w:lang w:val="es-PE"/>
        </w:rPr>
        <w:t>Store-and-forward.</w:t>
      </w:r>
      <w:r w:rsidRPr="00D91445">
        <w:rPr>
          <w:rFonts w:ascii="Times New Roman" w:hAnsi="Times New Roman" w:cs="Times New Roman"/>
          <w:sz w:val="22"/>
          <w:szCs w:val="22"/>
          <w:lang w:val="es-PE"/>
        </w:rPr>
        <w:t xml:space="preserve"> Patrón operativo donde el terminal o aplicación almacena transacciones localmente y las transmite al </w:t>
      </w:r>
      <w:proofErr w:type="spellStart"/>
      <w:r w:rsidRPr="00D91445">
        <w:rPr>
          <w:rFonts w:ascii="Times New Roman" w:hAnsi="Times New Roman" w:cs="Times New Roman"/>
          <w:sz w:val="22"/>
          <w:szCs w:val="22"/>
          <w:lang w:val="es-PE"/>
        </w:rPr>
        <w:t>acquirer</w:t>
      </w:r>
      <w:proofErr w:type="spellEnd"/>
      <w:r w:rsidRPr="00D91445">
        <w:rPr>
          <w:rFonts w:ascii="Times New Roman" w:hAnsi="Times New Roman" w:cs="Times New Roman"/>
          <w:sz w:val="22"/>
          <w:szCs w:val="22"/>
          <w:lang w:val="es-PE"/>
        </w:rPr>
        <w:t xml:space="preserve">/servidor cuando hay conectividad. Es utilizado en soluciones comerciales para mantener operación durante cortes, pero requiere mecanismos de reintento, ordenamiento temporal y reconciliación para evitar pérdidas y duplicados. </w:t>
      </w:r>
    </w:p>
    <w:p w14:paraId="577D87D4" w14:textId="309AF1E7" w:rsidR="00D91445" w:rsidRPr="00D91445" w:rsidRDefault="00D91445" w:rsidP="00D91445">
      <w:pPr>
        <w:spacing w:line="360" w:lineRule="auto"/>
        <w:jc w:val="both"/>
        <w:rPr>
          <w:rFonts w:ascii="Times New Roman" w:hAnsi="Times New Roman" w:cs="Times New Roman"/>
          <w:sz w:val="22"/>
          <w:szCs w:val="22"/>
          <w:lang w:val="es-PE"/>
        </w:rPr>
      </w:pPr>
      <w:proofErr w:type="spellStart"/>
      <w:r w:rsidRPr="00D91445">
        <w:rPr>
          <w:rFonts w:ascii="Times New Roman" w:hAnsi="Times New Roman" w:cs="Times New Roman"/>
          <w:b/>
          <w:bCs/>
          <w:sz w:val="22"/>
          <w:szCs w:val="22"/>
          <w:lang w:val="es-PE"/>
        </w:rPr>
        <w:t>Tokenización</w:t>
      </w:r>
      <w:proofErr w:type="spellEnd"/>
      <w:r w:rsidRPr="00D91445">
        <w:rPr>
          <w:rFonts w:ascii="Times New Roman" w:hAnsi="Times New Roman" w:cs="Times New Roman"/>
          <w:b/>
          <w:bCs/>
          <w:sz w:val="22"/>
          <w:szCs w:val="22"/>
          <w:lang w:val="es-PE"/>
        </w:rPr>
        <w:t xml:space="preserve"> y EMV offline.</w:t>
      </w:r>
      <w:r w:rsidRPr="00D91445">
        <w:rPr>
          <w:rFonts w:ascii="Times New Roman" w:hAnsi="Times New Roman" w:cs="Times New Roman"/>
          <w:sz w:val="22"/>
          <w:szCs w:val="22"/>
          <w:lang w:val="es-PE"/>
        </w:rPr>
        <w:t xml:space="preserve"> La </w:t>
      </w:r>
      <w:proofErr w:type="spellStart"/>
      <w:r w:rsidRPr="00D91445">
        <w:rPr>
          <w:rFonts w:ascii="Times New Roman" w:hAnsi="Times New Roman" w:cs="Times New Roman"/>
          <w:sz w:val="22"/>
          <w:szCs w:val="22"/>
          <w:lang w:val="es-PE"/>
        </w:rPr>
        <w:t>tokenización</w:t>
      </w:r>
      <w:proofErr w:type="spellEnd"/>
      <w:r w:rsidRPr="00D91445">
        <w:rPr>
          <w:rFonts w:ascii="Times New Roman" w:hAnsi="Times New Roman" w:cs="Times New Roman"/>
          <w:sz w:val="22"/>
          <w:szCs w:val="22"/>
          <w:lang w:val="es-PE"/>
        </w:rPr>
        <w:t xml:space="preserve"> sustituye el PAN por un token que puede ser validado localmente o reconciliado posteriormente; investigaciones muestran cómo extender tokens a entornos offline y cómo adaptar elementos del estándar EMV para funcionar con autenticaciones y límites locales, mitigando riesgos de exposición de datos sensibles. Sin embargo, la adopción exige ajustes en la infraestructura de emisores y adquirentes.</w:t>
      </w:r>
    </w:p>
    <w:p w14:paraId="05D0BB51" w14:textId="433EEB22" w:rsidR="00D91445" w:rsidRPr="00D91445" w:rsidRDefault="00D91445" w:rsidP="00D91445">
      <w:pPr>
        <w:spacing w:line="360" w:lineRule="auto"/>
        <w:jc w:val="both"/>
        <w:rPr>
          <w:rFonts w:ascii="Times New Roman" w:hAnsi="Times New Roman" w:cs="Times New Roman"/>
          <w:sz w:val="22"/>
          <w:szCs w:val="22"/>
          <w:lang w:val="es-PE"/>
        </w:rPr>
      </w:pPr>
      <w:r w:rsidRPr="00D91445">
        <w:rPr>
          <w:rFonts w:ascii="Times New Roman" w:hAnsi="Times New Roman" w:cs="Times New Roman"/>
          <w:b/>
          <w:bCs/>
          <w:sz w:val="22"/>
          <w:szCs w:val="22"/>
          <w:lang w:val="es-PE"/>
        </w:rPr>
        <w:t>Prevención de doble gasto y límites de riesgo.</w:t>
      </w:r>
      <w:r w:rsidRPr="00D91445">
        <w:rPr>
          <w:rFonts w:ascii="Times New Roman" w:hAnsi="Times New Roman" w:cs="Times New Roman"/>
          <w:sz w:val="22"/>
          <w:szCs w:val="22"/>
          <w:lang w:val="es-PE"/>
        </w:rPr>
        <w:t xml:space="preserve"> Los sistemas offline usan controles como cuotas acumulativas por terminal/usuario, contadores de transacción firmados, cadenas hash reversas o marcas temporales y reconciliación forzosa para impedir que un mismo saldo sea gastado varias veces antes de la sincronización. Estas técnicas equilibran usabilidad con mitigación de riesgos. </w:t>
      </w:r>
    </w:p>
    <w:p w14:paraId="33AECA19" w14:textId="71926385" w:rsidR="00D91445" w:rsidRPr="00D91445" w:rsidRDefault="00D91445" w:rsidP="00D91445">
      <w:pPr>
        <w:spacing w:line="360" w:lineRule="auto"/>
        <w:jc w:val="both"/>
        <w:rPr>
          <w:rFonts w:ascii="Times New Roman" w:hAnsi="Times New Roman" w:cs="Times New Roman"/>
          <w:sz w:val="22"/>
          <w:szCs w:val="22"/>
          <w:lang w:val="es-PE"/>
        </w:rPr>
      </w:pPr>
      <w:r w:rsidRPr="00D91445">
        <w:rPr>
          <w:rFonts w:ascii="Times New Roman" w:hAnsi="Times New Roman" w:cs="Times New Roman"/>
          <w:b/>
          <w:bCs/>
          <w:sz w:val="22"/>
          <w:szCs w:val="22"/>
          <w:lang w:val="es-PE"/>
        </w:rPr>
        <w:t>Seguridad criptográfica y autenticación mutua.</w:t>
      </w:r>
      <w:r w:rsidRPr="00D91445">
        <w:rPr>
          <w:rFonts w:ascii="Times New Roman" w:hAnsi="Times New Roman" w:cs="Times New Roman"/>
          <w:sz w:val="22"/>
          <w:szCs w:val="22"/>
          <w:lang w:val="es-PE"/>
        </w:rPr>
        <w:t xml:space="preserve"> Protocolos propuestos incluyen autenticación mutua entre dispositivo y servidor, firma digital de registros locales y uso de elementos seguros (TEE / </w:t>
      </w:r>
      <w:proofErr w:type="spellStart"/>
      <w:r w:rsidRPr="00D91445">
        <w:rPr>
          <w:rFonts w:ascii="Times New Roman" w:hAnsi="Times New Roman" w:cs="Times New Roman"/>
          <w:sz w:val="22"/>
          <w:szCs w:val="22"/>
          <w:lang w:val="es-PE"/>
        </w:rPr>
        <w:t>Secure</w:t>
      </w:r>
      <w:proofErr w:type="spellEnd"/>
      <w:r w:rsidRPr="00D91445">
        <w:rPr>
          <w:rFonts w:ascii="Times New Roman" w:hAnsi="Times New Roman" w:cs="Times New Roman"/>
          <w:sz w:val="22"/>
          <w:szCs w:val="22"/>
          <w:lang w:val="es-PE"/>
        </w:rPr>
        <w:t xml:space="preserve"> Enclave o SIM/SE/NFC </w:t>
      </w:r>
      <w:proofErr w:type="spellStart"/>
      <w:r w:rsidRPr="00D91445">
        <w:rPr>
          <w:rFonts w:ascii="Times New Roman" w:hAnsi="Times New Roman" w:cs="Times New Roman"/>
          <w:sz w:val="22"/>
          <w:szCs w:val="22"/>
          <w:lang w:val="es-PE"/>
        </w:rPr>
        <w:t>secure</w:t>
      </w:r>
      <w:proofErr w:type="spellEnd"/>
      <w:r w:rsidRPr="00D91445">
        <w:rPr>
          <w:rFonts w:ascii="Times New Roman" w:hAnsi="Times New Roman" w:cs="Times New Roman"/>
          <w:sz w:val="22"/>
          <w:szCs w:val="22"/>
          <w:lang w:val="es-PE"/>
        </w:rPr>
        <w:t xml:space="preserve"> </w:t>
      </w:r>
      <w:proofErr w:type="spellStart"/>
      <w:r w:rsidRPr="00D91445">
        <w:rPr>
          <w:rFonts w:ascii="Times New Roman" w:hAnsi="Times New Roman" w:cs="Times New Roman"/>
          <w:sz w:val="22"/>
          <w:szCs w:val="22"/>
          <w:lang w:val="es-PE"/>
        </w:rPr>
        <w:t>elements</w:t>
      </w:r>
      <w:proofErr w:type="spellEnd"/>
      <w:r w:rsidRPr="00D91445">
        <w:rPr>
          <w:rFonts w:ascii="Times New Roman" w:hAnsi="Times New Roman" w:cs="Times New Roman"/>
          <w:sz w:val="22"/>
          <w:szCs w:val="22"/>
          <w:lang w:val="es-PE"/>
        </w:rPr>
        <w:t>) para almacenar claves privadas o contadores, con el fin de proteger integridad y no repudio de transacciones offline.</w:t>
      </w:r>
    </w:p>
    <w:p w14:paraId="538BF959" w14:textId="77777777" w:rsidR="00D91445" w:rsidRPr="00D91445" w:rsidRDefault="00D91445" w:rsidP="00D91445">
      <w:pPr>
        <w:pStyle w:val="Ttulo3"/>
        <w:rPr>
          <w:lang w:val="es-PE"/>
        </w:rPr>
      </w:pPr>
      <w:bookmarkStart w:id="18" w:name="_Toc208304936"/>
      <w:r w:rsidRPr="00D91445">
        <w:rPr>
          <w:lang w:val="es-PE"/>
        </w:rPr>
        <w:lastRenderedPageBreak/>
        <w:t>2.2.3 Marco teórico sobre adopción y aceptación (usuario)</w:t>
      </w:r>
      <w:bookmarkEnd w:id="18"/>
    </w:p>
    <w:p w14:paraId="3BE9A41F" w14:textId="0D255E8F" w:rsidR="00D91445" w:rsidRPr="00D91445" w:rsidRDefault="00D91445" w:rsidP="00D91445">
      <w:pPr>
        <w:spacing w:line="360" w:lineRule="auto"/>
        <w:jc w:val="both"/>
        <w:rPr>
          <w:rFonts w:ascii="Times New Roman" w:hAnsi="Times New Roman" w:cs="Times New Roman"/>
          <w:sz w:val="22"/>
          <w:szCs w:val="22"/>
          <w:lang w:val="es-PE"/>
        </w:rPr>
      </w:pPr>
      <w:proofErr w:type="spellStart"/>
      <w:r w:rsidRPr="00D91445">
        <w:rPr>
          <w:rFonts w:ascii="Times New Roman" w:hAnsi="Times New Roman" w:cs="Times New Roman"/>
          <w:b/>
          <w:bCs/>
          <w:sz w:val="22"/>
          <w:szCs w:val="22"/>
          <w:lang w:val="es-PE"/>
        </w:rPr>
        <w:t>Technology</w:t>
      </w:r>
      <w:proofErr w:type="spellEnd"/>
      <w:r w:rsidRPr="00D91445">
        <w:rPr>
          <w:rFonts w:ascii="Times New Roman" w:hAnsi="Times New Roman" w:cs="Times New Roman"/>
          <w:b/>
          <w:bCs/>
          <w:sz w:val="22"/>
          <w:szCs w:val="22"/>
          <w:lang w:val="es-PE"/>
        </w:rPr>
        <w:t xml:space="preserve"> </w:t>
      </w:r>
      <w:proofErr w:type="spellStart"/>
      <w:r w:rsidRPr="00D91445">
        <w:rPr>
          <w:rFonts w:ascii="Times New Roman" w:hAnsi="Times New Roman" w:cs="Times New Roman"/>
          <w:b/>
          <w:bCs/>
          <w:sz w:val="22"/>
          <w:szCs w:val="22"/>
          <w:lang w:val="es-PE"/>
        </w:rPr>
        <w:t>Acceptance</w:t>
      </w:r>
      <w:proofErr w:type="spellEnd"/>
      <w:r w:rsidRPr="00D91445">
        <w:rPr>
          <w:rFonts w:ascii="Times New Roman" w:hAnsi="Times New Roman" w:cs="Times New Roman"/>
          <w:b/>
          <w:bCs/>
          <w:sz w:val="22"/>
          <w:szCs w:val="22"/>
          <w:lang w:val="es-PE"/>
        </w:rPr>
        <w:t xml:space="preserve"> </w:t>
      </w:r>
      <w:proofErr w:type="spellStart"/>
      <w:r w:rsidRPr="00D91445">
        <w:rPr>
          <w:rFonts w:ascii="Times New Roman" w:hAnsi="Times New Roman" w:cs="Times New Roman"/>
          <w:b/>
          <w:bCs/>
          <w:sz w:val="22"/>
          <w:szCs w:val="22"/>
          <w:lang w:val="es-PE"/>
        </w:rPr>
        <w:t>Model</w:t>
      </w:r>
      <w:proofErr w:type="spellEnd"/>
      <w:r w:rsidRPr="00D91445">
        <w:rPr>
          <w:rFonts w:ascii="Times New Roman" w:hAnsi="Times New Roman" w:cs="Times New Roman"/>
          <w:b/>
          <w:bCs/>
          <w:sz w:val="22"/>
          <w:szCs w:val="22"/>
          <w:lang w:val="es-PE"/>
        </w:rPr>
        <w:t xml:space="preserve"> (TAM).</w:t>
      </w:r>
      <w:r w:rsidRPr="00D91445">
        <w:rPr>
          <w:rFonts w:ascii="Times New Roman" w:hAnsi="Times New Roman" w:cs="Times New Roman"/>
          <w:sz w:val="22"/>
          <w:szCs w:val="22"/>
          <w:lang w:val="es-PE"/>
        </w:rPr>
        <w:t xml:space="preserve"> Modelo que postula que la </w:t>
      </w:r>
      <w:proofErr w:type="spellStart"/>
      <w:r w:rsidRPr="00D91445">
        <w:rPr>
          <w:rFonts w:ascii="Times New Roman" w:hAnsi="Times New Roman" w:cs="Times New Roman"/>
          <w:b/>
          <w:bCs/>
          <w:sz w:val="22"/>
          <w:szCs w:val="22"/>
          <w:lang w:val="es-PE"/>
        </w:rPr>
        <w:t>Perceived</w:t>
      </w:r>
      <w:proofErr w:type="spellEnd"/>
      <w:r w:rsidRPr="00D91445">
        <w:rPr>
          <w:rFonts w:ascii="Times New Roman" w:hAnsi="Times New Roman" w:cs="Times New Roman"/>
          <w:b/>
          <w:bCs/>
          <w:sz w:val="22"/>
          <w:szCs w:val="22"/>
          <w:lang w:val="es-PE"/>
        </w:rPr>
        <w:t xml:space="preserve"> </w:t>
      </w:r>
      <w:proofErr w:type="spellStart"/>
      <w:r w:rsidRPr="00D91445">
        <w:rPr>
          <w:rFonts w:ascii="Times New Roman" w:hAnsi="Times New Roman" w:cs="Times New Roman"/>
          <w:b/>
          <w:bCs/>
          <w:sz w:val="22"/>
          <w:szCs w:val="22"/>
          <w:lang w:val="es-PE"/>
        </w:rPr>
        <w:t>Usefulness</w:t>
      </w:r>
      <w:proofErr w:type="spellEnd"/>
      <w:r w:rsidRPr="00D91445">
        <w:rPr>
          <w:rFonts w:ascii="Times New Roman" w:hAnsi="Times New Roman" w:cs="Times New Roman"/>
          <w:sz w:val="22"/>
          <w:szCs w:val="22"/>
          <w:lang w:val="es-PE"/>
        </w:rPr>
        <w:t xml:space="preserve"> (utilidad percibida) y la </w:t>
      </w:r>
      <w:proofErr w:type="spellStart"/>
      <w:r w:rsidRPr="00D91445">
        <w:rPr>
          <w:rFonts w:ascii="Times New Roman" w:hAnsi="Times New Roman" w:cs="Times New Roman"/>
          <w:b/>
          <w:bCs/>
          <w:sz w:val="22"/>
          <w:szCs w:val="22"/>
          <w:lang w:val="es-PE"/>
        </w:rPr>
        <w:t>Perceived</w:t>
      </w:r>
      <w:proofErr w:type="spellEnd"/>
      <w:r w:rsidRPr="00D91445">
        <w:rPr>
          <w:rFonts w:ascii="Times New Roman" w:hAnsi="Times New Roman" w:cs="Times New Roman"/>
          <w:b/>
          <w:bCs/>
          <w:sz w:val="22"/>
          <w:szCs w:val="22"/>
          <w:lang w:val="es-PE"/>
        </w:rPr>
        <w:t xml:space="preserve"> </w:t>
      </w:r>
      <w:proofErr w:type="spellStart"/>
      <w:r w:rsidRPr="00D91445">
        <w:rPr>
          <w:rFonts w:ascii="Times New Roman" w:hAnsi="Times New Roman" w:cs="Times New Roman"/>
          <w:b/>
          <w:bCs/>
          <w:sz w:val="22"/>
          <w:szCs w:val="22"/>
          <w:lang w:val="es-PE"/>
        </w:rPr>
        <w:t>Ease</w:t>
      </w:r>
      <w:proofErr w:type="spellEnd"/>
      <w:r w:rsidRPr="00D91445">
        <w:rPr>
          <w:rFonts w:ascii="Times New Roman" w:hAnsi="Times New Roman" w:cs="Times New Roman"/>
          <w:b/>
          <w:bCs/>
          <w:sz w:val="22"/>
          <w:szCs w:val="22"/>
          <w:lang w:val="es-PE"/>
        </w:rPr>
        <w:t xml:space="preserve"> </w:t>
      </w:r>
      <w:proofErr w:type="spellStart"/>
      <w:r w:rsidRPr="00D91445">
        <w:rPr>
          <w:rFonts w:ascii="Times New Roman" w:hAnsi="Times New Roman" w:cs="Times New Roman"/>
          <w:b/>
          <w:bCs/>
          <w:sz w:val="22"/>
          <w:szCs w:val="22"/>
          <w:lang w:val="es-PE"/>
        </w:rPr>
        <w:t>of</w:t>
      </w:r>
      <w:proofErr w:type="spellEnd"/>
      <w:r w:rsidRPr="00D91445">
        <w:rPr>
          <w:rFonts w:ascii="Times New Roman" w:hAnsi="Times New Roman" w:cs="Times New Roman"/>
          <w:b/>
          <w:bCs/>
          <w:sz w:val="22"/>
          <w:szCs w:val="22"/>
          <w:lang w:val="es-PE"/>
        </w:rPr>
        <w:t xml:space="preserve"> Use</w:t>
      </w:r>
      <w:r w:rsidRPr="00D91445">
        <w:rPr>
          <w:rFonts w:ascii="Times New Roman" w:hAnsi="Times New Roman" w:cs="Times New Roman"/>
          <w:sz w:val="22"/>
          <w:szCs w:val="22"/>
          <w:lang w:val="es-PE"/>
        </w:rPr>
        <w:t xml:space="preserve"> (facilidad de uso percibida) determinan la actitud y la intención de uso de tecnologías. En entornos de pagos móviles offline, la facilidad de uso (por ejemplo, interfaces simples, procesos en pocos pasos) y la utilidad (eficiencia en cobros, seguridad) serán determinantes en la adopción por parte de comerciantes y clientes</w:t>
      </w:r>
      <w:r w:rsidR="00757812">
        <w:rPr>
          <w:rFonts w:ascii="Times New Roman" w:hAnsi="Times New Roman" w:cs="Times New Roman"/>
          <w:sz w:val="22"/>
          <w:szCs w:val="22"/>
          <w:lang w:val="es-PE"/>
        </w:rPr>
        <w:t xml:space="preserve"> (15)</w:t>
      </w:r>
      <w:r w:rsidRPr="00D91445">
        <w:rPr>
          <w:rFonts w:ascii="Times New Roman" w:hAnsi="Times New Roman" w:cs="Times New Roman"/>
          <w:sz w:val="22"/>
          <w:szCs w:val="22"/>
          <w:lang w:val="es-PE"/>
        </w:rPr>
        <w:t>. Este modelo es especialmente útil para diseñar cuestionarios y variables de usabilidad en la fase empírica.</w:t>
      </w:r>
    </w:p>
    <w:p w14:paraId="0D4A1C78" w14:textId="3D21A3F8" w:rsidR="00D91445" w:rsidRPr="00D91445" w:rsidRDefault="00D91445" w:rsidP="00D91445">
      <w:pPr>
        <w:spacing w:line="360" w:lineRule="auto"/>
        <w:jc w:val="both"/>
        <w:rPr>
          <w:rFonts w:ascii="Times New Roman" w:hAnsi="Times New Roman" w:cs="Times New Roman"/>
          <w:sz w:val="22"/>
          <w:szCs w:val="22"/>
          <w:lang w:val="es-PE"/>
        </w:rPr>
      </w:pPr>
      <w:r w:rsidRPr="00D91445">
        <w:rPr>
          <w:rFonts w:ascii="Times New Roman" w:hAnsi="Times New Roman" w:cs="Times New Roman"/>
          <w:b/>
          <w:bCs/>
          <w:sz w:val="22"/>
          <w:szCs w:val="22"/>
          <w:lang w:val="es-PE"/>
        </w:rPr>
        <w:t>Difusión de innovaciones (Rogers).</w:t>
      </w:r>
      <w:r w:rsidRPr="00D91445">
        <w:rPr>
          <w:rFonts w:ascii="Times New Roman" w:hAnsi="Times New Roman" w:cs="Times New Roman"/>
          <w:sz w:val="22"/>
          <w:szCs w:val="22"/>
          <w:lang w:val="es-PE"/>
        </w:rPr>
        <w:t xml:space="preserve"> El proceso de difusión (innovadores → </w:t>
      </w:r>
      <w:proofErr w:type="spellStart"/>
      <w:r w:rsidRPr="00D91445">
        <w:rPr>
          <w:rFonts w:ascii="Times New Roman" w:hAnsi="Times New Roman" w:cs="Times New Roman"/>
          <w:sz w:val="22"/>
          <w:szCs w:val="22"/>
          <w:lang w:val="es-PE"/>
        </w:rPr>
        <w:t>adopters</w:t>
      </w:r>
      <w:proofErr w:type="spellEnd"/>
      <w:r w:rsidRPr="00D91445">
        <w:rPr>
          <w:rFonts w:ascii="Times New Roman" w:hAnsi="Times New Roman" w:cs="Times New Roman"/>
          <w:sz w:val="22"/>
          <w:szCs w:val="22"/>
          <w:lang w:val="es-PE"/>
        </w:rPr>
        <w:t xml:space="preserve"> tempranos → mayoría temprana → mayoría tardía → rezagados) y los atributos de innovación (ventaja relativa, compatibilidad, complejidad, posibilidad de prueba, </w:t>
      </w:r>
      <w:proofErr w:type="spellStart"/>
      <w:r w:rsidRPr="00D91445">
        <w:rPr>
          <w:rFonts w:ascii="Times New Roman" w:hAnsi="Times New Roman" w:cs="Times New Roman"/>
          <w:sz w:val="22"/>
          <w:szCs w:val="22"/>
          <w:lang w:val="es-PE"/>
        </w:rPr>
        <w:t>observabilidad</w:t>
      </w:r>
      <w:proofErr w:type="spellEnd"/>
      <w:r w:rsidRPr="00D91445">
        <w:rPr>
          <w:rFonts w:ascii="Times New Roman" w:hAnsi="Times New Roman" w:cs="Times New Roman"/>
          <w:sz w:val="22"/>
          <w:szCs w:val="22"/>
          <w:lang w:val="es-PE"/>
        </w:rPr>
        <w:t>) ayudan a explicar cómo y a qué ritmo una solución de pagos offline podría escalar en un mercado local como Vinocanchón.</w:t>
      </w:r>
      <w:r w:rsidR="00F9164B">
        <w:rPr>
          <w:rFonts w:ascii="Times New Roman" w:hAnsi="Times New Roman" w:cs="Times New Roman"/>
          <w:sz w:val="22"/>
          <w:szCs w:val="22"/>
          <w:lang w:val="es-PE"/>
        </w:rPr>
        <w:t xml:space="preserve"> (16)</w:t>
      </w:r>
      <w:r w:rsidRPr="00D91445">
        <w:rPr>
          <w:rFonts w:ascii="Times New Roman" w:hAnsi="Times New Roman" w:cs="Times New Roman"/>
          <w:sz w:val="22"/>
          <w:szCs w:val="22"/>
          <w:lang w:val="es-PE"/>
        </w:rPr>
        <w:t xml:space="preserve"> Las estrategias de divulgación y pilotos locales contribuyen a acelerar la adopción entre comerciantes.</w:t>
      </w:r>
    </w:p>
    <w:p w14:paraId="6F32EDF3" w14:textId="77777777" w:rsidR="00D91445" w:rsidRPr="00D91445" w:rsidRDefault="00D91445" w:rsidP="00D91445">
      <w:pPr>
        <w:pStyle w:val="Ttulo3"/>
        <w:rPr>
          <w:lang w:val="es-PE"/>
        </w:rPr>
      </w:pPr>
      <w:bookmarkStart w:id="19" w:name="_Toc208304937"/>
      <w:r w:rsidRPr="00D91445">
        <w:rPr>
          <w:lang w:val="es-PE"/>
        </w:rPr>
        <w:t>2.2.4 Bases teóricas de gestión comercial y variables dependientes</w:t>
      </w:r>
      <w:bookmarkEnd w:id="19"/>
    </w:p>
    <w:p w14:paraId="0FDF72A0" w14:textId="77777777" w:rsidR="00D91445" w:rsidRPr="00D91445" w:rsidRDefault="00D91445" w:rsidP="00D91445">
      <w:pPr>
        <w:spacing w:line="360" w:lineRule="auto"/>
        <w:jc w:val="both"/>
        <w:rPr>
          <w:rFonts w:ascii="Times New Roman" w:hAnsi="Times New Roman" w:cs="Times New Roman"/>
          <w:sz w:val="22"/>
          <w:szCs w:val="22"/>
          <w:lang w:val="es-PE"/>
        </w:rPr>
      </w:pPr>
      <w:r w:rsidRPr="00D91445">
        <w:rPr>
          <w:rFonts w:ascii="Times New Roman" w:hAnsi="Times New Roman" w:cs="Times New Roman"/>
          <w:b/>
          <w:bCs/>
          <w:sz w:val="22"/>
          <w:szCs w:val="22"/>
          <w:lang w:val="es-PE"/>
        </w:rPr>
        <w:t>Eficiencia operativa y gestión comercial.</w:t>
      </w:r>
      <w:r w:rsidRPr="00D91445">
        <w:rPr>
          <w:rFonts w:ascii="Times New Roman" w:hAnsi="Times New Roman" w:cs="Times New Roman"/>
          <w:sz w:val="22"/>
          <w:szCs w:val="22"/>
          <w:lang w:val="es-PE"/>
        </w:rPr>
        <w:t xml:space="preserve"> En el contexto de mercados tradicionales, la gestión comercial se evalúa mediante indicadores como tiempo de atención al cliente, precisión contable, flujo de caja y seguridad en manejo de efectivo. La hipótesis central es que mejoras en la eficiencia de la aplicación (velocidad de transacción, aceptación offline, usabilidad, seguridad) impactan positivamente estos indicadores, reduciendo tiempos muertos, errores y riesgos operativos.</w:t>
      </w:r>
    </w:p>
    <w:p w14:paraId="0A3D149B" w14:textId="2C65ACE9" w:rsidR="00D91445" w:rsidRPr="00D91445" w:rsidRDefault="00D91445" w:rsidP="00D91445">
      <w:pPr>
        <w:spacing w:line="360" w:lineRule="auto"/>
        <w:jc w:val="both"/>
        <w:rPr>
          <w:rFonts w:ascii="Times New Roman" w:hAnsi="Times New Roman" w:cs="Times New Roman"/>
          <w:sz w:val="22"/>
          <w:szCs w:val="22"/>
          <w:lang w:val="es-PE"/>
        </w:rPr>
      </w:pPr>
      <w:r w:rsidRPr="00D91445">
        <w:rPr>
          <w:rFonts w:ascii="Times New Roman" w:hAnsi="Times New Roman" w:cs="Times New Roman"/>
          <w:b/>
          <w:bCs/>
          <w:sz w:val="22"/>
          <w:szCs w:val="22"/>
          <w:lang w:val="es-PE"/>
        </w:rPr>
        <w:t>Inclusión financiera.</w:t>
      </w:r>
      <w:r w:rsidRPr="00D91445">
        <w:rPr>
          <w:rFonts w:ascii="Times New Roman" w:hAnsi="Times New Roman" w:cs="Times New Roman"/>
          <w:sz w:val="22"/>
          <w:szCs w:val="22"/>
          <w:lang w:val="es-PE"/>
        </w:rPr>
        <w:t xml:space="preserve"> Teoría y evidencia empírica indican que la disponibilidad de instrumentos de pago accesibles (por coste, facilidad y compatibilidad con terminales de baja gama) aumenta el acceso a servicios financieros formales y mejora la trazabilidad de la actividad económica, con efectos potenciales en ahorro y acceso a crédito. En Perú, la brecha rural-urbana y la baja educación financiera son condicionantes a considerar en cualquier intervención. </w:t>
      </w:r>
      <w:r w:rsidR="00E07382">
        <w:rPr>
          <w:rFonts w:ascii="Times New Roman" w:hAnsi="Times New Roman" w:cs="Times New Roman"/>
          <w:sz w:val="22"/>
          <w:szCs w:val="22"/>
          <w:lang w:val="es-PE"/>
        </w:rPr>
        <w:t>(17)</w:t>
      </w:r>
    </w:p>
    <w:p w14:paraId="644C45CA" w14:textId="77777777" w:rsidR="00D91445" w:rsidRPr="00D91445" w:rsidRDefault="00D91445" w:rsidP="00D91445">
      <w:pPr>
        <w:pStyle w:val="Ttulo3"/>
        <w:rPr>
          <w:lang w:val="es-PE"/>
        </w:rPr>
      </w:pPr>
      <w:bookmarkStart w:id="20" w:name="_Toc208304938"/>
      <w:r w:rsidRPr="00D91445">
        <w:rPr>
          <w:lang w:val="es-PE"/>
        </w:rPr>
        <w:t>2.2.5 Marco conceptual propuesto para la investigación</w:t>
      </w:r>
      <w:bookmarkEnd w:id="20"/>
    </w:p>
    <w:p w14:paraId="5D1E3B29" w14:textId="77777777" w:rsidR="00D91445" w:rsidRPr="00D91445" w:rsidRDefault="00D91445" w:rsidP="00D91445">
      <w:pPr>
        <w:spacing w:line="360" w:lineRule="auto"/>
        <w:jc w:val="both"/>
        <w:rPr>
          <w:rFonts w:ascii="Times New Roman" w:hAnsi="Times New Roman" w:cs="Times New Roman"/>
          <w:sz w:val="22"/>
          <w:szCs w:val="22"/>
          <w:lang w:val="es-PE"/>
        </w:rPr>
      </w:pPr>
      <w:r w:rsidRPr="00D91445">
        <w:rPr>
          <w:rFonts w:ascii="Times New Roman" w:hAnsi="Times New Roman" w:cs="Times New Roman"/>
          <w:sz w:val="22"/>
          <w:szCs w:val="22"/>
          <w:lang w:val="es-PE"/>
        </w:rPr>
        <w:t>Se propone el siguiente marco conceptual (resumen textual):</w:t>
      </w:r>
    </w:p>
    <w:p w14:paraId="6BD0797F" w14:textId="77777777" w:rsidR="00D91445" w:rsidRPr="00D91445" w:rsidRDefault="00D91445" w:rsidP="00D91445">
      <w:pPr>
        <w:numPr>
          <w:ilvl w:val="0"/>
          <w:numId w:val="10"/>
        </w:numPr>
        <w:spacing w:line="360" w:lineRule="auto"/>
        <w:jc w:val="both"/>
        <w:rPr>
          <w:rFonts w:ascii="Times New Roman" w:hAnsi="Times New Roman" w:cs="Times New Roman"/>
          <w:sz w:val="22"/>
          <w:szCs w:val="22"/>
          <w:lang w:val="es-PE"/>
        </w:rPr>
      </w:pPr>
      <w:r w:rsidRPr="00D91445">
        <w:rPr>
          <w:rFonts w:ascii="Times New Roman" w:hAnsi="Times New Roman" w:cs="Times New Roman"/>
          <w:b/>
          <w:bCs/>
          <w:sz w:val="22"/>
          <w:szCs w:val="22"/>
          <w:lang w:val="es-PE"/>
        </w:rPr>
        <w:t>Variable independiente (Eficiencia de la aplicación):</w:t>
      </w:r>
      <w:r w:rsidRPr="00D91445">
        <w:rPr>
          <w:rFonts w:ascii="Times New Roman" w:hAnsi="Times New Roman" w:cs="Times New Roman"/>
          <w:sz w:val="22"/>
          <w:szCs w:val="22"/>
          <w:lang w:val="es-PE"/>
        </w:rPr>
        <w:t xml:space="preserve"> velocidad de procesamiento; tasa de aceptación sin conexión; usabilidad (facilidad de uso); accesibilidad tecnológica (compatibilidad con dispositivos de baja gama); seguridad (mecanismos criptográficos, tokens, límites).</w:t>
      </w:r>
    </w:p>
    <w:p w14:paraId="37D1E2AA" w14:textId="77777777" w:rsidR="00D91445" w:rsidRPr="00D91445" w:rsidRDefault="00D91445" w:rsidP="00D91445">
      <w:pPr>
        <w:numPr>
          <w:ilvl w:val="0"/>
          <w:numId w:val="10"/>
        </w:numPr>
        <w:spacing w:line="360" w:lineRule="auto"/>
        <w:jc w:val="both"/>
        <w:rPr>
          <w:rFonts w:ascii="Times New Roman" w:hAnsi="Times New Roman" w:cs="Times New Roman"/>
          <w:sz w:val="22"/>
          <w:szCs w:val="22"/>
          <w:lang w:val="es-PE"/>
        </w:rPr>
      </w:pPr>
      <w:r w:rsidRPr="00D91445">
        <w:rPr>
          <w:rFonts w:ascii="Times New Roman" w:hAnsi="Times New Roman" w:cs="Times New Roman"/>
          <w:b/>
          <w:bCs/>
          <w:sz w:val="22"/>
          <w:szCs w:val="22"/>
          <w:lang w:val="es-PE"/>
        </w:rPr>
        <w:lastRenderedPageBreak/>
        <w:t>Variable dependiente (Gestión comercial):</w:t>
      </w:r>
      <w:r w:rsidRPr="00D91445">
        <w:rPr>
          <w:rFonts w:ascii="Times New Roman" w:hAnsi="Times New Roman" w:cs="Times New Roman"/>
          <w:sz w:val="22"/>
          <w:szCs w:val="22"/>
          <w:lang w:val="es-PE"/>
        </w:rPr>
        <w:t xml:space="preserve"> rapidez de atención; precisión y consistencia de registros contables; reducción del uso de efectivo; percepción de seguridad financiera por parte de comerciantes; adopción del registro digital de ventas.</w:t>
      </w:r>
    </w:p>
    <w:p w14:paraId="09F17265" w14:textId="77777777" w:rsidR="00D91445" w:rsidRPr="00D91445" w:rsidRDefault="00D91445" w:rsidP="00D91445">
      <w:pPr>
        <w:numPr>
          <w:ilvl w:val="0"/>
          <w:numId w:val="10"/>
        </w:numPr>
        <w:spacing w:line="360" w:lineRule="auto"/>
        <w:jc w:val="both"/>
        <w:rPr>
          <w:rFonts w:ascii="Times New Roman" w:hAnsi="Times New Roman" w:cs="Times New Roman"/>
          <w:sz w:val="22"/>
          <w:szCs w:val="22"/>
          <w:lang w:val="es-PE"/>
        </w:rPr>
      </w:pPr>
      <w:r w:rsidRPr="00D91445">
        <w:rPr>
          <w:rFonts w:ascii="Times New Roman" w:hAnsi="Times New Roman" w:cs="Times New Roman"/>
          <w:b/>
          <w:bCs/>
          <w:sz w:val="22"/>
          <w:szCs w:val="22"/>
          <w:lang w:val="es-PE"/>
        </w:rPr>
        <w:t>Mecanismos intervinientes:</w:t>
      </w:r>
      <w:r w:rsidRPr="00D91445">
        <w:rPr>
          <w:rFonts w:ascii="Times New Roman" w:hAnsi="Times New Roman" w:cs="Times New Roman"/>
          <w:sz w:val="22"/>
          <w:szCs w:val="22"/>
          <w:lang w:val="es-PE"/>
        </w:rPr>
        <w:t xml:space="preserve"> educación financiera, confianza en la tecnología, regulaciones y soporte de infraestructura (interoperabilidad, conciliación).</w:t>
      </w:r>
    </w:p>
    <w:p w14:paraId="0EBE4FFB" w14:textId="77777777" w:rsidR="00D91445" w:rsidRPr="00D91445" w:rsidRDefault="00D91445" w:rsidP="00D91445">
      <w:pPr>
        <w:spacing w:line="360" w:lineRule="auto"/>
        <w:jc w:val="both"/>
        <w:rPr>
          <w:rFonts w:ascii="Times New Roman" w:hAnsi="Times New Roman" w:cs="Times New Roman"/>
          <w:sz w:val="22"/>
          <w:szCs w:val="22"/>
          <w:lang w:val="es-PE"/>
        </w:rPr>
      </w:pPr>
      <w:r w:rsidRPr="00D91445">
        <w:rPr>
          <w:rFonts w:ascii="Times New Roman" w:hAnsi="Times New Roman" w:cs="Times New Roman"/>
          <w:sz w:val="22"/>
          <w:szCs w:val="22"/>
          <w:lang w:val="es-PE"/>
        </w:rPr>
        <w:t>Este marco permite orientar hipótesis y la recolección de indicadores cuantitativos (tiempos medios de atención, tasa de transacciones offline exitosas, errores contables) y cualitativos (percepciones de comerciantes) en el mercado Vinocanchón.</w:t>
      </w:r>
    </w:p>
    <w:p w14:paraId="28C1513F" w14:textId="77777777" w:rsidR="00791A6E" w:rsidRPr="00791A6E" w:rsidRDefault="00791A6E" w:rsidP="00791A6E">
      <w:pPr>
        <w:rPr>
          <w:lang w:val="es-PE"/>
        </w:rPr>
      </w:pPr>
    </w:p>
    <w:p w14:paraId="43B783C8" w14:textId="4026A10A" w:rsidR="1212D8ED" w:rsidRPr="00F06D91" w:rsidRDefault="0074207E" w:rsidP="0074207E">
      <w:pPr>
        <w:pStyle w:val="Ttulo1"/>
        <w:rPr>
          <w:rFonts w:eastAsia="Times New Roman"/>
          <w:lang w:val="es-PE"/>
        </w:rPr>
      </w:pPr>
      <w:bookmarkStart w:id="21" w:name="_Toc208304939"/>
      <w:r w:rsidRPr="00F06D91">
        <w:rPr>
          <w:rFonts w:eastAsia="Times New Roman"/>
          <w:lang w:val="es-PE"/>
        </w:rPr>
        <w:t>BIBLIOGRAFIA</w:t>
      </w:r>
      <w:bookmarkEnd w:id="21"/>
    </w:p>
    <w:p w14:paraId="48DD0395" w14:textId="77777777" w:rsidR="0074207E" w:rsidRPr="00757812" w:rsidRDefault="0074207E" w:rsidP="0074207E">
      <w:pPr>
        <w:rPr>
          <w:sz w:val="22"/>
          <w:szCs w:val="22"/>
          <w:lang w:val="es-PE"/>
        </w:rPr>
      </w:pPr>
    </w:p>
    <w:p w14:paraId="31A66A9F" w14:textId="7F6B8160" w:rsidR="1212D8ED" w:rsidRPr="00757812" w:rsidRDefault="73C64BA5" w:rsidP="38F8E4EA">
      <w:pPr>
        <w:spacing w:after="0"/>
        <w:rPr>
          <w:rFonts w:ascii="Times New Roman" w:eastAsia="Times New Roman" w:hAnsi="Times New Roman" w:cs="Times New Roman"/>
          <w:sz w:val="22"/>
          <w:szCs w:val="22"/>
          <w:lang w:val="es-PE"/>
        </w:rPr>
      </w:pPr>
      <w:r w:rsidRPr="00757812">
        <w:rPr>
          <w:rFonts w:ascii="Times New Roman" w:eastAsia="Times New Roman" w:hAnsi="Times New Roman" w:cs="Times New Roman"/>
          <w:sz w:val="22"/>
          <w:szCs w:val="22"/>
          <w:lang w:val="es-PE"/>
        </w:rPr>
        <w:t xml:space="preserve">(1) TAMBINI, J., PALIZA M., RAMIREZ, D.: Digitalización e inclusión financiera en Perú. </w:t>
      </w:r>
      <w:r w:rsidRPr="00757812">
        <w:rPr>
          <w:rFonts w:ascii="Times New Roman" w:eastAsia="Times New Roman" w:hAnsi="Times New Roman" w:cs="Times New Roman"/>
          <w:i/>
          <w:iCs/>
          <w:sz w:val="22"/>
          <w:szCs w:val="22"/>
          <w:lang w:val="es-PE"/>
        </w:rPr>
        <w:t xml:space="preserve">BCRP </w:t>
      </w:r>
      <w:r w:rsidRPr="00757812">
        <w:rPr>
          <w:rFonts w:ascii="Times New Roman" w:eastAsia="Times New Roman" w:hAnsi="Times New Roman" w:cs="Times New Roman"/>
          <w:sz w:val="22"/>
          <w:szCs w:val="22"/>
          <w:lang w:val="es-PE"/>
        </w:rPr>
        <w:t xml:space="preserve">[en línea]. [consulta: 2 septiembre 2025]. Disponible en: </w:t>
      </w:r>
      <w:hyperlink r:id="rId14">
        <w:r w:rsidRPr="00757812">
          <w:rPr>
            <w:rStyle w:val="Hipervnculo"/>
            <w:rFonts w:ascii="Times New Roman" w:eastAsia="Times New Roman" w:hAnsi="Times New Roman" w:cs="Times New Roman"/>
            <w:sz w:val="22"/>
            <w:szCs w:val="22"/>
            <w:lang w:val="es-PE"/>
          </w:rPr>
          <w:t>https://www.bcrp.gob.pe/docs/Publicaciones/Revista-Moneda/moneda-197/moneda-197-02.pdf</w:t>
        </w:r>
      </w:hyperlink>
    </w:p>
    <w:p w14:paraId="55722D40" w14:textId="43DC4430" w:rsidR="1212D8ED" w:rsidRPr="00757812" w:rsidRDefault="1212D8ED" w:rsidP="38F8E4EA">
      <w:pPr>
        <w:spacing w:after="0"/>
        <w:rPr>
          <w:rFonts w:ascii="Times New Roman" w:eastAsia="Times New Roman" w:hAnsi="Times New Roman" w:cs="Times New Roman"/>
          <w:sz w:val="22"/>
          <w:szCs w:val="22"/>
          <w:lang w:val="es-PE"/>
        </w:rPr>
      </w:pPr>
    </w:p>
    <w:p w14:paraId="0DEF83BE" w14:textId="3B5B297F" w:rsidR="1212D8ED" w:rsidRPr="00757812" w:rsidRDefault="38F8E4EA" w:rsidP="38F8E4EA">
      <w:pPr>
        <w:spacing w:after="0"/>
        <w:rPr>
          <w:rFonts w:ascii="Times New Roman" w:eastAsia="Times New Roman" w:hAnsi="Times New Roman" w:cs="Times New Roman"/>
          <w:sz w:val="22"/>
          <w:szCs w:val="22"/>
          <w:lang w:val="es-PE"/>
        </w:rPr>
      </w:pPr>
      <w:r w:rsidRPr="00757812">
        <w:rPr>
          <w:rFonts w:ascii="Times New Roman" w:eastAsia="Times New Roman" w:hAnsi="Times New Roman" w:cs="Times New Roman"/>
          <w:sz w:val="22"/>
          <w:szCs w:val="22"/>
          <w:lang w:val="es-PE"/>
        </w:rPr>
        <w:t xml:space="preserve">(2) GOSWAMI, A., 2025. CBDC: Un puente hacia la bancarización en 2025. </w:t>
      </w:r>
      <w:proofErr w:type="spellStart"/>
      <w:r w:rsidRPr="00757812">
        <w:rPr>
          <w:rFonts w:ascii="Times New Roman" w:eastAsia="Times New Roman" w:hAnsi="Times New Roman" w:cs="Times New Roman"/>
          <w:i/>
          <w:iCs/>
          <w:sz w:val="22"/>
          <w:szCs w:val="22"/>
          <w:lang w:val="es-PE"/>
        </w:rPr>
        <w:t>MobiFin</w:t>
      </w:r>
      <w:proofErr w:type="spellEnd"/>
      <w:r w:rsidRPr="00757812">
        <w:rPr>
          <w:rFonts w:ascii="Times New Roman" w:eastAsia="Times New Roman" w:hAnsi="Times New Roman" w:cs="Times New Roman"/>
          <w:sz w:val="22"/>
          <w:szCs w:val="22"/>
          <w:lang w:val="es-PE"/>
        </w:rPr>
        <w:t xml:space="preserve"> [en línea]. [consulta: 2 septiembre 2025]. Disponible en: </w:t>
      </w:r>
      <w:hyperlink r:id="rId15">
        <w:r w:rsidRPr="00757812">
          <w:rPr>
            <w:rStyle w:val="Hipervnculo"/>
            <w:rFonts w:ascii="Times New Roman" w:eastAsia="Times New Roman" w:hAnsi="Times New Roman" w:cs="Times New Roman"/>
            <w:sz w:val="22"/>
            <w:szCs w:val="22"/>
            <w:lang w:val="es-PE"/>
          </w:rPr>
          <w:t>https://www.mobifin.com/es/blog/cbdcs-financial-inclusion-unbanked-2025/</w:t>
        </w:r>
      </w:hyperlink>
      <w:r w:rsidRPr="00757812">
        <w:rPr>
          <w:rFonts w:ascii="Times New Roman" w:eastAsia="Times New Roman" w:hAnsi="Times New Roman" w:cs="Times New Roman"/>
          <w:sz w:val="22"/>
          <w:szCs w:val="22"/>
          <w:lang w:val="es-PE"/>
        </w:rPr>
        <w:t>.</w:t>
      </w:r>
    </w:p>
    <w:p w14:paraId="55066FF4" w14:textId="416E9D4B" w:rsidR="1212D8ED" w:rsidRPr="00757812" w:rsidRDefault="1212D8ED" w:rsidP="38F8E4EA">
      <w:pPr>
        <w:spacing w:after="0"/>
        <w:rPr>
          <w:rFonts w:ascii="Times New Roman" w:eastAsia="Times New Roman" w:hAnsi="Times New Roman" w:cs="Times New Roman"/>
          <w:sz w:val="22"/>
          <w:szCs w:val="22"/>
          <w:lang w:val="es-PE"/>
        </w:rPr>
      </w:pPr>
    </w:p>
    <w:p w14:paraId="399FFAFC" w14:textId="70AAEB99" w:rsidR="1212D8ED" w:rsidRPr="00757812" w:rsidRDefault="38F8E4EA" w:rsidP="38F8E4EA">
      <w:pPr>
        <w:spacing w:after="0"/>
        <w:rPr>
          <w:rFonts w:ascii="Times New Roman" w:eastAsia="Times New Roman" w:hAnsi="Times New Roman" w:cs="Times New Roman"/>
          <w:sz w:val="22"/>
          <w:szCs w:val="22"/>
          <w:lang w:val="es-PE"/>
        </w:rPr>
      </w:pPr>
      <w:r w:rsidRPr="00757812">
        <w:rPr>
          <w:rFonts w:ascii="Times New Roman" w:eastAsia="Times New Roman" w:hAnsi="Times New Roman" w:cs="Times New Roman"/>
          <w:sz w:val="22"/>
          <w:szCs w:val="22"/>
          <w:lang w:val="es-PE"/>
        </w:rPr>
        <w:t xml:space="preserve">(3)  SBS: Pagos digitales: tomando un nuevo impulso. [en línea], [sin fecha]. [consulta: 2 septiembre 2025]. Disponible en: </w:t>
      </w:r>
      <w:hyperlink r:id="rId16">
        <w:r w:rsidRPr="00757812">
          <w:rPr>
            <w:rStyle w:val="Hipervnculo"/>
            <w:rFonts w:ascii="Times New Roman" w:eastAsia="Times New Roman" w:hAnsi="Times New Roman" w:cs="Times New Roman"/>
            <w:sz w:val="22"/>
            <w:szCs w:val="22"/>
            <w:lang w:val="es-PE"/>
          </w:rPr>
          <w:t>https://www.sbs.gob.pe/boletin/detalleboletin/idbulletin/1132</w:t>
        </w:r>
      </w:hyperlink>
      <w:r w:rsidRPr="00757812">
        <w:rPr>
          <w:rFonts w:ascii="Times New Roman" w:eastAsia="Times New Roman" w:hAnsi="Times New Roman" w:cs="Times New Roman"/>
          <w:sz w:val="22"/>
          <w:szCs w:val="22"/>
          <w:lang w:val="es-PE"/>
        </w:rPr>
        <w:t>.</w:t>
      </w:r>
    </w:p>
    <w:p w14:paraId="383903DF" w14:textId="489C12E7" w:rsidR="1212D8ED" w:rsidRPr="00757812" w:rsidRDefault="1212D8ED" w:rsidP="38F8E4EA">
      <w:pPr>
        <w:spacing w:after="0"/>
        <w:ind w:left="480"/>
        <w:rPr>
          <w:rFonts w:ascii="Times New Roman" w:eastAsia="Times New Roman" w:hAnsi="Times New Roman" w:cs="Times New Roman"/>
          <w:sz w:val="22"/>
          <w:szCs w:val="22"/>
          <w:lang w:val="es-PE"/>
        </w:rPr>
      </w:pPr>
    </w:p>
    <w:p w14:paraId="53A32E77" w14:textId="5BFE08C4" w:rsidR="1212D8ED" w:rsidRPr="00757812" w:rsidRDefault="38F8E4EA" w:rsidP="38F8E4EA">
      <w:pPr>
        <w:spacing w:after="0"/>
        <w:rPr>
          <w:rFonts w:ascii="Times New Roman" w:hAnsi="Times New Roman" w:cs="Times New Roman"/>
          <w:sz w:val="22"/>
          <w:szCs w:val="22"/>
          <w:lang w:val="es-PE"/>
        </w:rPr>
      </w:pPr>
      <w:r w:rsidRPr="00757812">
        <w:rPr>
          <w:rFonts w:ascii="Times New Roman" w:eastAsia="Times New Roman" w:hAnsi="Times New Roman" w:cs="Times New Roman"/>
          <w:sz w:val="22"/>
          <w:szCs w:val="22"/>
          <w:lang w:val="es-PE"/>
        </w:rPr>
        <w:t xml:space="preserve">(4) </w:t>
      </w:r>
      <w:proofErr w:type="spellStart"/>
      <w:r w:rsidRPr="00757812">
        <w:rPr>
          <w:rFonts w:ascii="Times New Roman" w:eastAsia="Times New Roman" w:hAnsi="Times New Roman" w:cs="Times New Roman"/>
          <w:sz w:val="22"/>
          <w:szCs w:val="22"/>
          <w:lang w:val="es-PE"/>
        </w:rPr>
        <w:t>Payment</w:t>
      </w:r>
      <w:proofErr w:type="spellEnd"/>
      <w:r w:rsidRPr="00757812">
        <w:rPr>
          <w:rFonts w:ascii="Times New Roman" w:eastAsia="Times New Roman" w:hAnsi="Times New Roman" w:cs="Times New Roman"/>
          <w:sz w:val="22"/>
          <w:szCs w:val="22"/>
          <w:lang w:val="es-PE"/>
        </w:rPr>
        <w:t xml:space="preserve"> </w:t>
      </w:r>
      <w:proofErr w:type="spellStart"/>
      <w:r w:rsidRPr="00757812">
        <w:rPr>
          <w:rFonts w:ascii="Times New Roman" w:eastAsia="Times New Roman" w:hAnsi="Times New Roman" w:cs="Times New Roman"/>
          <w:sz w:val="22"/>
          <w:szCs w:val="22"/>
          <w:lang w:val="es-PE"/>
        </w:rPr>
        <w:t>Methods</w:t>
      </w:r>
      <w:proofErr w:type="spellEnd"/>
      <w:r w:rsidRPr="00757812">
        <w:rPr>
          <w:rFonts w:ascii="Times New Roman" w:eastAsia="Times New Roman" w:hAnsi="Times New Roman" w:cs="Times New Roman"/>
          <w:sz w:val="22"/>
          <w:szCs w:val="22"/>
          <w:lang w:val="es-PE"/>
        </w:rPr>
        <w:t xml:space="preserve"> in </w:t>
      </w:r>
      <w:proofErr w:type="spellStart"/>
      <w:r w:rsidRPr="00757812">
        <w:rPr>
          <w:rFonts w:ascii="Times New Roman" w:eastAsia="Times New Roman" w:hAnsi="Times New Roman" w:cs="Times New Roman"/>
          <w:sz w:val="22"/>
          <w:szCs w:val="22"/>
          <w:lang w:val="es-PE"/>
        </w:rPr>
        <w:t>Peru</w:t>
      </w:r>
      <w:proofErr w:type="spellEnd"/>
      <w:r w:rsidRPr="00757812">
        <w:rPr>
          <w:rFonts w:ascii="Times New Roman" w:eastAsia="Times New Roman" w:hAnsi="Times New Roman" w:cs="Times New Roman"/>
          <w:sz w:val="22"/>
          <w:szCs w:val="22"/>
          <w:lang w:val="es-PE"/>
        </w:rPr>
        <w:t xml:space="preserve">: </w:t>
      </w:r>
      <w:proofErr w:type="spellStart"/>
      <w:r w:rsidRPr="00757812">
        <w:rPr>
          <w:rFonts w:ascii="Times New Roman" w:eastAsia="Times New Roman" w:hAnsi="Times New Roman" w:cs="Times New Roman"/>
          <w:sz w:val="22"/>
          <w:szCs w:val="22"/>
          <w:lang w:val="es-PE"/>
        </w:rPr>
        <w:t>Meet</w:t>
      </w:r>
      <w:proofErr w:type="spellEnd"/>
      <w:r w:rsidRPr="00757812">
        <w:rPr>
          <w:rFonts w:ascii="Times New Roman" w:eastAsia="Times New Roman" w:hAnsi="Times New Roman" w:cs="Times New Roman"/>
          <w:sz w:val="22"/>
          <w:szCs w:val="22"/>
          <w:lang w:val="es-PE"/>
        </w:rPr>
        <w:t xml:space="preserve"> </w:t>
      </w:r>
      <w:proofErr w:type="spellStart"/>
      <w:r w:rsidRPr="00757812">
        <w:rPr>
          <w:rFonts w:ascii="Times New Roman" w:eastAsia="Times New Roman" w:hAnsi="Times New Roman" w:cs="Times New Roman"/>
          <w:sz w:val="22"/>
          <w:szCs w:val="22"/>
          <w:lang w:val="es-PE"/>
        </w:rPr>
        <w:t>the</w:t>
      </w:r>
      <w:proofErr w:type="spellEnd"/>
      <w:r w:rsidRPr="00757812">
        <w:rPr>
          <w:rFonts w:ascii="Times New Roman" w:eastAsia="Times New Roman" w:hAnsi="Times New Roman" w:cs="Times New Roman"/>
          <w:sz w:val="22"/>
          <w:szCs w:val="22"/>
          <w:lang w:val="es-PE"/>
        </w:rPr>
        <w:t xml:space="preserve"> 8 </w:t>
      </w:r>
      <w:proofErr w:type="spellStart"/>
      <w:r w:rsidRPr="00757812">
        <w:rPr>
          <w:rFonts w:ascii="Times New Roman" w:eastAsia="Times New Roman" w:hAnsi="Times New Roman" w:cs="Times New Roman"/>
          <w:sz w:val="22"/>
          <w:szCs w:val="22"/>
          <w:lang w:val="es-PE"/>
        </w:rPr>
        <w:t>most</w:t>
      </w:r>
      <w:proofErr w:type="spellEnd"/>
      <w:r w:rsidRPr="00757812">
        <w:rPr>
          <w:rFonts w:ascii="Times New Roman" w:eastAsia="Times New Roman" w:hAnsi="Times New Roman" w:cs="Times New Roman"/>
          <w:sz w:val="22"/>
          <w:szCs w:val="22"/>
          <w:lang w:val="es-PE"/>
        </w:rPr>
        <w:t xml:space="preserve"> </w:t>
      </w:r>
      <w:proofErr w:type="spellStart"/>
      <w:r w:rsidRPr="00757812">
        <w:rPr>
          <w:rFonts w:ascii="Times New Roman" w:eastAsia="Times New Roman" w:hAnsi="Times New Roman" w:cs="Times New Roman"/>
          <w:sz w:val="22"/>
          <w:szCs w:val="22"/>
          <w:lang w:val="es-PE"/>
        </w:rPr>
        <w:t>used</w:t>
      </w:r>
      <w:proofErr w:type="spellEnd"/>
      <w:r w:rsidRPr="00757812">
        <w:rPr>
          <w:rFonts w:ascii="Times New Roman" w:eastAsia="Times New Roman" w:hAnsi="Times New Roman" w:cs="Times New Roman"/>
          <w:sz w:val="22"/>
          <w:szCs w:val="22"/>
          <w:lang w:val="es-PE"/>
        </w:rPr>
        <w:t xml:space="preserve"> in 2025. [en línea], [sin fecha]. [consulta: 2 septiembre 2025]. Disponible en: </w:t>
      </w:r>
      <w:hyperlink r:id="rId17">
        <w:r w:rsidRPr="00757812">
          <w:rPr>
            <w:rStyle w:val="Hipervnculo"/>
            <w:rFonts w:ascii="Times New Roman" w:eastAsia="Times New Roman" w:hAnsi="Times New Roman" w:cs="Times New Roman"/>
            <w:sz w:val="22"/>
            <w:szCs w:val="22"/>
            <w:lang w:val="es-PE"/>
          </w:rPr>
          <w:t>https://www.rebill.com/en/blog/metodos-de-pago-peru</w:t>
        </w:r>
      </w:hyperlink>
      <w:r w:rsidRPr="00757812">
        <w:rPr>
          <w:rFonts w:ascii="Times New Roman" w:eastAsia="Times New Roman" w:hAnsi="Times New Roman" w:cs="Times New Roman"/>
          <w:sz w:val="22"/>
          <w:szCs w:val="22"/>
          <w:lang w:val="es-PE"/>
        </w:rPr>
        <w:t>.</w:t>
      </w:r>
    </w:p>
    <w:p w14:paraId="4C9087C2" w14:textId="306098D4" w:rsidR="1212D8ED" w:rsidRPr="00757812" w:rsidRDefault="1212D8ED" w:rsidP="38F8E4EA">
      <w:pPr>
        <w:spacing w:after="0"/>
        <w:rPr>
          <w:rFonts w:ascii="Times New Roman" w:eastAsia="Times New Roman" w:hAnsi="Times New Roman" w:cs="Times New Roman"/>
          <w:sz w:val="22"/>
          <w:szCs w:val="22"/>
          <w:lang w:val="es-PE"/>
        </w:rPr>
      </w:pPr>
    </w:p>
    <w:p w14:paraId="650ED35D" w14:textId="5EBF51EC" w:rsidR="1212D8ED" w:rsidRPr="00757812" w:rsidRDefault="38F8E4EA" w:rsidP="38F8E4EA">
      <w:pPr>
        <w:spacing w:after="0"/>
        <w:rPr>
          <w:rFonts w:ascii="Times New Roman" w:hAnsi="Times New Roman" w:cs="Times New Roman"/>
          <w:sz w:val="22"/>
          <w:szCs w:val="22"/>
          <w:lang w:val="es-PE"/>
        </w:rPr>
      </w:pPr>
      <w:r w:rsidRPr="00757812">
        <w:rPr>
          <w:rFonts w:ascii="Times New Roman" w:eastAsia="Times New Roman" w:hAnsi="Times New Roman" w:cs="Times New Roman"/>
          <w:sz w:val="22"/>
          <w:szCs w:val="22"/>
          <w:lang w:val="es-PE"/>
        </w:rPr>
        <w:t>(5) CBDC: Promoviendo los pagos digitales en el Perú</w:t>
      </w:r>
      <w:r w:rsidR="00166C1D" w:rsidRPr="00757812">
        <w:rPr>
          <w:rFonts w:ascii="Times New Roman" w:eastAsia="Times New Roman" w:hAnsi="Times New Roman" w:cs="Times New Roman"/>
          <w:sz w:val="22"/>
          <w:szCs w:val="22"/>
          <w:lang w:val="es-PE"/>
        </w:rPr>
        <w:t>.,</w:t>
      </w:r>
      <w:r w:rsidRPr="00757812">
        <w:rPr>
          <w:rFonts w:ascii="Times New Roman" w:eastAsia="Times New Roman" w:hAnsi="Times New Roman" w:cs="Times New Roman"/>
          <w:sz w:val="22"/>
          <w:szCs w:val="22"/>
          <w:lang w:val="es-PE"/>
        </w:rPr>
        <w:t xml:space="preserve"> [sin fecha]. Disponible en: </w:t>
      </w:r>
      <w:hyperlink r:id="rId18">
        <w:r w:rsidRPr="00757812">
          <w:rPr>
            <w:rStyle w:val="Hipervnculo"/>
            <w:rFonts w:ascii="Times New Roman" w:eastAsia="Times New Roman" w:hAnsi="Times New Roman" w:cs="Times New Roman"/>
            <w:sz w:val="22"/>
            <w:szCs w:val="22"/>
            <w:lang w:val="es-PE"/>
          </w:rPr>
          <w:t>https://www.bcrp.gob.pe/docs/Sistema-Pagos/cbdc/cbdc-presentacion.pdf</w:t>
        </w:r>
      </w:hyperlink>
    </w:p>
    <w:p w14:paraId="3D3A53F6" w14:textId="77777777" w:rsidR="001F03B5" w:rsidRPr="00757812" w:rsidRDefault="001F03B5" w:rsidP="38F8E4EA">
      <w:pPr>
        <w:spacing w:after="0"/>
        <w:rPr>
          <w:rFonts w:ascii="Times New Roman" w:hAnsi="Times New Roman" w:cs="Times New Roman"/>
          <w:sz w:val="22"/>
          <w:szCs w:val="22"/>
          <w:lang w:val="es-PE"/>
        </w:rPr>
      </w:pPr>
    </w:p>
    <w:p w14:paraId="0EA998A7" w14:textId="718D9E93" w:rsidR="001F03B5" w:rsidRPr="00757812" w:rsidRDefault="001F03B5" w:rsidP="001F03B5">
      <w:pPr>
        <w:spacing w:after="0"/>
        <w:rPr>
          <w:rFonts w:ascii="Times New Roman" w:hAnsi="Times New Roman" w:cs="Times New Roman"/>
          <w:sz w:val="22"/>
          <w:szCs w:val="22"/>
          <w:lang w:val="es-PE"/>
        </w:rPr>
      </w:pPr>
      <w:r w:rsidRPr="00757812">
        <w:rPr>
          <w:rFonts w:ascii="Times New Roman" w:hAnsi="Times New Roman" w:cs="Times New Roman"/>
          <w:sz w:val="22"/>
          <w:szCs w:val="22"/>
          <w:lang w:val="es-PE"/>
        </w:rPr>
        <w:t xml:space="preserve">(6) RAITHATHA, R., [sin fecha]. </w:t>
      </w:r>
      <w:proofErr w:type="spellStart"/>
      <w:r w:rsidRPr="00757812">
        <w:rPr>
          <w:rFonts w:ascii="Times New Roman" w:hAnsi="Times New Roman" w:cs="Times New Roman"/>
          <w:sz w:val="22"/>
          <w:szCs w:val="22"/>
          <w:lang w:val="es-PE"/>
        </w:rPr>
        <w:t>The</w:t>
      </w:r>
      <w:proofErr w:type="spellEnd"/>
      <w:r w:rsidRPr="00757812">
        <w:rPr>
          <w:rFonts w:ascii="Times New Roman" w:hAnsi="Times New Roman" w:cs="Times New Roman"/>
          <w:sz w:val="22"/>
          <w:szCs w:val="22"/>
          <w:lang w:val="es-PE"/>
        </w:rPr>
        <w:t xml:space="preserve"> </w:t>
      </w:r>
      <w:proofErr w:type="spellStart"/>
      <w:r w:rsidRPr="00757812">
        <w:rPr>
          <w:rFonts w:ascii="Times New Roman" w:hAnsi="Times New Roman" w:cs="Times New Roman"/>
          <w:sz w:val="22"/>
          <w:szCs w:val="22"/>
          <w:lang w:val="es-PE"/>
        </w:rPr>
        <w:t>State</w:t>
      </w:r>
      <w:proofErr w:type="spellEnd"/>
      <w:r w:rsidRPr="00757812">
        <w:rPr>
          <w:rFonts w:ascii="Times New Roman" w:hAnsi="Times New Roman" w:cs="Times New Roman"/>
          <w:sz w:val="22"/>
          <w:szCs w:val="22"/>
          <w:lang w:val="es-PE"/>
        </w:rPr>
        <w:t xml:space="preserve"> </w:t>
      </w:r>
      <w:proofErr w:type="spellStart"/>
      <w:r w:rsidRPr="00757812">
        <w:rPr>
          <w:rFonts w:ascii="Times New Roman" w:hAnsi="Times New Roman" w:cs="Times New Roman"/>
          <w:sz w:val="22"/>
          <w:szCs w:val="22"/>
          <w:lang w:val="es-PE"/>
        </w:rPr>
        <w:t>of</w:t>
      </w:r>
      <w:proofErr w:type="spellEnd"/>
      <w:r w:rsidRPr="00757812">
        <w:rPr>
          <w:rFonts w:ascii="Times New Roman" w:hAnsi="Times New Roman" w:cs="Times New Roman"/>
          <w:sz w:val="22"/>
          <w:szCs w:val="22"/>
          <w:lang w:val="es-PE"/>
        </w:rPr>
        <w:t xml:space="preserve"> </w:t>
      </w:r>
      <w:proofErr w:type="spellStart"/>
      <w:r w:rsidRPr="00757812">
        <w:rPr>
          <w:rFonts w:ascii="Times New Roman" w:hAnsi="Times New Roman" w:cs="Times New Roman"/>
          <w:sz w:val="22"/>
          <w:szCs w:val="22"/>
          <w:lang w:val="es-PE"/>
        </w:rPr>
        <w:t>the</w:t>
      </w:r>
      <w:proofErr w:type="spellEnd"/>
      <w:r w:rsidRPr="00757812">
        <w:rPr>
          <w:rFonts w:ascii="Times New Roman" w:hAnsi="Times New Roman" w:cs="Times New Roman"/>
          <w:sz w:val="22"/>
          <w:szCs w:val="22"/>
          <w:lang w:val="es-PE"/>
        </w:rPr>
        <w:t xml:space="preserve"> </w:t>
      </w:r>
      <w:proofErr w:type="spellStart"/>
      <w:r w:rsidRPr="00757812">
        <w:rPr>
          <w:rFonts w:ascii="Times New Roman" w:hAnsi="Times New Roman" w:cs="Times New Roman"/>
          <w:sz w:val="22"/>
          <w:szCs w:val="22"/>
          <w:lang w:val="es-PE"/>
        </w:rPr>
        <w:t>Industry</w:t>
      </w:r>
      <w:proofErr w:type="spellEnd"/>
      <w:r w:rsidRPr="00757812">
        <w:rPr>
          <w:rFonts w:ascii="Times New Roman" w:hAnsi="Times New Roman" w:cs="Times New Roman"/>
          <w:sz w:val="22"/>
          <w:szCs w:val="22"/>
          <w:lang w:val="es-PE"/>
        </w:rPr>
        <w:t xml:space="preserve"> </w:t>
      </w:r>
      <w:proofErr w:type="spellStart"/>
      <w:r w:rsidRPr="00757812">
        <w:rPr>
          <w:rFonts w:ascii="Times New Roman" w:hAnsi="Times New Roman" w:cs="Times New Roman"/>
          <w:sz w:val="22"/>
          <w:szCs w:val="22"/>
          <w:lang w:val="es-PE"/>
        </w:rPr>
        <w:t>Report</w:t>
      </w:r>
      <w:proofErr w:type="spellEnd"/>
      <w:r w:rsidRPr="00757812">
        <w:rPr>
          <w:rFonts w:ascii="Times New Roman" w:hAnsi="Times New Roman" w:cs="Times New Roman"/>
          <w:sz w:val="22"/>
          <w:szCs w:val="22"/>
          <w:lang w:val="es-PE"/>
        </w:rPr>
        <w:t xml:space="preserve"> </w:t>
      </w:r>
      <w:proofErr w:type="spellStart"/>
      <w:r w:rsidRPr="00757812">
        <w:rPr>
          <w:rFonts w:ascii="Times New Roman" w:hAnsi="Times New Roman" w:cs="Times New Roman"/>
          <w:sz w:val="22"/>
          <w:szCs w:val="22"/>
          <w:lang w:val="es-PE"/>
        </w:rPr>
        <w:t>on</w:t>
      </w:r>
      <w:proofErr w:type="spellEnd"/>
      <w:r w:rsidRPr="00757812">
        <w:rPr>
          <w:rFonts w:ascii="Times New Roman" w:hAnsi="Times New Roman" w:cs="Times New Roman"/>
          <w:sz w:val="22"/>
          <w:szCs w:val="22"/>
          <w:lang w:val="es-PE"/>
        </w:rPr>
        <w:t xml:space="preserve"> Mobile Money 2025</w:t>
      </w:r>
      <w:r w:rsidR="00166C1D" w:rsidRPr="00757812">
        <w:rPr>
          <w:rFonts w:ascii="Times New Roman" w:hAnsi="Times New Roman" w:cs="Times New Roman"/>
          <w:sz w:val="22"/>
          <w:szCs w:val="22"/>
          <w:lang w:val="es-PE"/>
        </w:rPr>
        <w:t xml:space="preserve">., Disponible en: </w:t>
      </w:r>
      <w:hyperlink r:id="rId19" w:history="1">
        <w:r w:rsidR="005C30F8" w:rsidRPr="00757812">
          <w:rPr>
            <w:rStyle w:val="Hipervnculo"/>
            <w:rFonts w:ascii="Times New Roman" w:hAnsi="Times New Roman" w:cs="Times New Roman"/>
            <w:sz w:val="22"/>
            <w:szCs w:val="22"/>
            <w:lang w:val="es-PE"/>
          </w:rPr>
          <w:t>https://www.gsma.com/sotir/wp-content/uploads/2025/04/The-State-of-the-Industry-Report-2025_English.pdf</w:t>
        </w:r>
      </w:hyperlink>
    </w:p>
    <w:p w14:paraId="41A7ABB0" w14:textId="77777777" w:rsidR="00986F0A" w:rsidRPr="00757812" w:rsidRDefault="00986F0A" w:rsidP="001F03B5">
      <w:pPr>
        <w:spacing w:after="0"/>
        <w:rPr>
          <w:rFonts w:ascii="Times New Roman" w:hAnsi="Times New Roman" w:cs="Times New Roman"/>
          <w:sz w:val="22"/>
          <w:szCs w:val="22"/>
          <w:lang w:val="es-PE"/>
        </w:rPr>
      </w:pPr>
    </w:p>
    <w:p w14:paraId="32ED5CAF" w14:textId="0FFF0CA1" w:rsidR="00986F0A" w:rsidRPr="00757812" w:rsidRDefault="00986F0A" w:rsidP="001F03B5">
      <w:pPr>
        <w:spacing w:after="0"/>
        <w:rPr>
          <w:rFonts w:ascii="Times New Roman" w:hAnsi="Times New Roman" w:cs="Times New Roman"/>
          <w:sz w:val="22"/>
          <w:szCs w:val="22"/>
          <w:lang w:val="es-PE"/>
        </w:rPr>
      </w:pPr>
      <w:r w:rsidRPr="00757812">
        <w:rPr>
          <w:rFonts w:ascii="Times New Roman" w:hAnsi="Times New Roman" w:cs="Times New Roman"/>
          <w:sz w:val="22"/>
          <w:szCs w:val="22"/>
          <w:lang w:val="es-PE"/>
        </w:rPr>
        <w:t xml:space="preserve">(7) BANCO CENTRAL </w:t>
      </w:r>
      <w:r w:rsidR="007F3F80" w:rsidRPr="00757812">
        <w:rPr>
          <w:rFonts w:ascii="Times New Roman" w:hAnsi="Times New Roman" w:cs="Times New Roman"/>
          <w:sz w:val="22"/>
          <w:szCs w:val="22"/>
          <w:lang w:val="es-PE"/>
        </w:rPr>
        <w:t>DE RESERVA DEL PERÚ: Reporte del Sistema Nacional de Pagos y del Sector Fintech en Perú.</w:t>
      </w:r>
      <w:r w:rsidR="008034E3" w:rsidRPr="00757812">
        <w:rPr>
          <w:rFonts w:ascii="Times New Roman" w:hAnsi="Times New Roman" w:cs="Times New Roman"/>
          <w:sz w:val="22"/>
          <w:szCs w:val="22"/>
          <w:lang w:val="es-PE"/>
        </w:rPr>
        <w:t xml:space="preserve"> [consulta: 9 de </w:t>
      </w:r>
      <w:r w:rsidR="00384828" w:rsidRPr="00757812">
        <w:rPr>
          <w:rFonts w:ascii="Times New Roman" w:hAnsi="Times New Roman" w:cs="Times New Roman"/>
          <w:sz w:val="22"/>
          <w:szCs w:val="22"/>
          <w:lang w:val="es-PE"/>
        </w:rPr>
        <w:t>s</w:t>
      </w:r>
      <w:r w:rsidR="008034E3" w:rsidRPr="00757812">
        <w:rPr>
          <w:rFonts w:ascii="Times New Roman" w:hAnsi="Times New Roman" w:cs="Times New Roman"/>
          <w:sz w:val="22"/>
          <w:szCs w:val="22"/>
          <w:lang w:val="es-PE"/>
        </w:rPr>
        <w:t>e</w:t>
      </w:r>
      <w:r w:rsidR="00384828" w:rsidRPr="00757812">
        <w:rPr>
          <w:rFonts w:ascii="Times New Roman" w:hAnsi="Times New Roman" w:cs="Times New Roman"/>
          <w:sz w:val="22"/>
          <w:szCs w:val="22"/>
          <w:lang w:val="es-PE"/>
        </w:rPr>
        <w:t>p</w:t>
      </w:r>
      <w:r w:rsidR="008034E3" w:rsidRPr="00757812">
        <w:rPr>
          <w:rFonts w:ascii="Times New Roman" w:hAnsi="Times New Roman" w:cs="Times New Roman"/>
          <w:sz w:val="22"/>
          <w:szCs w:val="22"/>
          <w:lang w:val="es-PE"/>
        </w:rPr>
        <w:t>tiembre</w:t>
      </w:r>
      <w:r w:rsidR="00384828" w:rsidRPr="00757812">
        <w:rPr>
          <w:rFonts w:ascii="Times New Roman" w:hAnsi="Times New Roman" w:cs="Times New Roman"/>
          <w:sz w:val="22"/>
          <w:szCs w:val="22"/>
          <w:lang w:val="es-PE"/>
        </w:rPr>
        <w:t xml:space="preserve"> 2025]. Disponible en: </w:t>
      </w:r>
      <w:hyperlink r:id="rId20" w:history="1">
        <w:r w:rsidR="00384828" w:rsidRPr="00757812">
          <w:rPr>
            <w:rStyle w:val="Hipervnculo"/>
            <w:rFonts w:ascii="Times New Roman" w:hAnsi="Times New Roman" w:cs="Times New Roman"/>
            <w:sz w:val="22"/>
            <w:szCs w:val="22"/>
            <w:lang w:val="es-PE"/>
          </w:rPr>
          <w:t>https://www.bcrp.gob.pe/docs/sistema-de-pagos/reportes/2025/informe-sistema-de-pagos-y-fintech-2025-1.pdf</w:t>
        </w:r>
      </w:hyperlink>
    </w:p>
    <w:p w14:paraId="3D06D3A7" w14:textId="77777777" w:rsidR="00384828" w:rsidRPr="00757812" w:rsidRDefault="00384828" w:rsidP="001F03B5">
      <w:pPr>
        <w:spacing w:after="0"/>
        <w:rPr>
          <w:rFonts w:ascii="Times New Roman" w:hAnsi="Times New Roman" w:cs="Times New Roman"/>
          <w:sz w:val="22"/>
          <w:szCs w:val="22"/>
          <w:lang w:val="es-PE"/>
        </w:rPr>
      </w:pPr>
    </w:p>
    <w:p w14:paraId="36125BA3" w14:textId="77777777" w:rsidR="00B71DCF" w:rsidRPr="00757812" w:rsidRDefault="00B71DCF" w:rsidP="00B71DCF">
      <w:pPr>
        <w:spacing w:after="0"/>
        <w:rPr>
          <w:rFonts w:ascii="Times New Roman" w:hAnsi="Times New Roman" w:cs="Times New Roman"/>
          <w:sz w:val="22"/>
          <w:szCs w:val="22"/>
          <w:lang w:val="es-PE"/>
        </w:rPr>
      </w:pPr>
      <w:r w:rsidRPr="00757812">
        <w:rPr>
          <w:rFonts w:ascii="Times New Roman" w:hAnsi="Times New Roman" w:cs="Times New Roman"/>
          <w:sz w:val="22"/>
          <w:szCs w:val="22"/>
          <w:lang w:val="en-US"/>
        </w:rPr>
        <w:t xml:space="preserve">(8) JAYASINGHE, D., MARKANTONAKIS, K., GURULIAN, I., AKRAM, R.N. y MAYES, K., 2016. Extending EMV </w:t>
      </w:r>
      <w:proofErr w:type="spellStart"/>
      <w:r w:rsidRPr="00757812">
        <w:rPr>
          <w:rFonts w:ascii="Times New Roman" w:hAnsi="Times New Roman" w:cs="Times New Roman"/>
          <w:sz w:val="22"/>
          <w:szCs w:val="22"/>
          <w:lang w:val="en-US"/>
        </w:rPr>
        <w:t>Tokenised</w:t>
      </w:r>
      <w:proofErr w:type="spellEnd"/>
      <w:r w:rsidRPr="00757812">
        <w:rPr>
          <w:rFonts w:ascii="Times New Roman" w:hAnsi="Times New Roman" w:cs="Times New Roman"/>
          <w:sz w:val="22"/>
          <w:szCs w:val="22"/>
          <w:lang w:val="en-US"/>
        </w:rPr>
        <w:t xml:space="preserve"> Payments to Offline-Environments. </w:t>
      </w:r>
      <w:r w:rsidRPr="00757812">
        <w:rPr>
          <w:rFonts w:ascii="Times New Roman" w:hAnsi="Times New Roman" w:cs="Times New Roman"/>
          <w:i/>
          <w:iCs/>
          <w:sz w:val="22"/>
          <w:szCs w:val="22"/>
          <w:lang w:val="en-US"/>
        </w:rPr>
        <w:t xml:space="preserve">2016 IEEE </w:t>
      </w:r>
      <w:proofErr w:type="spellStart"/>
      <w:r w:rsidRPr="00757812">
        <w:rPr>
          <w:rFonts w:ascii="Times New Roman" w:hAnsi="Times New Roman" w:cs="Times New Roman"/>
          <w:i/>
          <w:iCs/>
          <w:sz w:val="22"/>
          <w:szCs w:val="22"/>
          <w:lang w:val="en-US"/>
        </w:rPr>
        <w:t>Trustcom</w:t>
      </w:r>
      <w:proofErr w:type="spellEnd"/>
      <w:r w:rsidRPr="00757812">
        <w:rPr>
          <w:rFonts w:ascii="Times New Roman" w:hAnsi="Times New Roman" w:cs="Times New Roman"/>
          <w:i/>
          <w:iCs/>
          <w:sz w:val="22"/>
          <w:szCs w:val="22"/>
          <w:lang w:val="en-US"/>
        </w:rPr>
        <w:t>/</w:t>
      </w:r>
      <w:proofErr w:type="spellStart"/>
      <w:r w:rsidRPr="00757812">
        <w:rPr>
          <w:rFonts w:ascii="Times New Roman" w:hAnsi="Times New Roman" w:cs="Times New Roman"/>
          <w:i/>
          <w:iCs/>
          <w:sz w:val="22"/>
          <w:szCs w:val="22"/>
          <w:lang w:val="en-US"/>
        </w:rPr>
        <w:t>BigDataSE</w:t>
      </w:r>
      <w:proofErr w:type="spellEnd"/>
      <w:r w:rsidRPr="00757812">
        <w:rPr>
          <w:rFonts w:ascii="Times New Roman" w:hAnsi="Times New Roman" w:cs="Times New Roman"/>
          <w:i/>
          <w:iCs/>
          <w:sz w:val="22"/>
          <w:szCs w:val="22"/>
          <w:lang w:val="en-US"/>
        </w:rPr>
        <w:t>/ISPA</w:t>
      </w:r>
      <w:r w:rsidRPr="00757812">
        <w:rPr>
          <w:rFonts w:ascii="Times New Roman" w:hAnsi="Times New Roman" w:cs="Times New Roman"/>
          <w:sz w:val="22"/>
          <w:szCs w:val="22"/>
          <w:lang w:val="en-US"/>
        </w:rPr>
        <w:t xml:space="preserve"> [</w:t>
      </w:r>
      <w:proofErr w:type="spellStart"/>
      <w:r w:rsidRPr="00757812">
        <w:rPr>
          <w:rFonts w:ascii="Times New Roman" w:hAnsi="Times New Roman" w:cs="Times New Roman"/>
          <w:sz w:val="22"/>
          <w:szCs w:val="22"/>
          <w:lang w:val="en-US"/>
        </w:rPr>
        <w:t>en</w:t>
      </w:r>
      <w:proofErr w:type="spellEnd"/>
      <w:r w:rsidRPr="00757812">
        <w:rPr>
          <w:rFonts w:ascii="Times New Roman" w:hAnsi="Times New Roman" w:cs="Times New Roman"/>
          <w:sz w:val="22"/>
          <w:szCs w:val="22"/>
          <w:lang w:val="en-US"/>
        </w:rPr>
        <w:t xml:space="preserve"> </w:t>
      </w:r>
      <w:proofErr w:type="spellStart"/>
      <w:r w:rsidRPr="00757812">
        <w:rPr>
          <w:rFonts w:ascii="Times New Roman" w:hAnsi="Times New Roman" w:cs="Times New Roman"/>
          <w:sz w:val="22"/>
          <w:szCs w:val="22"/>
          <w:lang w:val="en-US"/>
        </w:rPr>
        <w:t>línea</w:t>
      </w:r>
      <w:proofErr w:type="spellEnd"/>
      <w:r w:rsidRPr="00757812">
        <w:rPr>
          <w:rFonts w:ascii="Times New Roman" w:hAnsi="Times New Roman" w:cs="Times New Roman"/>
          <w:sz w:val="22"/>
          <w:szCs w:val="22"/>
          <w:lang w:val="en-US"/>
        </w:rPr>
        <w:t xml:space="preserve">]. </w:t>
      </w:r>
      <w:r w:rsidRPr="00757812">
        <w:rPr>
          <w:rFonts w:ascii="Times New Roman" w:hAnsi="Times New Roman" w:cs="Times New Roman"/>
          <w:sz w:val="22"/>
          <w:szCs w:val="22"/>
          <w:lang w:val="es-PE"/>
        </w:rPr>
        <w:t xml:space="preserve">Tianjin, China: IEEE, pp. 443-450. [consulta: 9 septiembre </w:t>
      </w:r>
      <w:r w:rsidRPr="00757812">
        <w:rPr>
          <w:rFonts w:ascii="Times New Roman" w:hAnsi="Times New Roman" w:cs="Times New Roman"/>
          <w:sz w:val="22"/>
          <w:szCs w:val="22"/>
          <w:lang w:val="es-PE"/>
        </w:rPr>
        <w:lastRenderedPageBreak/>
        <w:t xml:space="preserve">2025]. ISBN 978-1-5090-3205-1. DOI </w:t>
      </w:r>
      <w:hyperlink r:id="rId21" w:history="1">
        <w:r w:rsidRPr="00757812">
          <w:rPr>
            <w:rStyle w:val="Hipervnculo"/>
            <w:rFonts w:ascii="Times New Roman" w:hAnsi="Times New Roman" w:cs="Times New Roman"/>
            <w:sz w:val="22"/>
            <w:szCs w:val="22"/>
            <w:lang w:val="es-PE"/>
          </w:rPr>
          <w:t>10.1109/TrustCom.2016.0095</w:t>
        </w:r>
      </w:hyperlink>
      <w:r w:rsidRPr="00757812">
        <w:rPr>
          <w:rFonts w:ascii="Times New Roman" w:hAnsi="Times New Roman" w:cs="Times New Roman"/>
          <w:sz w:val="22"/>
          <w:szCs w:val="22"/>
          <w:lang w:val="es-PE"/>
        </w:rPr>
        <w:t xml:space="preserve">. Disponible en: </w:t>
      </w:r>
      <w:hyperlink r:id="rId22" w:history="1">
        <w:r w:rsidRPr="00757812">
          <w:rPr>
            <w:rStyle w:val="Hipervnculo"/>
            <w:rFonts w:ascii="Times New Roman" w:hAnsi="Times New Roman" w:cs="Times New Roman"/>
            <w:sz w:val="22"/>
            <w:szCs w:val="22"/>
            <w:lang w:val="es-PE"/>
          </w:rPr>
          <w:t>http://ieeexplore.ieee.org/document/7846978/</w:t>
        </w:r>
      </w:hyperlink>
      <w:r w:rsidRPr="00757812">
        <w:rPr>
          <w:rFonts w:ascii="Times New Roman" w:hAnsi="Times New Roman" w:cs="Times New Roman"/>
          <w:sz w:val="22"/>
          <w:szCs w:val="22"/>
          <w:lang w:val="es-PE"/>
        </w:rPr>
        <w:t xml:space="preserve">. </w:t>
      </w:r>
    </w:p>
    <w:p w14:paraId="070DAFD8" w14:textId="77777777" w:rsidR="00860BE5" w:rsidRPr="00757812" w:rsidRDefault="00860BE5" w:rsidP="00860BE5">
      <w:pPr>
        <w:spacing w:after="0"/>
        <w:rPr>
          <w:rFonts w:ascii="Times New Roman" w:hAnsi="Times New Roman" w:cs="Times New Roman"/>
          <w:sz w:val="22"/>
          <w:szCs w:val="22"/>
          <w:lang w:val="es-PE"/>
        </w:rPr>
      </w:pPr>
      <w:r w:rsidRPr="00757812">
        <w:rPr>
          <w:rFonts w:ascii="Times New Roman" w:hAnsi="Times New Roman" w:cs="Times New Roman"/>
          <w:sz w:val="22"/>
          <w:szCs w:val="22"/>
          <w:lang w:val="es-PE"/>
        </w:rPr>
        <w:t xml:space="preserve">(9) LUO, J.-N. y YANG, M.-H., 2019. </w:t>
      </w:r>
      <w:r w:rsidRPr="00757812">
        <w:rPr>
          <w:rFonts w:ascii="Times New Roman" w:hAnsi="Times New Roman" w:cs="Times New Roman"/>
          <w:sz w:val="22"/>
          <w:szCs w:val="22"/>
          <w:lang w:val="en-US"/>
        </w:rPr>
        <w:t xml:space="preserve">EMV-Compatible Offline Mobile Payment Protocol with Mutual Authentication. </w:t>
      </w:r>
      <w:proofErr w:type="spellStart"/>
      <w:r w:rsidRPr="00757812">
        <w:rPr>
          <w:rFonts w:ascii="Times New Roman" w:hAnsi="Times New Roman" w:cs="Times New Roman"/>
          <w:i/>
          <w:iCs/>
          <w:sz w:val="22"/>
          <w:szCs w:val="22"/>
          <w:lang w:val="es-PE"/>
        </w:rPr>
        <w:t>Sensors</w:t>
      </w:r>
      <w:proofErr w:type="spellEnd"/>
      <w:r w:rsidRPr="00757812">
        <w:rPr>
          <w:rFonts w:ascii="Times New Roman" w:hAnsi="Times New Roman" w:cs="Times New Roman"/>
          <w:i/>
          <w:iCs/>
          <w:sz w:val="22"/>
          <w:szCs w:val="22"/>
          <w:lang w:val="es-PE"/>
        </w:rPr>
        <w:t xml:space="preserve"> (</w:t>
      </w:r>
      <w:proofErr w:type="spellStart"/>
      <w:r w:rsidRPr="00757812">
        <w:rPr>
          <w:rFonts w:ascii="Times New Roman" w:hAnsi="Times New Roman" w:cs="Times New Roman"/>
          <w:i/>
          <w:iCs/>
          <w:sz w:val="22"/>
          <w:szCs w:val="22"/>
          <w:lang w:val="es-PE"/>
        </w:rPr>
        <w:t>Basel</w:t>
      </w:r>
      <w:proofErr w:type="spellEnd"/>
      <w:r w:rsidRPr="00757812">
        <w:rPr>
          <w:rFonts w:ascii="Times New Roman" w:hAnsi="Times New Roman" w:cs="Times New Roman"/>
          <w:i/>
          <w:iCs/>
          <w:sz w:val="22"/>
          <w:szCs w:val="22"/>
          <w:lang w:val="es-PE"/>
        </w:rPr>
        <w:t xml:space="preserve">, </w:t>
      </w:r>
      <w:proofErr w:type="spellStart"/>
      <w:r w:rsidRPr="00757812">
        <w:rPr>
          <w:rFonts w:ascii="Times New Roman" w:hAnsi="Times New Roman" w:cs="Times New Roman"/>
          <w:i/>
          <w:iCs/>
          <w:sz w:val="22"/>
          <w:szCs w:val="22"/>
          <w:lang w:val="es-PE"/>
        </w:rPr>
        <w:t>Switzerland</w:t>
      </w:r>
      <w:proofErr w:type="spellEnd"/>
      <w:r w:rsidRPr="00757812">
        <w:rPr>
          <w:rFonts w:ascii="Times New Roman" w:hAnsi="Times New Roman" w:cs="Times New Roman"/>
          <w:i/>
          <w:iCs/>
          <w:sz w:val="22"/>
          <w:szCs w:val="22"/>
          <w:lang w:val="es-PE"/>
        </w:rPr>
        <w:t>)</w:t>
      </w:r>
      <w:r w:rsidRPr="00757812">
        <w:rPr>
          <w:rFonts w:ascii="Times New Roman" w:hAnsi="Times New Roman" w:cs="Times New Roman"/>
          <w:sz w:val="22"/>
          <w:szCs w:val="22"/>
          <w:lang w:val="es-PE"/>
        </w:rPr>
        <w:t xml:space="preserve">, vol. 19, no. 21, pp. 4611. ISSN 1424-8220. DOI </w:t>
      </w:r>
      <w:hyperlink r:id="rId23" w:history="1">
        <w:r w:rsidRPr="00757812">
          <w:rPr>
            <w:rStyle w:val="Hipervnculo"/>
            <w:rFonts w:ascii="Times New Roman" w:hAnsi="Times New Roman" w:cs="Times New Roman"/>
            <w:sz w:val="22"/>
            <w:szCs w:val="22"/>
            <w:lang w:val="es-PE"/>
          </w:rPr>
          <w:t>10.3390/s19214611</w:t>
        </w:r>
      </w:hyperlink>
      <w:r w:rsidRPr="00757812">
        <w:rPr>
          <w:rFonts w:ascii="Times New Roman" w:hAnsi="Times New Roman" w:cs="Times New Roman"/>
          <w:sz w:val="22"/>
          <w:szCs w:val="22"/>
          <w:lang w:val="es-PE"/>
        </w:rPr>
        <w:t xml:space="preserve">. </w:t>
      </w:r>
    </w:p>
    <w:p w14:paraId="30EBAF04" w14:textId="331FA4CC" w:rsidR="00860BE5" w:rsidRPr="00757812" w:rsidRDefault="00860BE5" w:rsidP="00B71DCF">
      <w:pPr>
        <w:spacing w:after="0"/>
        <w:rPr>
          <w:rFonts w:ascii="Times New Roman" w:hAnsi="Times New Roman" w:cs="Times New Roman"/>
          <w:sz w:val="22"/>
          <w:szCs w:val="22"/>
          <w:lang w:val="es-PE"/>
        </w:rPr>
      </w:pPr>
    </w:p>
    <w:p w14:paraId="347DAE0E" w14:textId="310152D9" w:rsidR="00E10441" w:rsidRPr="00757812" w:rsidRDefault="00E10441" w:rsidP="00B71DCF">
      <w:pPr>
        <w:spacing w:after="0"/>
        <w:rPr>
          <w:rFonts w:ascii="Times New Roman" w:hAnsi="Times New Roman" w:cs="Times New Roman"/>
          <w:sz w:val="22"/>
          <w:szCs w:val="22"/>
          <w:lang w:val="en-US"/>
        </w:rPr>
      </w:pPr>
      <w:r w:rsidRPr="00757812">
        <w:rPr>
          <w:rFonts w:ascii="Times New Roman" w:hAnsi="Times New Roman" w:cs="Times New Roman"/>
          <w:sz w:val="22"/>
          <w:szCs w:val="22"/>
          <w:lang w:val="en-US"/>
        </w:rPr>
        <w:t xml:space="preserve">(10) BIS INNOVATION HUB. </w:t>
      </w:r>
      <w:r w:rsidR="004F2D09" w:rsidRPr="00757812">
        <w:rPr>
          <w:rFonts w:ascii="Times New Roman" w:hAnsi="Times New Roman" w:cs="Times New Roman"/>
          <w:sz w:val="22"/>
          <w:szCs w:val="22"/>
          <w:lang w:val="en-US"/>
        </w:rPr>
        <w:t>Project Polaris Part 1: A handbook for offline payments with CBDC.</w:t>
      </w:r>
      <w:r w:rsidR="00DE6664" w:rsidRPr="00757812">
        <w:rPr>
          <w:rFonts w:ascii="Times New Roman" w:hAnsi="Times New Roman" w:cs="Times New Roman"/>
          <w:sz w:val="22"/>
          <w:szCs w:val="22"/>
          <w:lang w:val="en-US"/>
        </w:rPr>
        <w:t xml:space="preserve">, Disponible </w:t>
      </w:r>
      <w:proofErr w:type="spellStart"/>
      <w:r w:rsidR="00DE6664" w:rsidRPr="00757812">
        <w:rPr>
          <w:rFonts w:ascii="Times New Roman" w:hAnsi="Times New Roman" w:cs="Times New Roman"/>
          <w:sz w:val="22"/>
          <w:szCs w:val="22"/>
          <w:lang w:val="en-US"/>
        </w:rPr>
        <w:t>en</w:t>
      </w:r>
      <w:proofErr w:type="spellEnd"/>
      <w:r w:rsidR="00DE6664" w:rsidRPr="00757812">
        <w:rPr>
          <w:rFonts w:ascii="Times New Roman" w:hAnsi="Times New Roman" w:cs="Times New Roman"/>
          <w:sz w:val="22"/>
          <w:szCs w:val="22"/>
          <w:lang w:val="en-US"/>
        </w:rPr>
        <w:t xml:space="preserve">: </w:t>
      </w:r>
      <w:hyperlink r:id="rId24" w:history="1">
        <w:r w:rsidR="00DE6664" w:rsidRPr="00757812">
          <w:rPr>
            <w:rStyle w:val="Hipervnculo"/>
            <w:rFonts w:ascii="Times New Roman" w:hAnsi="Times New Roman" w:cs="Times New Roman"/>
            <w:sz w:val="22"/>
            <w:szCs w:val="22"/>
            <w:lang w:val="en-US"/>
          </w:rPr>
          <w:t>https://www.bis.org/publ/othp64.pdf</w:t>
        </w:r>
      </w:hyperlink>
    </w:p>
    <w:p w14:paraId="6FC5F1B1" w14:textId="79525EE4" w:rsidR="00B71DCF" w:rsidRPr="00757812" w:rsidRDefault="00B71DCF" w:rsidP="001F03B5">
      <w:pPr>
        <w:spacing w:after="0"/>
        <w:rPr>
          <w:rFonts w:ascii="Times New Roman" w:hAnsi="Times New Roman" w:cs="Times New Roman"/>
          <w:sz w:val="22"/>
          <w:szCs w:val="22"/>
          <w:lang w:val="en-US"/>
        </w:rPr>
      </w:pPr>
    </w:p>
    <w:p w14:paraId="0B6795F0" w14:textId="77777777" w:rsidR="000457DE" w:rsidRPr="00757812" w:rsidRDefault="000457DE" w:rsidP="000457DE">
      <w:pPr>
        <w:spacing w:after="0"/>
        <w:rPr>
          <w:rFonts w:ascii="Times New Roman" w:hAnsi="Times New Roman" w:cs="Times New Roman"/>
          <w:sz w:val="22"/>
          <w:szCs w:val="22"/>
          <w:lang w:val="es-PE"/>
        </w:rPr>
      </w:pPr>
      <w:r w:rsidRPr="00757812">
        <w:rPr>
          <w:rFonts w:ascii="Times New Roman" w:hAnsi="Times New Roman" w:cs="Times New Roman"/>
          <w:sz w:val="22"/>
          <w:szCs w:val="22"/>
          <w:lang w:val="en-US"/>
        </w:rPr>
        <w:t xml:space="preserve">(11) ABOULAIZ, L., AKINTADE, B., DAUD, H., LANSEY, M., RODDEN, M., SAWYER, L. y YIP, M., 2024. Offline Payments: Implications for Reliability and Resiliency in Digital Payment Systems. </w:t>
      </w:r>
      <w:r w:rsidRPr="00757812">
        <w:rPr>
          <w:rFonts w:ascii="Times New Roman" w:hAnsi="Times New Roman" w:cs="Times New Roman"/>
          <w:sz w:val="22"/>
          <w:szCs w:val="22"/>
          <w:lang w:val="es-PE"/>
        </w:rPr>
        <w:t xml:space="preserve">[en línea], [consulta: 9 septiembre 2025]. Disponible en: </w:t>
      </w:r>
      <w:hyperlink r:id="rId25" w:history="1">
        <w:r w:rsidRPr="00757812">
          <w:rPr>
            <w:rStyle w:val="Hipervnculo"/>
            <w:rFonts w:ascii="Times New Roman" w:hAnsi="Times New Roman" w:cs="Times New Roman"/>
            <w:sz w:val="22"/>
            <w:szCs w:val="22"/>
            <w:lang w:val="es-PE"/>
          </w:rPr>
          <w:t>https://www.federalreserve.gov/econres/notes/feds-notes/offline-payments-implications-for-reliability-and-resiliency-in-digital-payment-systems-20240816.html</w:t>
        </w:r>
      </w:hyperlink>
      <w:r w:rsidRPr="00757812">
        <w:rPr>
          <w:rFonts w:ascii="Times New Roman" w:hAnsi="Times New Roman" w:cs="Times New Roman"/>
          <w:sz w:val="22"/>
          <w:szCs w:val="22"/>
          <w:lang w:val="es-PE"/>
        </w:rPr>
        <w:t xml:space="preserve">. </w:t>
      </w:r>
    </w:p>
    <w:p w14:paraId="68FC4FFB" w14:textId="1FEFE07F" w:rsidR="001F03B5" w:rsidRPr="00757812" w:rsidRDefault="001F03B5" w:rsidP="38F8E4EA">
      <w:pPr>
        <w:spacing w:after="0"/>
        <w:rPr>
          <w:rFonts w:ascii="Times New Roman" w:eastAsia="Times New Roman" w:hAnsi="Times New Roman" w:cs="Times New Roman"/>
          <w:sz w:val="22"/>
          <w:szCs w:val="22"/>
          <w:lang w:val="es-PE"/>
        </w:rPr>
      </w:pPr>
    </w:p>
    <w:p w14:paraId="11D0E108" w14:textId="26BB45CD" w:rsidR="00BC1FCC" w:rsidRPr="00757812" w:rsidRDefault="00BC1FCC" w:rsidP="38F8E4EA">
      <w:pPr>
        <w:spacing w:after="0"/>
        <w:rPr>
          <w:rFonts w:ascii="Times New Roman" w:eastAsia="Times New Roman" w:hAnsi="Times New Roman" w:cs="Times New Roman"/>
          <w:sz w:val="22"/>
          <w:szCs w:val="22"/>
          <w:lang w:val="es-PE"/>
        </w:rPr>
      </w:pPr>
      <w:r w:rsidRPr="00757812">
        <w:rPr>
          <w:rFonts w:ascii="Times New Roman" w:eastAsia="Times New Roman" w:hAnsi="Times New Roman" w:cs="Times New Roman"/>
          <w:sz w:val="22"/>
          <w:szCs w:val="22"/>
          <w:lang w:val="es-PE"/>
        </w:rPr>
        <w:t xml:space="preserve">(12) </w:t>
      </w:r>
      <w:r w:rsidR="00411B66" w:rsidRPr="00757812">
        <w:rPr>
          <w:rFonts w:ascii="Times New Roman" w:eastAsia="Times New Roman" w:hAnsi="Times New Roman" w:cs="Times New Roman"/>
          <w:sz w:val="22"/>
          <w:szCs w:val="22"/>
          <w:lang w:val="es-PE"/>
        </w:rPr>
        <w:t>COMISIÓN MULTISECTORIAL DE INCLUSIÓN FINANCIERA</w:t>
      </w:r>
      <w:r w:rsidRPr="00757812">
        <w:rPr>
          <w:rFonts w:ascii="Times New Roman" w:eastAsia="Times New Roman" w:hAnsi="Times New Roman" w:cs="Times New Roman"/>
          <w:sz w:val="22"/>
          <w:szCs w:val="22"/>
          <w:lang w:val="es-PE"/>
        </w:rPr>
        <w:t>.</w:t>
      </w:r>
      <w:r w:rsidR="00EA40D6" w:rsidRPr="00757812">
        <w:rPr>
          <w:rFonts w:ascii="Times New Roman" w:eastAsia="Times New Roman" w:hAnsi="Times New Roman" w:cs="Times New Roman"/>
          <w:sz w:val="22"/>
          <w:szCs w:val="22"/>
          <w:lang w:val="es-PE"/>
        </w:rPr>
        <w:t xml:space="preserve"> Política Nacional de Inclusión </w:t>
      </w:r>
      <w:r w:rsidR="006A65B4" w:rsidRPr="00757812">
        <w:rPr>
          <w:rFonts w:ascii="Times New Roman" w:eastAsia="Times New Roman" w:hAnsi="Times New Roman" w:cs="Times New Roman"/>
          <w:sz w:val="22"/>
          <w:szCs w:val="22"/>
          <w:lang w:val="es-PE"/>
        </w:rPr>
        <w:t>Financiera,</w:t>
      </w:r>
      <w:r w:rsidR="00411B66" w:rsidRPr="00757812">
        <w:rPr>
          <w:rFonts w:ascii="Times New Roman" w:eastAsia="Times New Roman" w:hAnsi="Times New Roman" w:cs="Times New Roman"/>
          <w:sz w:val="22"/>
          <w:szCs w:val="22"/>
          <w:lang w:val="es-PE"/>
        </w:rPr>
        <w:t xml:space="preserve"> </w:t>
      </w:r>
      <w:r w:rsidR="006A65B4" w:rsidRPr="00757812">
        <w:rPr>
          <w:rFonts w:ascii="Times New Roman" w:eastAsia="Times New Roman" w:hAnsi="Times New Roman" w:cs="Times New Roman"/>
          <w:sz w:val="22"/>
          <w:szCs w:val="22"/>
          <w:lang w:val="es-PE"/>
        </w:rPr>
        <w:t xml:space="preserve">[consulta: 9 de septiembre 2025]. Disponible en: </w:t>
      </w:r>
      <w:hyperlink r:id="rId26" w:history="1">
        <w:r w:rsidR="00791A6E" w:rsidRPr="00757812">
          <w:rPr>
            <w:rStyle w:val="Hipervnculo"/>
            <w:rFonts w:ascii="Times New Roman" w:eastAsia="Times New Roman" w:hAnsi="Times New Roman" w:cs="Times New Roman"/>
            <w:sz w:val="22"/>
            <w:szCs w:val="22"/>
            <w:lang w:val="es-PE"/>
          </w:rPr>
          <w:t>https://www.sbs.gob.pe/portals/4/jer/est-monitoreo-enif/documento%20resumen_pnif.pdf</w:t>
        </w:r>
      </w:hyperlink>
    </w:p>
    <w:p w14:paraId="3127AA27" w14:textId="77777777" w:rsidR="00AC2418" w:rsidRPr="00757812" w:rsidRDefault="00AC2418" w:rsidP="38F8E4EA">
      <w:pPr>
        <w:spacing w:after="0"/>
        <w:rPr>
          <w:rFonts w:ascii="Times New Roman" w:eastAsia="Times New Roman" w:hAnsi="Times New Roman" w:cs="Times New Roman"/>
          <w:sz w:val="22"/>
          <w:szCs w:val="22"/>
          <w:lang w:val="es-PE"/>
        </w:rPr>
      </w:pPr>
    </w:p>
    <w:p w14:paraId="6D3E45BE" w14:textId="77777777" w:rsidR="00AC2418" w:rsidRPr="00757812" w:rsidRDefault="00AC2418" w:rsidP="00AC2418">
      <w:pPr>
        <w:spacing w:after="0"/>
        <w:rPr>
          <w:rFonts w:ascii="Times New Roman" w:eastAsia="Times New Roman" w:hAnsi="Times New Roman" w:cs="Times New Roman"/>
          <w:sz w:val="22"/>
          <w:szCs w:val="22"/>
          <w:lang w:val="en-US"/>
        </w:rPr>
      </w:pPr>
      <w:r w:rsidRPr="00757812">
        <w:rPr>
          <w:rFonts w:ascii="Times New Roman" w:eastAsia="Times New Roman" w:hAnsi="Times New Roman" w:cs="Times New Roman"/>
          <w:sz w:val="22"/>
          <w:szCs w:val="22"/>
          <w:lang w:val="es-PE"/>
        </w:rPr>
        <w:t xml:space="preserve">(13) LIAO, S.-H. y YANG, L.-L., 2020. </w:t>
      </w:r>
      <w:r w:rsidRPr="00757812">
        <w:rPr>
          <w:rFonts w:ascii="Times New Roman" w:eastAsia="Times New Roman" w:hAnsi="Times New Roman" w:cs="Times New Roman"/>
          <w:sz w:val="22"/>
          <w:szCs w:val="22"/>
          <w:lang w:val="en-US"/>
        </w:rPr>
        <w:t xml:space="preserve">Mobile payment and online to offline retail business models. </w:t>
      </w:r>
      <w:r w:rsidRPr="00757812">
        <w:rPr>
          <w:rFonts w:ascii="Times New Roman" w:eastAsia="Times New Roman" w:hAnsi="Times New Roman" w:cs="Times New Roman"/>
          <w:i/>
          <w:iCs/>
          <w:sz w:val="22"/>
          <w:szCs w:val="22"/>
          <w:lang w:val="en-US"/>
        </w:rPr>
        <w:t>Journal of Retailing and Consumer Services</w:t>
      </w:r>
      <w:r w:rsidRPr="00757812">
        <w:rPr>
          <w:rFonts w:ascii="Times New Roman" w:eastAsia="Times New Roman" w:hAnsi="Times New Roman" w:cs="Times New Roman"/>
          <w:sz w:val="22"/>
          <w:szCs w:val="22"/>
          <w:lang w:val="en-US"/>
        </w:rPr>
        <w:t xml:space="preserve">, vol. 57, pp. 102230. ISSN 0969-6989. DOI </w:t>
      </w:r>
      <w:hyperlink r:id="rId27" w:history="1">
        <w:r w:rsidRPr="00757812">
          <w:rPr>
            <w:rStyle w:val="Hipervnculo"/>
            <w:rFonts w:ascii="Times New Roman" w:eastAsia="Times New Roman" w:hAnsi="Times New Roman" w:cs="Times New Roman"/>
            <w:sz w:val="22"/>
            <w:szCs w:val="22"/>
            <w:lang w:val="en-US"/>
          </w:rPr>
          <w:t>10.1016/j.jretconser.2020.102230</w:t>
        </w:r>
      </w:hyperlink>
      <w:r w:rsidRPr="00757812">
        <w:rPr>
          <w:rFonts w:ascii="Times New Roman" w:eastAsia="Times New Roman" w:hAnsi="Times New Roman" w:cs="Times New Roman"/>
          <w:sz w:val="22"/>
          <w:szCs w:val="22"/>
          <w:lang w:val="en-US"/>
        </w:rPr>
        <w:t xml:space="preserve">. </w:t>
      </w:r>
    </w:p>
    <w:p w14:paraId="6BF618E6" w14:textId="09067087" w:rsidR="00AC2418" w:rsidRPr="00757812" w:rsidRDefault="00AC2418" w:rsidP="38F8E4EA">
      <w:pPr>
        <w:spacing w:after="0"/>
        <w:rPr>
          <w:rFonts w:ascii="Times New Roman" w:eastAsia="Times New Roman" w:hAnsi="Times New Roman" w:cs="Times New Roman"/>
          <w:sz w:val="22"/>
          <w:szCs w:val="22"/>
          <w:lang w:val="en-US"/>
        </w:rPr>
      </w:pPr>
    </w:p>
    <w:p w14:paraId="2A245009" w14:textId="77777777" w:rsidR="00970D85" w:rsidRPr="00757812" w:rsidRDefault="00970D85" w:rsidP="00970D85">
      <w:pPr>
        <w:spacing w:after="0"/>
        <w:rPr>
          <w:rFonts w:ascii="Times New Roman" w:eastAsia="Times New Roman" w:hAnsi="Times New Roman" w:cs="Times New Roman"/>
          <w:sz w:val="22"/>
          <w:szCs w:val="22"/>
          <w:lang w:val="es-PE"/>
        </w:rPr>
      </w:pPr>
      <w:r w:rsidRPr="00757812">
        <w:rPr>
          <w:rFonts w:ascii="Times New Roman" w:eastAsia="Times New Roman" w:hAnsi="Times New Roman" w:cs="Times New Roman"/>
          <w:sz w:val="22"/>
          <w:szCs w:val="22"/>
          <w:lang w:val="en-US"/>
        </w:rPr>
        <w:t xml:space="preserve">(14) Store and Forward Enables Offline Card Processing. </w:t>
      </w:r>
      <w:r w:rsidRPr="00757812">
        <w:rPr>
          <w:rFonts w:ascii="Times New Roman" w:eastAsia="Times New Roman" w:hAnsi="Times New Roman" w:cs="Times New Roman"/>
          <w:sz w:val="22"/>
          <w:szCs w:val="22"/>
          <w:lang w:val="es-PE"/>
        </w:rPr>
        <w:t xml:space="preserve">[en línea], [sin fecha]. [consulta: 9 septiembre 2025]. Disponible en: </w:t>
      </w:r>
      <w:hyperlink r:id="rId28" w:history="1">
        <w:r w:rsidRPr="00757812">
          <w:rPr>
            <w:rStyle w:val="Hipervnculo"/>
            <w:rFonts w:ascii="Times New Roman" w:eastAsia="Times New Roman" w:hAnsi="Times New Roman" w:cs="Times New Roman"/>
            <w:sz w:val="22"/>
            <w:szCs w:val="22"/>
            <w:lang w:val="es-PE"/>
          </w:rPr>
          <w:t>https://www.globalpaymentsintegrated.com/en-us/blog/2021/03/16/store-and-forward-enables-offline-card-processing</w:t>
        </w:r>
      </w:hyperlink>
      <w:r w:rsidRPr="00757812">
        <w:rPr>
          <w:rFonts w:ascii="Times New Roman" w:eastAsia="Times New Roman" w:hAnsi="Times New Roman" w:cs="Times New Roman"/>
          <w:sz w:val="22"/>
          <w:szCs w:val="22"/>
          <w:lang w:val="es-PE"/>
        </w:rPr>
        <w:t xml:space="preserve">. </w:t>
      </w:r>
    </w:p>
    <w:p w14:paraId="1DFEB3E4" w14:textId="4E1F2669" w:rsidR="00970D85" w:rsidRPr="00757812" w:rsidRDefault="00970D85" w:rsidP="38F8E4EA">
      <w:pPr>
        <w:spacing w:after="0"/>
        <w:rPr>
          <w:rFonts w:ascii="Times New Roman" w:eastAsia="Times New Roman" w:hAnsi="Times New Roman" w:cs="Times New Roman"/>
          <w:sz w:val="22"/>
          <w:szCs w:val="22"/>
          <w:lang w:val="es-PE"/>
        </w:rPr>
      </w:pPr>
    </w:p>
    <w:p w14:paraId="41FBA5FB" w14:textId="77777777" w:rsidR="00757812" w:rsidRDefault="00757812" w:rsidP="00757812">
      <w:pPr>
        <w:spacing w:after="0"/>
        <w:rPr>
          <w:rFonts w:ascii="Times New Roman" w:eastAsia="Times New Roman" w:hAnsi="Times New Roman" w:cs="Times New Roman"/>
          <w:sz w:val="22"/>
          <w:szCs w:val="22"/>
          <w:lang w:val="es-PE"/>
        </w:rPr>
      </w:pPr>
      <w:r w:rsidRPr="00757812">
        <w:rPr>
          <w:rFonts w:ascii="Times New Roman" w:eastAsia="Times New Roman" w:hAnsi="Times New Roman" w:cs="Times New Roman"/>
          <w:sz w:val="22"/>
          <w:szCs w:val="22"/>
          <w:lang w:val="en-US"/>
        </w:rPr>
        <w:t xml:space="preserve">(15) DAVIS, F.D., 1989. Perceived Usefulness, Perceived Ease of Use, and User Acceptance of Information Technology. </w:t>
      </w:r>
      <w:r w:rsidRPr="00757812">
        <w:rPr>
          <w:rFonts w:ascii="Times New Roman" w:eastAsia="Times New Roman" w:hAnsi="Times New Roman" w:cs="Times New Roman"/>
          <w:i/>
          <w:iCs/>
          <w:sz w:val="22"/>
          <w:szCs w:val="22"/>
          <w:lang w:val="es-PE"/>
        </w:rPr>
        <w:t xml:space="preserve">MIS </w:t>
      </w:r>
      <w:proofErr w:type="spellStart"/>
      <w:r w:rsidRPr="00757812">
        <w:rPr>
          <w:rFonts w:ascii="Times New Roman" w:eastAsia="Times New Roman" w:hAnsi="Times New Roman" w:cs="Times New Roman"/>
          <w:i/>
          <w:iCs/>
          <w:sz w:val="22"/>
          <w:szCs w:val="22"/>
          <w:lang w:val="es-PE"/>
        </w:rPr>
        <w:t>Quarterly</w:t>
      </w:r>
      <w:proofErr w:type="spellEnd"/>
      <w:r w:rsidRPr="00757812">
        <w:rPr>
          <w:rFonts w:ascii="Times New Roman" w:eastAsia="Times New Roman" w:hAnsi="Times New Roman" w:cs="Times New Roman"/>
          <w:sz w:val="22"/>
          <w:szCs w:val="22"/>
          <w:lang w:val="es-PE"/>
        </w:rPr>
        <w:t xml:space="preserve">, vol. 13, no. 3, pp. 319. ISSN 02767783. DOI </w:t>
      </w:r>
      <w:hyperlink r:id="rId29" w:history="1">
        <w:r w:rsidRPr="00757812">
          <w:rPr>
            <w:rStyle w:val="Hipervnculo"/>
            <w:rFonts w:ascii="Times New Roman" w:eastAsia="Times New Roman" w:hAnsi="Times New Roman" w:cs="Times New Roman"/>
            <w:sz w:val="22"/>
            <w:szCs w:val="22"/>
            <w:lang w:val="es-PE"/>
          </w:rPr>
          <w:t>10.2307/249008</w:t>
        </w:r>
      </w:hyperlink>
      <w:r w:rsidRPr="00757812">
        <w:rPr>
          <w:rFonts w:ascii="Times New Roman" w:eastAsia="Times New Roman" w:hAnsi="Times New Roman" w:cs="Times New Roman"/>
          <w:sz w:val="22"/>
          <w:szCs w:val="22"/>
          <w:lang w:val="es-PE"/>
        </w:rPr>
        <w:t xml:space="preserve">. </w:t>
      </w:r>
    </w:p>
    <w:p w14:paraId="00925987" w14:textId="77777777" w:rsidR="00F9164B" w:rsidRDefault="00F9164B" w:rsidP="00757812">
      <w:pPr>
        <w:spacing w:after="0"/>
        <w:rPr>
          <w:rFonts w:ascii="Times New Roman" w:eastAsia="Times New Roman" w:hAnsi="Times New Roman" w:cs="Times New Roman"/>
          <w:sz w:val="22"/>
          <w:szCs w:val="22"/>
          <w:lang w:val="es-PE"/>
        </w:rPr>
      </w:pPr>
    </w:p>
    <w:p w14:paraId="3F9210C8" w14:textId="41A81669" w:rsidR="00F9164B" w:rsidRPr="00757812" w:rsidRDefault="00F9164B" w:rsidP="00757812">
      <w:pPr>
        <w:spacing w:after="0"/>
        <w:rPr>
          <w:rFonts w:ascii="Times New Roman" w:eastAsia="Times New Roman" w:hAnsi="Times New Roman" w:cs="Times New Roman"/>
          <w:sz w:val="22"/>
          <w:szCs w:val="22"/>
          <w:lang w:val="es-PE"/>
        </w:rPr>
      </w:pPr>
      <w:r w:rsidRPr="00F9164B">
        <w:rPr>
          <w:rFonts w:ascii="Times New Roman" w:eastAsia="Times New Roman" w:hAnsi="Times New Roman" w:cs="Times New Roman"/>
          <w:sz w:val="22"/>
          <w:szCs w:val="22"/>
          <w:lang w:val="en-US"/>
        </w:rPr>
        <w:t xml:space="preserve">(16) ROGERS, E.M., 1983. </w:t>
      </w:r>
      <w:r w:rsidRPr="00F9164B">
        <w:rPr>
          <w:rFonts w:ascii="Times New Roman" w:eastAsia="Times New Roman" w:hAnsi="Times New Roman" w:cs="Times New Roman"/>
          <w:i/>
          <w:iCs/>
          <w:sz w:val="22"/>
          <w:szCs w:val="22"/>
          <w:lang w:val="en-US"/>
        </w:rPr>
        <w:t>Diffusion of innovations</w:t>
      </w:r>
      <w:r w:rsidRPr="00F9164B">
        <w:rPr>
          <w:rFonts w:ascii="Times New Roman" w:eastAsia="Times New Roman" w:hAnsi="Times New Roman" w:cs="Times New Roman"/>
          <w:sz w:val="22"/>
          <w:szCs w:val="22"/>
          <w:lang w:val="en-US"/>
        </w:rPr>
        <w:t>. 3. ed. New York, NY: Free Press [</w:t>
      </w:r>
      <w:proofErr w:type="spellStart"/>
      <w:r w:rsidRPr="00F9164B">
        <w:rPr>
          <w:rFonts w:ascii="Times New Roman" w:eastAsia="Times New Roman" w:hAnsi="Times New Roman" w:cs="Times New Roman"/>
          <w:sz w:val="22"/>
          <w:szCs w:val="22"/>
          <w:lang w:val="en-US"/>
        </w:rPr>
        <w:t>u.a.</w:t>
      </w:r>
      <w:proofErr w:type="spellEnd"/>
      <w:r w:rsidRPr="00F9164B">
        <w:rPr>
          <w:rFonts w:ascii="Times New Roman" w:eastAsia="Times New Roman" w:hAnsi="Times New Roman" w:cs="Times New Roman"/>
          <w:sz w:val="22"/>
          <w:szCs w:val="22"/>
          <w:lang w:val="en-US"/>
        </w:rPr>
        <w:t xml:space="preserve">]. </w:t>
      </w:r>
      <w:r w:rsidRPr="00F9164B">
        <w:rPr>
          <w:rFonts w:ascii="Times New Roman" w:eastAsia="Times New Roman" w:hAnsi="Times New Roman" w:cs="Times New Roman"/>
          <w:sz w:val="22"/>
          <w:szCs w:val="22"/>
          <w:lang w:val="es-PE"/>
        </w:rPr>
        <w:t xml:space="preserve">ISBN 978-0-02-926650-2. </w:t>
      </w:r>
    </w:p>
    <w:p w14:paraId="106E260F" w14:textId="6E1B58A9" w:rsidR="00757812" w:rsidRDefault="00757812" w:rsidP="38F8E4EA">
      <w:pPr>
        <w:spacing w:after="0"/>
        <w:rPr>
          <w:rFonts w:ascii="Times New Roman" w:eastAsia="Times New Roman" w:hAnsi="Times New Roman" w:cs="Times New Roman"/>
          <w:lang w:val="es-PE"/>
        </w:rPr>
      </w:pPr>
    </w:p>
    <w:p w14:paraId="50BB19BB" w14:textId="04254843" w:rsidR="00E07382" w:rsidRPr="00E07382" w:rsidRDefault="00E07382" w:rsidP="38F8E4EA">
      <w:pPr>
        <w:spacing w:after="0"/>
        <w:rPr>
          <w:rFonts w:ascii="Times New Roman" w:eastAsia="Times New Roman" w:hAnsi="Times New Roman" w:cs="Times New Roman"/>
          <w:u w:val="single"/>
          <w:lang w:val="es-PE"/>
        </w:rPr>
      </w:pPr>
      <w:r>
        <w:rPr>
          <w:rFonts w:ascii="Times New Roman" w:eastAsia="Times New Roman" w:hAnsi="Times New Roman" w:cs="Times New Roman"/>
          <w:lang w:val="es-PE"/>
        </w:rPr>
        <w:t xml:space="preserve">(17) </w:t>
      </w:r>
      <w:r w:rsidRPr="00E07382">
        <w:rPr>
          <w:rFonts w:ascii="Times New Roman" w:eastAsia="Times New Roman" w:hAnsi="Times New Roman" w:cs="Times New Roman"/>
          <w:lang w:val="es-PE"/>
        </w:rPr>
        <w:t xml:space="preserve">Open </w:t>
      </w:r>
      <w:proofErr w:type="spellStart"/>
      <w:r w:rsidRPr="00E07382">
        <w:rPr>
          <w:rFonts w:ascii="Times New Roman" w:eastAsia="Times New Roman" w:hAnsi="Times New Roman" w:cs="Times New Roman"/>
          <w:lang w:val="es-PE"/>
        </w:rPr>
        <w:t>Knowledge</w:t>
      </w:r>
      <w:proofErr w:type="spellEnd"/>
      <w:r w:rsidRPr="00E07382">
        <w:rPr>
          <w:rFonts w:ascii="Times New Roman" w:eastAsia="Times New Roman" w:hAnsi="Times New Roman" w:cs="Times New Roman"/>
          <w:lang w:val="es-PE"/>
        </w:rPr>
        <w:t xml:space="preserve"> </w:t>
      </w:r>
      <w:proofErr w:type="spellStart"/>
      <w:r w:rsidRPr="00E07382">
        <w:rPr>
          <w:rFonts w:ascii="Times New Roman" w:eastAsia="Times New Roman" w:hAnsi="Times New Roman" w:cs="Times New Roman"/>
          <w:lang w:val="es-PE"/>
        </w:rPr>
        <w:t>Repository</w:t>
      </w:r>
      <w:proofErr w:type="spellEnd"/>
      <w:r w:rsidRPr="00E07382">
        <w:rPr>
          <w:rFonts w:ascii="Times New Roman" w:eastAsia="Times New Roman" w:hAnsi="Times New Roman" w:cs="Times New Roman"/>
          <w:lang w:val="es-PE"/>
        </w:rPr>
        <w:t>. [en línea], [sin fecha]. [consulta: 9 septiembre 2025]. Disponible en:</w:t>
      </w:r>
      <w:r w:rsidR="00567077">
        <w:rPr>
          <w:rFonts w:ascii="Times New Roman" w:eastAsia="Times New Roman" w:hAnsi="Times New Roman" w:cs="Times New Roman"/>
          <w:lang w:val="es-PE"/>
        </w:rPr>
        <w:t xml:space="preserve"> </w:t>
      </w:r>
      <w:hyperlink r:id="rId30" w:history="1">
        <w:r w:rsidR="00567077" w:rsidRPr="00567077">
          <w:rPr>
            <w:rStyle w:val="Hipervnculo"/>
            <w:rFonts w:ascii="Times New Roman" w:eastAsia="Times New Roman" w:hAnsi="Times New Roman" w:cs="Times New Roman"/>
            <w:lang w:val="es-PE"/>
          </w:rPr>
          <w:t>https://openknowledge.worldbank.org/entities/publication/6e86f48b-ba5a-555e-81c5-7afbc81eafe9</w:t>
        </w:r>
      </w:hyperlink>
      <w:r w:rsidRPr="00E07382">
        <w:rPr>
          <w:rFonts w:ascii="Times New Roman" w:eastAsia="Times New Roman" w:hAnsi="Times New Roman" w:cs="Times New Roman"/>
          <w:lang w:val="es-PE"/>
        </w:rPr>
        <w:t xml:space="preserve">. </w:t>
      </w:r>
    </w:p>
    <w:p w14:paraId="1C0F4855" w14:textId="77777777" w:rsidR="00757812" w:rsidRPr="00970D85" w:rsidRDefault="00757812" w:rsidP="38F8E4EA">
      <w:pPr>
        <w:spacing w:after="0"/>
        <w:rPr>
          <w:rFonts w:ascii="Times New Roman" w:eastAsia="Times New Roman" w:hAnsi="Times New Roman" w:cs="Times New Roman"/>
          <w:lang w:val="es-PE"/>
        </w:rPr>
      </w:pPr>
    </w:p>
    <w:sectPr w:rsidR="00757812" w:rsidRPr="00970D85" w:rsidSect="00EA6CD4">
      <w:pgSz w:w="11906" w:h="16838"/>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37B40" w14:textId="77777777" w:rsidR="00B10FA6" w:rsidRDefault="00B10FA6">
      <w:pPr>
        <w:spacing w:after="0" w:line="240" w:lineRule="auto"/>
      </w:pPr>
      <w:r>
        <w:separator/>
      </w:r>
    </w:p>
  </w:endnote>
  <w:endnote w:type="continuationSeparator" w:id="0">
    <w:p w14:paraId="20133E27" w14:textId="77777777" w:rsidR="00B10FA6" w:rsidRDefault="00B10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9591562"/>
      <w:docPartObj>
        <w:docPartGallery w:val="Page Numbers (Bottom of Page)"/>
        <w:docPartUnique/>
      </w:docPartObj>
    </w:sdtPr>
    <w:sdtEndPr/>
    <w:sdtContent>
      <w:p w14:paraId="3BFA5CA6" w14:textId="1FE5AF0E" w:rsidR="00EA6CD4" w:rsidRDefault="00EA6CD4">
        <w:pPr>
          <w:pStyle w:val="Piedepgina"/>
          <w:jc w:val="right"/>
        </w:pPr>
        <w:r>
          <w:fldChar w:fldCharType="begin"/>
        </w:r>
        <w:r>
          <w:instrText>PAGE   \* MERGEFORMAT</w:instrText>
        </w:r>
        <w:r>
          <w:fldChar w:fldCharType="separate"/>
        </w:r>
        <w:r>
          <w:t>2</w:t>
        </w:r>
        <w:r>
          <w:fldChar w:fldCharType="end"/>
        </w:r>
      </w:p>
    </w:sdtContent>
  </w:sdt>
  <w:p w14:paraId="74B5B050" w14:textId="73D3B34C" w:rsidR="38F8E4EA" w:rsidRDefault="38F8E4EA" w:rsidP="38F8E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AFA55" w14:textId="77777777" w:rsidR="00B10FA6" w:rsidRDefault="00B10FA6">
      <w:pPr>
        <w:spacing w:after="0" w:line="240" w:lineRule="auto"/>
      </w:pPr>
      <w:r>
        <w:separator/>
      </w:r>
    </w:p>
  </w:footnote>
  <w:footnote w:type="continuationSeparator" w:id="0">
    <w:p w14:paraId="383832AB" w14:textId="77777777" w:rsidR="00B10FA6" w:rsidRDefault="00B10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8F8E4EA" w14:paraId="181E63F1" w14:textId="77777777" w:rsidTr="38F8E4EA">
      <w:trPr>
        <w:trHeight w:val="300"/>
      </w:trPr>
      <w:tc>
        <w:tcPr>
          <w:tcW w:w="3005" w:type="dxa"/>
        </w:tcPr>
        <w:p w14:paraId="503113A6" w14:textId="21E11ED4" w:rsidR="38F8E4EA" w:rsidRDefault="38F8E4EA" w:rsidP="38F8E4EA">
          <w:pPr>
            <w:pStyle w:val="Encabezado"/>
            <w:ind w:left="-115"/>
          </w:pPr>
        </w:p>
      </w:tc>
      <w:tc>
        <w:tcPr>
          <w:tcW w:w="3005" w:type="dxa"/>
        </w:tcPr>
        <w:p w14:paraId="2262CB79" w14:textId="0BB5012E" w:rsidR="38F8E4EA" w:rsidRDefault="38F8E4EA" w:rsidP="38F8E4EA">
          <w:pPr>
            <w:pStyle w:val="Encabezado"/>
            <w:jc w:val="center"/>
          </w:pPr>
        </w:p>
      </w:tc>
      <w:tc>
        <w:tcPr>
          <w:tcW w:w="3005" w:type="dxa"/>
        </w:tcPr>
        <w:p w14:paraId="151DF0A5" w14:textId="3B9DC2C5" w:rsidR="38F8E4EA" w:rsidRDefault="38F8E4EA" w:rsidP="38F8E4EA">
          <w:pPr>
            <w:pStyle w:val="Encabezado"/>
            <w:ind w:right="-115"/>
            <w:jc w:val="right"/>
          </w:pPr>
        </w:p>
      </w:tc>
    </w:tr>
  </w:tbl>
  <w:p w14:paraId="5A73FBEB" w14:textId="53760D3B" w:rsidR="38F8E4EA" w:rsidRDefault="38F8E4EA" w:rsidP="38F8E4EA">
    <w:pPr>
      <w:pStyle w:val="Encabezado"/>
    </w:pPr>
  </w:p>
</w:hdr>
</file>

<file path=word/intelligence2.xml><?xml version="1.0" encoding="utf-8"?>
<int2:intelligence xmlns:int2="http://schemas.microsoft.com/office/intelligence/2020/intelligence" xmlns:oel="http://schemas.microsoft.com/office/2019/extlst">
  <int2:observations>
    <int2:textHash int2:hashCode="+iEu2r8Heb+9oy" int2:id="uf2sbFFM">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164C"/>
    <w:multiLevelType w:val="multilevel"/>
    <w:tmpl w:val="4226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F91B1"/>
    <w:multiLevelType w:val="hybridMultilevel"/>
    <w:tmpl w:val="7256D9E2"/>
    <w:lvl w:ilvl="0" w:tplc="4C0CBE3A">
      <w:start w:val="1"/>
      <w:numFmt w:val="bullet"/>
      <w:lvlText w:val=""/>
      <w:lvlJc w:val="left"/>
      <w:pPr>
        <w:ind w:left="720" w:hanging="360"/>
      </w:pPr>
      <w:rPr>
        <w:rFonts w:ascii="Symbol" w:hAnsi="Symbol" w:hint="default"/>
      </w:rPr>
    </w:lvl>
    <w:lvl w:ilvl="1" w:tplc="685CE9A2">
      <w:start w:val="1"/>
      <w:numFmt w:val="lowerLetter"/>
      <w:lvlText w:val="%2."/>
      <w:lvlJc w:val="left"/>
      <w:pPr>
        <w:ind w:left="1440" w:hanging="360"/>
      </w:pPr>
    </w:lvl>
    <w:lvl w:ilvl="2" w:tplc="9336E43C">
      <w:start w:val="1"/>
      <w:numFmt w:val="lowerRoman"/>
      <w:lvlText w:val="%3."/>
      <w:lvlJc w:val="right"/>
      <w:pPr>
        <w:ind w:left="2160" w:hanging="180"/>
      </w:pPr>
    </w:lvl>
    <w:lvl w:ilvl="3" w:tplc="879C00A0">
      <w:start w:val="1"/>
      <w:numFmt w:val="decimal"/>
      <w:lvlText w:val="%4."/>
      <w:lvlJc w:val="left"/>
      <w:pPr>
        <w:ind w:left="2880" w:hanging="360"/>
      </w:pPr>
    </w:lvl>
    <w:lvl w:ilvl="4" w:tplc="441E8454">
      <w:start w:val="1"/>
      <w:numFmt w:val="lowerLetter"/>
      <w:lvlText w:val="%5."/>
      <w:lvlJc w:val="left"/>
      <w:pPr>
        <w:ind w:left="3600" w:hanging="360"/>
      </w:pPr>
    </w:lvl>
    <w:lvl w:ilvl="5" w:tplc="F94EB0C2">
      <w:start w:val="1"/>
      <w:numFmt w:val="lowerRoman"/>
      <w:lvlText w:val="%6."/>
      <w:lvlJc w:val="right"/>
      <w:pPr>
        <w:ind w:left="4320" w:hanging="180"/>
      </w:pPr>
    </w:lvl>
    <w:lvl w:ilvl="6" w:tplc="71D8D992">
      <w:start w:val="1"/>
      <w:numFmt w:val="decimal"/>
      <w:lvlText w:val="%7."/>
      <w:lvlJc w:val="left"/>
      <w:pPr>
        <w:ind w:left="5040" w:hanging="360"/>
      </w:pPr>
    </w:lvl>
    <w:lvl w:ilvl="7" w:tplc="507038C4">
      <w:start w:val="1"/>
      <w:numFmt w:val="lowerLetter"/>
      <w:lvlText w:val="%8."/>
      <w:lvlJc w:val="left"/>
      <w:pPr>
        <w:ind w:left="5760" w:hanging="360"/>
      </w:pPr>
    </w:lvl>
    <w:lvl w:ilvl="8" w:tplc="1AA4676A">
      <w:start w:val="1"/>
      <w:numFmt w:val="lowerRoman"/>
      <w:lvlText w:val="%9."/>
      <w:lvlJc w:val="right"/>
      <w:pPr>
        <w:ind w:left="6480" w:hanging="180"/>
      </w:pPr>
    </w:lvl>
  </w:abstractNum>
  <w:abstractNum w:abstractNumId="2" w15:restartNumberingAfterBreak="0">
    <w:nsid w:val="25A95F5B"/>
    <w:multiLevelType w:val="hybridMultilevel"/>
    <w:tmpl w:val="BDF87582"/>
    <w:lvl w:ilvl="0" w:tplc="59F213DE">
      <w:start w:val="1"/>
      <w:numFmt w:val="bullet"/>
      <w:lvlText w:val=""/>
      <w:lvlJc w:val="left"/>
      <w:pPr>
        <w:ind w:left="720" w:hanging="360"/>
      </w:pPr>
      <w:rPr>
        <w:rFonts w:ascii="Symbol" w:hAnsi="Symbol" w:hint="default"/>
      </w:rPr>
    </w:lvl>
    <w:lvl w:ilvl="1" w:tplc="B1AA35E4">
      <w:start w:val="1"/>
      <w:numFmt w:val="bullet"/>
      <w:lvlText w:val="o"/>
      <w:lvlJc w:val="left"/>
      <w:pPr>
        <w:ind w:left="1440" w:hanging="360"/>
      </w:pPr>
      <w:rPr>
        <w:rFonts w:ascii="Courier New" w:hAnsi="Courier New" w:hint="default"/>
      </w:rPr>
    </w:lvl>
    <w:lvl w:ilvl="2" w:tplc="BE9AA2AA">
      <w:start w:val="1"/>
      <w:numFmt w:val="bullet"/>
      <w:lvlText w:val=""/>
      <w:lvlJc w:val="left"/>
      <w:pPr>
        <w:ind w:left="2160" w:hanging="360"/>
      </w:pPr>
      <w:rPr>
        <w:rFonts w:ascii="Wingdings" w:hAnsi="Wingdings" w:hint="default"/>
      </w:rPr>
    </w:lvl>
    <w:lvl w:ilvl="3" w:tplc="F18897FA">
      <w:start w:val="1"/>
      <w:numFmt w:val="bullet"/>
      <w:lvlText w:val=""/>
      <w:lvlJc w:val="left"/>
      <w:pPr>
        <w:ind w:left="2880" w:hanging="360"/>
      </w:pPr>
      <w:rPr>
        <w:rFonts w:ascii="Symbol" w:hAnsi="Symbol" w:hint="default"/>
      </w:rPr>
    </w:lvl>
    <w:lvl w:ilvl="4" w:tplc="C5DC292C">
      <w:start w:val="1"/>
      <w:numFmt w:val="bullet"/>
      <w:lvlText w:val="o"/>
      <w:lvlJc w:val="left"/>
      <w:pPr>
        <w:ind w:left="3600" w:hanging="360"/>
      </w:pPr>
      <w:rPr>
        <w:rFonts w:ascii="Courier New" w:hAnsi="Courier New" w:hint="default"/>
      </w:rPr>
    </w:lvl>
    <w:lvl w:ilvl="5" w:tplc="026A1432">
      <w:start w:val="1"/>
      <w:numFmt w:val="bullet"/>
      <w:lvlText w:val=""/>
      <w:lvlJc w:val="left"/>
      <w:pPr>
        <w:ind w:left="4320" w:hanging="360"/>
      </w:pPr>
      <w:rPr>
        <w:rFonts w:ascii="Wingdings" w:hAnsi="Wingdings" w:hint="default"/>
      </w:rPr>
    </w:lvl>
    <w:lvl w:ilvl="6" w:tplc="28ACB7D8">
      <w:start w:val="1"/>
      <w:numFmt w:val="bullet"/>
      <w:lvlText w:val=""/>
      <w:lvlJc w:val="left"/>
      <w:pPr>
        <w:ind w:left="5040" w:hanging="360"/>
      </w:pPr>
      <w:rPr>
        <w:rFonts w:ascii="Symbol" w:hAnsi="Symbol" w:hint="default"/>
      </w:rPr>
    </w:lvl>
    <w:lvl w:ilvl="7" w:tplc="6E844CFC">
      <w:start w:val="1"/>
      <w:numFmt w:val="bullet"/>
      <w:lvlText w:val="o"/>
      <w:lvlJc w:val="left"/>
      <w:pPr>
        <w:ind w:left="5760" w:hanging="360"/>
      </w:pPr>
      <w:rPr>
        <w:rFonts w:ascii="Courier New" w:hAnsi="Courier New" w:hint="default"/>
      </w:rPr>
    </w:lvl>
    <w:lvl w:ilvl="8" w:tplc="B4A00A16">
      <w:start w:val="1"/>
      <w:numFmt w:val="bullet"/>
      <w:lvlText w:val=""/>
      <w:lvlJc w:val="left"/>
      <w:pPr>
        <w:ind w:left="6480" w:hanging="360"/>
      </w:pPr>
      <w:rPr>
        <w:rFonts w:ascii="Wingdings" w:hAnsi="Wingdings" w:hint="default"/>
      </w:rPr>
    </w:lvl>
  </w:abstractNum>
  <w:abstractNum w:abstractNumId="3" w15:restartNumberingAfterBreak="0">
    <w:nsid w:val="27986907"/>
    <w:multiLevelType w:val="hybridMultilevel"/>
    <w:tmpl w:val="3CCE0EFE"/>
    <w:lvl w:ilvl="0" w:tplc="AC9EC466">
      <w:start w:val="1"/>
      <w:numFmt w:val="bullet"/>
      <w:lvlText w:val=""/>
      <w:lvlJc w:val="left"/>
      <w:pPr>
        <w:ind w:left="720" w:hanging="360"/>
      </w:pPr>
      <w:rPr>
        <w:rFonts w:ascii="Symbol" w:hAnsi="Symbol" w:hint="default"/>
      </w:rPr>
    </w:lvl>
    <w:lvl w:ilvl="1" w:tplc="27C64754">
      <w:start w:val="1"/>
      <w:numFmt w:val="bullet"/>
      <w:lvlText w:val="o"/>
      <w:lvlJc w:val="left"/>
      <w:pPr>
        <w:ind w:left="1440" w:hanging="360"/>
      </w:pPr>
      <w:rPr>
        <w:rFonts w:ascii="Courier New" w:hAnsi="Courier New" w:hint="default"/>
      </w:rPr>
    </w:lvl>
    <w:lvl w:ilvl="2" w:tplc="E3E4395A">
      <w:start w:val="1"/>
      <w:numFmt w:val="bullet"/>
      <w:lvlText w:val=""/>
      <w:lvlJc w:val="left"/>
      <w:pPr>
        <w:ind w:left="2160" w:hanging="360"/>
      </w:pPr>
      <w:rPr>
        <w:rFonts w:ascii="Wingdings" w:hAnsi="Wingdings" w:hint="default"/>
      </w:rPr>
    </w:lvl>
    <w:lvl w:ilvl="3" w:tplc="AD24DEEE">
      <w:start w:val="1"/>
      <w:numFmt w:val="bullet"/>
      <w:lvlText w:val=""/>
      <w:lvlJc w:val="left"/>
      <w:pPr>
        <w:ind w:left="2880" w:hanging="360"/>
      </w:pPr>
      <w:rPr>
        <w:rFonts w:ascii="Symbol" w:hAnsi="Symbol" w:hint="default"/>
      </w:rPr>
    </w:lvl>
    <w:lvl w:ilvl="4" w:tplc="E886E21C">
      <w:start w:val="1"/>
      <w:numFmt w:val="bullet"/>
      <w:lvlText w:val="o"/>
      <w:lvlJc w:val="left"/>
      <w:pPr>
        <w:ind w:left="3600" w:hanging="360"/>
      </w:pPr>
      <w:rPr>
        <w:rFonts w:ascii="Courier New" w:hAnsi="Courier New" w:hint="default"/>
      </w:rPr>
    </w:lvl>
    <w:lvl w:ilvl="5" w:tplc="E7C8A59E">
      <w:start w:val="1"/>
      <w:numFmt w:val="bullet"/>
      <w:lvlText w:val=""/>
      <w:lvlJc w:val="left"/>
      <w:pPr>
        <w:ind w:left="4320" w:hanging="360"/>
      </w:pPr>
      <w:rPr>
        <w:rFonts w:ascii="Wingdings" w:hAnsi="Wingdings" w:hint="default"/>
      </w:rPr>
    </w:lvl>
    <w:lvl w:ilvl="6" w:tplc="3CD06714">
      <w:start w:val="1"/>
      <w:numFmt w:val="bullet"/>
      <w:lvlText w:val=""/>
      <w:lvlJc w:val="left"/>
      <w:pPr>
        <w:ind w:left="5040" w:hanging="360"/>
      </w:pPr>
      <w:rPr>
        <w:rFonts w:ascii="Symbol" w:hAnsi="Symbol" w:hint="default"/>
      </w:rPr>
    </w:lvl>
    <w:lvl w:ilvl="7" w:tplc="CCFEE084">
      <w:start w:val="1"/>
      <w:numFmt w:val="bullet"/>
      <w:lvlText w:val="o"/>
      <w:lvlJc w:val="left"/>
      <w:pPr>
        <w:ind w:left="5760" w:hanging="360"/>
      </w:pPr>
      <w:rPr>
        <w:rFonts w:ascii="Courier New" w:hAnsi="Courier New" w:hint="default"/>
      </w:rPr>
    </w:lvl>
    <w:lvl w:ilvl="8" w:tplc="C8AE5E28">
      <w:start w:val="1"/>
      <w:numFmt w:val="bullet"/>
      <w:lvlText w:val=""/>
      <w:lvlJc w:val="left"/>
      <w:pPr>
        <w:ind w:left="6480" w:hanging="360"/>
      </w:pPr>
      <w:rPr>
        <w:rFonts w:ascii="Wingdings" w:hAnsi="Wingdings" w:hint="default"/>
      </w:rPr>
    </w:lvl>
  </w:abstractNum>
  <w:abstractNum w:abstractNumId="4" w15:restartNumberingAfterBreak="0">
    <w:nsid w:val="2807EE3C"/>
    <w:multiLevelType w:val="hybridMultilevel"/>
    <w:tmpl w:val="312A852A"/>
    <w:lvl w:ilvl="0" w:tplc="00D2F812">
      <w:start w:val="1"/>
      <w:numFmt w:val="bullet"/>
      <w:lvlText w:val=""/>
      <w:lvlJc w:val="left"/>
      <w:pPr>
        <w:ind w:left="720" w:hanging="360"/>
      </w:pPr>
      <w:rPr>
        <w:rFonts w:ascii="Symbol" w:hAnsi="Symbol" w:hint="default"/>
      </w:rPr>
    </w:lvl>
    <w:lvl w:ilvl="1" w:tplc="6726750C">
      <w:start w:val="1"/>
      <w:numFmt w:val="bullet"/>
      <w:lvlText w:val="o"/>
      <w:lvlJc w:val="left"/>
      <w:pPr>
        <w:ind w:left="1440" w:hanging="360"/>
      </w:pPr>
      <w:rPr>
        <w:rFonts w:ascii="Courier New" w:hAnsi="Courier New" w:hint="default"/>
      </w:rPr>
    </w:lvl>
    <w:lvl w:ilvl="2" w:tplc="BC56D72C">
      <w:start w:val="1"/>
      <w:numFmt w:val="bullet"/>
      <w:lvlText w:val=""/>
      <w:lvlJc w:val="left"/>
      <w:pPr>
        <w:ind w:left="2160" w:hanging="360"/>
      </w:pPr>
      <w:rPr>
        <w:rFonts w:ascii="Wingdings" w:hAnsi="Wingdings" w:hint="default"/>
      </w:rPr>
    </w:lvl>
    <w:lvl w:ilvl="3" w:tplc="43B6EBF2">
      <w:start w:val="1"/>
      <w:numFmt w:val="bullet"/>
      <w:lvlText w:val=""/>
      <w:lvlJc w:val="left"/>
      <w:pPr>
        <w:ind w:left="2880" w:hanging="360"/>
      </w:pPr>
      <w:rPr>
        <w:rFonts w:ascii="Symbol" w:hAnsi="Symbol" w:hint="default"/>
      </w:rPr>
    </w:lvl>
    <w:lvl w:ilvl="4" w:tplc="568E0972">
      <w:start w:val="1"/>
      <w:numFmt w:val="bullet"/>
      <w:lvlText w:val="o"/>
      <w:lvlJc w:val="left"/>
      <w:pPr>
        <w:ind w:left="3600" w:hanging="360"/>
      </w:pPr>
      <w:rPr>
        <w:rFonts w:ascii="Courier New" w:hAnsi="Courier New" w:hint="default"/>
      </w:rPr>
    </w:lvl>
    <w:lvl w:ilvl="5" w:tplc="B49A1ECA">
      <w:start w:val="1"/>
      <w:numFmt w:val="bullet"/>
      <w:lvlText w:val=""/>
      <w:lvlJc w:val="left"/>
      <w:pPr>
        <w:ind w:left="4320" w:hanging="360"/>
      </w:pPr>
      <w:rPr>
        <w:rFonts w:ascii="Wingdings" w:hAnsi="Wingdings" w:hint="default"/>
      </w:rPr>
    </w:lvl>
    <w:lvl w:ilvl="6" w:tplc="A118C60E">
      <w:start w:val="1"/>
      <w:numFmt w:val="bullet"/>
      <w:lvlText w:val=""/>
      <w:lvlJc w:val="left"/>
      <w:pPr>
        <w:ind w:left="5040" w:hanging="360"/>
      </w:pPr>
      <w:rPr>
        <w:rFonts w:ascii="Symbol" w:hAnsi="Symbol" w:hint="default"/>
      </w:rPr>
    </w:lvl>
    <w:lvl w:ilvl="7" w:tplc="BE64748A">
      <w:start w:val="1"/>
      <w:numFmt w:val="bullet"/>
      <w:lvlText w:val="o"/>
      <w:lvlJc w:val="left"/>
      <w:pPr>
        <w:ind w:left="5760" w:hanging="360"/>
      </w:pPr>
      <w:rPr>
        <w:rFonts w:ascii="Courier New" w:hAnsi="Courier New" w:hint="default"/>
      </w:rPr>
    </w:lvl>
    <w:lvl w:ilvl="8" w:tplc="71B8309E">
      <w:start w:val="1"/>
      <w:numFmt w:val="bullet"/>
      <w:lvlText w:val=""/>
      <w:lvlJc w:val="left"/>
      <w:pPr>
        <w:ind w:left="6480" w:hanging="360"/>
      </w:pPr>
      <w:rPr>
        <w:rFonts w:ascii="Wingdings" w:hAnsi="Wingdings" w:hint="default"/>
      </w:rPr>
    </w:lvl>
  </w:abstractNum>
  <w:abstractNum w:abstractNumId="5" w15:restartNumberingAfterBreak="0">
    <w:nsid w:val="2FC702F4"/>
    <w:multiLevelType w:val="multilevel"/>
    <w:tmpl w:val="D6E6C5A4"/>
    <w:lvl w:ilvl="0">
      <w:start w:val="1"/>
      <w:numFmt w:val="bullet"/>
      <w:lvlText w:val=""/>
      <w:lvlJc w:val="left"/>
      <w:pPr>
        <w:ind w:left="720" w:hanging="360"/>
      </w:pPr>
      <w:rPr>
        <w:rFonts w:ascii="Symbol" w:hAnsi="Symbol" w:hint="default"/>
      </w:r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28EC6EC"/>
    <w:multiLevelType w:val="hybridMultilevel"/>
    <w:tmpl w:val="4836A476"/>
    <w:lvl w:ilvl="0" w:tplc="B2E48234">
      <w:start w:val="1"/>
      <w:numFmt w:val="decimal"/>
      <w:lvlText w:val="%1."/>
      <w:lvlJc w:val="left"/>
      <w:pPr>
        <w:ind w:left="720" w:hanging="360"/>
      </w:pPr>
    </w:lvl>
    <w:lvl w:ilvl="1" w:tplc="A66C03F0">
      <w:start w:val="1"/>
      <w:numFmt w:val="lowerLetter"/>
      <w:lvlText w:val="%2."/>
      <w:lvlJc w:val="left"/>
      <w:pPr>
        <w:ind w:left="1440" w:hanging="360"/>
      </w:pPr>
    </w:lvl>
    <w:lvl w:ilvl="2" w:tplc="620E4720">
      <w:start w:val="1"/>
      <w:numFmt w:val="lowerRoman"/>
      <w:lvlText w:val="%3."/>
      <w:lvlJc w:val="right"/>
      <w:pPr>
        <w:ind w:left="2160" w:hanging="180"/>
      </w:pPr>
    </w:lvl>
    <w:lvl w:ilvl="3" w:tplc="162E56C4">
      <w:start w:val="1"/>
      <w:numFmt w:val="decimal"/>
      <w:lvlText w:val="%4."/>
      <w:lvlJc w:val="left"/>
      <w:pPr>
        <w:ind w:left="2880" w:hanging="360"/>
      </w:pPr>
    </w:lvl>
    <w:lvl w:ilvl="4" w:tplc="35FA0120">
      <w:start w:val="1"/>
      <w:numFmt w:val="lowerLetter"/>
      <w:lvlText w:val="%5."/>
      <w:lvlJc w:val="left"/>
      <w:pPr>
        <w:ind w:left="3600" w:hanging="360"/>
      </w:pPr>
    </w:lvl>
    <w:lvl w:ilvl="5" w:tplc="83EEC688">
      <w:start w:val="1"/>
      <w:numFmt w:val="lowerRoman"/>
      <w:lvlText w:val="%6."/>
      <w:lvlJc w:val="right"/>
      <w:pPr>
        <w:ind w:left="4320" w:hanging="180"/>
      </w:pPr>
    </w:lvl>
    <w:lvl w:ilvl="6" w:tplc="D3E20A84">
      <w:start w:val="1"/>
      <w:numFmt w:val="decimal"/>
      <w:lvlText w:val="%7."/>
      <w:lvlJc w:val="left"/>
      <w:pPr>
        <w:ind w:left="5040" w:hanging="360"/>
      </w:pPr>
    </w:lvl>
    <w:lvl w:ilvl="7" w:tplc="D16EDE2A">
      <w:start w:val="1"/>
      <w:numFmt w:val="lowerLetter"/>
      <w:lvlText w:val="%8."/>
      <w:lvlJc w:val="left"/>
      <w:pPr>
        <w:ind w:left="5760" w:hanging="360"/>
      </w:pPr>
    </w:lvl>
    <w:lvl w:ilvl="8" w:tplc="A628E428">
      <w:start w:val="1"/>
      <w:numFmt w:val="lowerRoman"/>
      <w:lvlText w:val="%9."/>
      <w:lvlJc w:val="right"/>
      <w:pPr>
        <w:ind w:left="6480" w:hanging="180"/>
      </w:pPr>
    </w:lvl>
  </w:abstractNum>
  <w:abstractNum w:abstractNumId="7" w15:restartNumberingAfterBreak="0">
    <w:nsid w:val="4BE909AF"/>
    <w:multiLevelType w:val="hybridMultilevel"/>
    <w:tmpl w:val="AD64645C"/>
    <w:lvl w:ilvl="0" w:tplc="7812ECE0">
      <w:start w:val="1"/>
      <w:numFmt w:val="decimal"/>
      <w:lvlText w:val="%1."/>
      <w:lvlJc w:val="left"/>
      <w:pPr>
        <w:ind w:left="720" w:hanging="360"/>
      </w:pPr>
    </w:lvl>
    <w:lvl w:ilvl="1" w:tplc="0794F4C6">
      <w:start w:val="1"/>
      <w:numFmt w:val="lowerLetter"/>
      <w:lvlText w:val="%2."/>
      <w:lvlJc w:val="left"/>
      <w:pPr>
        <w:ind w:left="1440" w:hanging="360"/>
      </w:pPr>
    </w:lvl>
    <w:lvl w:ilvl="2" w:tplc="DC5C7704">
      <w:start w:val="1"/>
      <w:numFmt w:val="lowerRoman"/>
      <w:lvlText w:val="%3."/>
      <w:lvlJc w:val="right"/>
      <w:pPr>
        <w:ind w:left="2160" w:hanging="180"/>
      </w:pPr>
    </w:lvl>
    <w:lvl w:ilvl="3" w:tplc="4BEE6BFA">
      <w:start w:val="1"/>
      <w:numFmt w:val="decimal"/>
      <w:lvlText w:val="%4."/>
      <w:lvlJc w:val="left"/>
      <w:pPr>
        <w:ind w:left="2880" w:hanging="360"/>
      </w:pPr>
    </w:lvl>
    <w:lvl w:ilvl="4" w:tplc="C69CCE38">
      <w:start w:val="1"/>
      <w:numFmt w:val="lowerLetter"/>
      <w:lvlText w:val="%5."/>
      <w:lvlJc w:val="left"/>
      <w:pPr>
        <w:ind w:left="3600" w:hanging="360"/>
      </w:pPr>
    </w:lvl>
    <w:lvl w:ilvl="5" w:tplc="BFC0B4E8">
      <w:start w:val="1"/>
      <w:numFmt w:val="lowerRoman"/>
      <w:lvlText w:val="%6."/>
      <w:lvlJc w:val="right"/>
      <w:pPr>
        <w:ind w:left="4320" w:hanging="180"/>
      </w:pPr>
    </w:lvl>
    <w:lvl w:ilvl="6" w:tplc="D902AF58">
      <w:start w:val="1"/>
      <w:numFmt w:val="decimal"/>
      <w:lvlText w:val="%7."/>
      <w:lvlJc w:val="left"/>
      <w:pPr>
        <w:ind w:left="5040" w:hanging="360"/>
      </w:pPr>
    </w:lvl>
    <w:lvl w:ilvl="7" w:tplc="794E286E">
      <w:start w:val="1"/>
      <w:numFmt w:val="lowerLetter"/>
      <w:lvlText w:val="%8."/>
      <w:lvlJc w:val="left"/>
      <w:pPr>
        <w:ind w:left="5760" w:hanging="360"/>
      </w:pPr>
    </w:lvl>
    <w:lvl w:ilvl="8" w:tplc="5844A1E4">
      <w:start w:val="1"/>
      <w:numFmt w:val="lowerRoman"/>
      <w:lvlText w:val="%9."/>
      <w:lvlJc w:val="right"/>
      <w:pPr>
        <w:ind w:left="6480" w:hanging="180"/>
      </w:pPr>
    </w:lvl>
  </w:abstractNum>
  <w:abstractNum w:abstractNumId="8" w15:restartNumberingAfterBreak="0">
    <w:nsid w:val="56740949"/>
    <w:multiLevelType w:val="hybridMultilevel"/>
    <w:tmpl w:val="DF02FF48"/>
    <w:lvl w:ilvl="0" w:tplc="F2F6704E">
      <w:start w:val="1"/>
      <w:numFmt w:val="bullet"/>
      <w:lvlText w:val=""/>
      <w:lvlJc w:val="left"/>
      <w:pPr>
        <w:ind w:left="720" w:hanging="360"/>
      </w:pPr>
      <w:rPr>
        <w:rFonts w:ascii="Symbol" w:hAnsi="Symbol" w:hint="default"/>
      </w:rPr>
    </w:lvl>
    <w:lvl w:ilvl="1" w:tplc="DD70C35A">
      <w:start w:val="1"/>
      <w:numFmt w:val="bullet"/>
      <w:lvlText w:val="o"/>
      <w:lvlJc w:val="left"/>
      <w:pPr>
        <w:ind w:left="1440" w:hanging="360"/>
      </w:pPr>
      <w:rPr>
        <w:rFonts w:ascii="Courier New" w:hAnsi="Courier New" w:hint="default"/>
      </w:rPr>
    </w:lvl>
    <w:lvl w:ilvl="2" w:tplc="FBEC4F28">
      <w:start w:val="1"/>
      <w:numFmt w:val="bullet"/>
      <w:lvlText w:val=""/>
      <w:lvlJc w:val="left"/>
      <w:pPr>
        <w:ind w:left="2160" w:hanging="360"/>
      </w:pPr>
      <w:rPr>
        <w:rFonts w:ascii="Wingdings" w:hAnsi="Wingdings" w:hint="default"/>
      </w:rPr>
    </w:lvl>
    <w:lvl w:ilvl="3" w:tplc="3D4CF922">
      <w:start w:val="1"/>
      <w:numFmt w:val="bullet"/>
      <w:lvlText w:val=""/>
      <w:lvlJc w:val="left"/>
      <w:pPr>
        <w:ind w:left="2880" w:hanging="360"/>
      </w:pPr>
      <w:rPr>
        <w:rFonts w:ascii="Symbol" w:hAnsi="Symbol" w:hint="default"/>
      </w:rPr>
    </w:lvl>
    <w:lvl w:ilvl="4" w:tplc="2B027820">
      <w:start w:val="1"/>
      <w:numFmt w:val="bullet"/>
      <w:lvlText w:val="o"/>
      <w:lvlJc w:val="left"/>
      <w:pPr>
        <w:ind w:left="3600" w:hanging="360"/>
      </w:pPr>
      <w:rPr>
        <w:rFonts w:ascii="Courier New" w:hAnsi="Courier New" w:hint="default"/>
      </w:rPr>
    </w:lvl>
    <w:lvl w:ilvl="5" w:tplc="DB3AECB2">
      <w:start w:val="1"/>
      <w:numFmt w:val="bullet"/>
      <w:lvlText w:val=""/>
      <w:lvlJc w:val="left"/>
      <w:pPr>
        <w:ind w:left="4320" w:hanging="360"/>
      </w:pPr>
      <w:rPr>
        <w:rFonts w:ascii="Wingdings" w:hAnsi="Wingdings" w:hint="default"/>
      </w:rPr>
    </w:lvl>
    <w:lvl w:ilvl="6" w:tplc="17BCD5B4">
      <w:start w:val="1"/>
      <w:numFmt w:val="bullet"/>
      <w:lvlText w:val=""/>
      <w:lvlJc w:val="left"/>
      <w:pPr>
        <w:ind w:left="5040" w:hanging="360"/>
      </w:pPr>
      <w:rPr>
        <w:rFonts w:ascii="Symbol" w:hAnsi="Symbol" w:hint="default"/>
      </w:rPr>
    </w:lvl>
    <w:lvl w:ilvl="7" w:tplc="171E375A">
      <w:start w:val="1"/>
      <w:numFmt w:val="bullet"/>
      <w:lvlText w:val="o"/>
      <w:lvlJc w:val="left"/>
      <w:pPr>
        <w:ind w:left="5760" w:hanging="360"/>
      </w:pPr>
      <w:rPr>
        <w:rFonts w:ascii="Courier New" w:hAnsi="Courier New" w:hint="default"/>
      </w:rPr>
    </w:lvl>
    <w:lvl w:ilvl="8" w:tplc="D44CE364">
      <w:start w:val="1"/>
      <w:numFmt w:val="bullet"/>
      <w:lvlText w:val=""/>
      <w:lvlJc w:val="left"/>
      <w:pPr>
        <w:ind w:left="6480" w:hanging="360"/>
      </w:pPr>
      <w:rPr>
        <w:rFonts w:ascii="Wingdings" w:hAnsi="Wingdings" w:hint="default"/>
      </w:rPr>
    </w:lvl>
  </w:abstractNum>
  <w:abstractNum w:abstractNumId="9" w15:restartNumberingAfterBreak="0">
    <w:nsid w:val="6729B4BC"/>
    <w:multiLevelType w:val="hybridMultilevel"/>
    <w:tmpl w:val="0C36CAC0"/>
    <w:lvl w:ilvl="0" w:tplc="A418D7C4">
      <w:start w:val="1"/>
      <w:numFmt w:val="decimal"/>
      <w:lvlText w:val="%1."/>
      <w:lvlJc w:val="left"/>
      <w:pPr>
        <w:ind w:left="720" w:hanging="360"/>
      </w:pPr>
    </w:lvl>
    <w:lvl w:ilvl="1" w:tplc="0B122C76">
      <w:start w:val="1"/>
      <w:numFmt w:val="lowerLetter"/>
      <w:lvlText w:val="%2."/>
      <w:lvlJc w:val="left"/>
      <w:pPr>
        <w:ind w:left="1440" w:hanging="360"/>
      </w:pPr>
    </w:lvl>
    <w:lvl w:ilvl="2" w:tplc="20582454">
      <w:start w:val="1"/>
      <w:numFmt w:val="lowerRoman"/>
      <w:lvlText w:val="%3."/>
      <w:lvlJc w:val="right"/>
      <w:pPr>
        <w:ind w:left="2160" w:hanging="180"/>
      </w:pPr>
    </w:lvl>
    <w:lvl w:ilvl="3" w:tplc="1CB246E2">
      <w:start w:val="1"/>
      <w:numFmt w:val="decimal"/>
      <w:lvlText w:val="%4."/>
      <w:lvlJc w:val="left"/>
      <w:pPr>
        <w:ind w:left="2880" w:hanging="360"/>
      </w:pPr>
    </w:lvl>
    <w:lvl w:ilvl="4" w:tplc="9ADC7EAC">
      <w:start w:val="1"/>
      <w:numFmt w:val="lowerLetter"/>
      <w:lvlText w:val="%5."/>
      <w:lvlJc w:val="left"/>
      <w:pPr>
        <w:ind w:left="3600" w:hanging="360"/>
      </w:pPr>
    </w:lvl>
    <w:lvl w:ilvl="5" w:tplc="052240A2">
      <w:start w:val="1"/>
      <w:numFmt w:val="lowerRoman"/>
      <w:lvlText w:val="%6."/>
      <w:lvlJc w:val="right"/>
      <w:pPr>
        <w:ind w:left="4320" w:hanging="180"/>
      </w:pPr>
    </w:lvl>
    <w:lvl w:ilvl="6" w:tplc="1A081202">
      <w:start w:val="1"/>
      <w:numFmt w:val="decimal"/>
      <w:lvlText w:val="%7."/>
      <w:lvlJc w:val="left"/>
      <w:pPr>
        <w:ind w:left="5040" w:hanging="360"/>
      </w:pPr>
    </w:lvl>
    <w:lvl w:ilvl="7" w:tplc="13249C2A">
      <w:start w:val="1"/>
      <w:numFmt w:val="lowerLetter"/>
      <w:lvlText w:val="%8."/>
      <w:lvlJc w:val="left"/>
      <w:pPr>
        <w:ind w:left="5760" w:hanging="360"/>
      </w:pPr>
    </w:lvl>
    <w:lvl w:ilvl="8" w:tplc="9A9A91F6">
      <w:start w:val="1"/>
      <w:numFmt w:val="lowerRoman"/>
      <w:lvlText w:val="%9."/>
      <w:lvlJc w:val="right"/>
      <w:pPr>
        <w:ind w:left="6480" w:hanging="180"/>
      </w:pPr>
    </w:lvl>
  </w:abstractNum>
  <w:num w:numId="1" w16cid:durableId="2060546852">
    <w:abstractNumId w:val="2"/>
  </w:num>
  <w:num w:numId="2" w16cid:durableId="1222205304">
    <w:abstractNumId w:val="1"/>
  </w:num>
  <w:num w:numId="3" w16cid:durableId="1608080695">
    <w:abstractNumId w:val="9"/>
  </w:num>
  <w:num w:numId="4" w16cid:durableId="1456868554">
    <w:abstractNumId w:val="6"/>
  </w:num>
  <w:num w:numId="5" w16cid:durableId="850223316">
    <w:abstractNumId w:val="3"/>
  </w:num>
  <w:num w:numId="6" w16cid:durableId="891232748">
    <w:abstractNumId w:val="4"/>
  </w:num>
  <w:num w:numId="7" w16cid:durableId="183635563">
    <w:abstractNumId w:val="8"/>
  </w:num>
  <w:num w:numId="8" w16cid:durableId="111287890">
    <w:abstractNumId w:val="7"/>
  </w:num>
  <w:num w:numId="9" w16cid:durableId="1916207768">
    <w:abstractNumId w:val="5"/>
  </w:num>
  <w:num w:numId="10" w16cid:durableId="1258908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F23243"/>
    <w:rsid w:val="00004B4E"/>
    <w:rsid w:val="0001246E"/>
    <w:rsid w:val="00021510"/>
    <w:rsid w:val="0003058B"/>
    <w:rsid w:val="000457DE"/>
    <w:rsid w:val="000657F8"/>
    <w:rsid w:val="000667D3"/>
    <w:rsid w:val="00096C62"/>
    <w:rsid w:val="000F0BF9"/>
    <w:rsid w:val="000F5C4E"/>
    <w:rsid w:val="001005FE"/>
    <w:rsid w:val="00115D83"/>
    <w:rsid w:val="00166C1D"/>
    <w:rsid w:val="00174F39"/>
    <w:rsid w:val="00176335"/>
    <w:rsid w:val="001F03B5"/>
    <w:rsid w:val="00212EE2"/>
    <w:rsid w:val="002C58D2"/>
    <w:rsid w:val="002C6B37"/>
    <w:rsid w:val="002D030F"/>
    <w:rsid w:val="00306B1A"/>
    <w:rsid w:val="003227DB"/>
    <w:rsid w:val="00333B5E"/>
    <w:rsid w:val="00367F43"/>
    <w:rsid w:val="003738FB"/>
    <w:rsid w:val="0037530A"/>
    <w:rsid w:val="00381DF3"/>
    <w:rsid w:val="00384828"/>
    <w:rsid w:val="00384EC2"/>
    <w:rsid w:val="0039110A"/>
    <w:rsid w:val="003D7515"/>
    <w:rsid w:val="00411B66"/>
    <w:rsid w:val="00415ABE"/>
    <w:rsid w:val="00421768"/>
    <w:rsid w:val="00427C2D"/>
    <w:rsid w:val="0049261B"/>
    <w:rsid w:val="004C2DE2"/>
    <w:rsid w:val="004E5E32"/>
    <w:rsid w:val="004F2D09"/>
    <w:rsid w:val="00500258"/>
    <w:rsid w:val="005464AF"/>
    <w:rsid w:val="00567077"/>
    <w:rsid w:val="005C30F8"/>
    <w:rsid w:val="0060029C"/>
    <w:rsid w:val="0062341E"/>
    <w:rsid w:val="00647776"/>
    <w:rsid w:val="0065057E"/>
    <w:rsid w:val="0065544B"/>
    <w:rsid w:val="00667B2D"/>
    <w:rsid w:val="0069102A"/>
    <w:rsid w:val="006A65B4"/>
    <w:rsid w:val="0074207E"/>
    <w:rsid w:val="007425CE"/>
    <w:rsid w:val="00757812"/>
    <w:rsid w:val="00790913"/>
    <w:rsid w:val="00791A6E"/>
    <w:rsid w:val="007C5783"/>
    <w:rsid w:val="007E595C"/>
    <w:rsid w:val="007F23F8"/>
    <w:rsid w:val="007F3F80"/>
    <w:rsid w:val="008034E3"/>
    <w:rsid w:val="008052F4"/>
    <w:rsid w:val="00860BE5"/>
    <w:rsid w:val="00866B4F"/>
    <w:rsid w:val="00914CB5"/>
    <w:rsid w:val="00957E72"/>
    <w:rsid w:val="00967573"/>
    <w:rsid w:val="00970D85"/>
    <w:rsid w:val="00986F0A"/>
    <w:rsid w:val="009B67C7"/>
    <w:rsid w:val="00A3188E"/>
    <w:rsid w:val="00A70820"/>
    <w:rsid w:val="00A7593C"/>
    <w:rsid w:val="00AA6BA5"/>
    <w:rsid w:val="00AC2418"/>
    <w:rsid w:val="00AD6E5F"/>
    <w:rsid w:val="00AE3528"/>
    <w:rsid w:val="00AF3BE8"/>
    <w:rsid w:val="00B06123"/>
    <w:rsid w:val="00B10FA6"/>
    <w:rsid w:val="00B41A73"/>
    <w:rsid w:val="00B71DCF"/>
    <w:rsid w:val="00B863C1"/>
    <w:rsid w:val="00B96A91"/>
    <w:rsid w:val="00BA2FE5"/>
    <w:rsid w:val="00BC1FCC"/>
    <w:rsid w:val="00C04209"/>
    <w:rsid w:val="00C325AD"/>
    <w:rsid w:val="00D30A99"/>
    <w:rsid w:val="00D35E8F"/>
    <w:rsid w:val="00D66D5C"/>
    <w:rsid w:val="00D91445"/>
    <w:rsid w:val="00DD59EB"/>
    <w:rsid w:val="00DE6664"/>
    <w:rsid w:val="00E07382"/>
    <w:rsid w:val="00E10441"/>
    <w:rsid w:val="00E51C5D"/>
    <w:rsid w:val="00E732DE"/>
    <w:rsid w:val="00EA40D6"/>
    <w:rsid w:val="00EA6CD4"/>
    <w:rsid w:val="00EA7B4D"/>
    <w:rsid w:val="00EF3D65"/>
    <w:rsid w:val="00F06D91"/>
    <w:rsid w:val="00F21E20"/>
    <w:rsid w:val="00F9164B"/>
    <w:rsid w:val="00FA3275"/>
    <w:rsid w:val="00FD1E46"/>
    <w:rsid w:val="0362B9BE"/>
    <w:rsid w:val="03C5AB67"/>
    <w:rsid w:val="045DFB82"/>
    <w:rsid w:val="0514C331"/>
    <w:rsid w:val="054C13A8"/>
    <w:rsid w:val="0587DFC1"/>
    <w:rsid w:val="05E64C3F"/>
    <w:rsid w:val="076ADF05"/>
    <w:rsid w:val="0A766D75"/>
    <w:rsid w:val="0B57B6C1"/>
    <w:rsid w:val="0B996B8B"/>
    <w:rsid w:val="0C50A267"/>
    <w:rsid w:val="0C7C754B"/>
    <w:rsid w:val="0DB66C48"/>
    <w:rsid w:val="11C22A39"/>
    <w:rsid w:val="1212D8ED"/>
    <w:rsid w:val="1270A96B"/>
    <w:rsid w:val="156EACF3"/>
    <w:rsid w:val="181F33F2"/>
    <w:rsid w:val="1A7BEA88"/>
    <w:rsid w:val="1C42A4B1"/>
    <w:rsid w:val="1D66BA69"/>
    <w:rsid w:val="1D9DCCB8"/>
    <w:rsid w:val="1E13FDCB"/>
    <w:rsid w:val="1EE910F0"/>
    <w:rsid w:val="1FB990A0"/>
    <w:rsid w:val="23F770F3"/>
    <w:rsid w:val="2A523511"/>
    <w:rsid w:val="2B9E9BE9"/>
    <w:rsid w:val="2D5BF972"/>
    <w:rsid w:val="2DE940C4"/>
    <w:rsid w:val="2E118736"/>
    <w:rsid w:val="30C9EBDC"/>
    <w:rsid w:val="3180B19D"/>
    <w:rsid w:val="3651AF3B"/>
    <w:rsid w:val="382EFC15"/>
    <w:rsid w:val="38F8E4EA"/>
    <w:rsid w:val="3A59444C"/>
    <w:rsid w:val="3C15BE6A"/>
    <w:rsid w:val="3D4C4557"/>
    <w:rsid w:val="3F946B39"/>
    <w:rsid w:val="3FF23243"/>
    <w:rsid w:val="4059A282"/>
    <w:rsid w:val="423BA1ED"/>
    <w:rsid w:val="4306062A"/>
    <w:rsid w:val="43E5D5BA"/>
    <w:rsid w:val="44429DEA"/>
    <w:rsid w:val="459CE6CF"/>
    <w:rsid w:val="493E0648"/>
    <w:rsid w:val="499B0520"/>
    <w:rsid w:val="4A31FC4B"/>
    <w:rsid w:val="4C03425D"/>
    <w:rsid w:val="4D085473"/>
    <w:rsid w:val="4E591EE7"/>
    <w:rsid w:val="51FDB525"/>
    <w:rsid w:val="5247A3F9"/>
    <w:rsid w:val="57C6884E"/>
    <w:rsid w:val="5A5C35A0"/>
    <w:rsid w:val="5D93CEB3"/>
    <w:rsid w:val="640AE945"/>
    <w:rsid w:val="656965AF"/>
    <w:rsid w:val="6A397A9E"/>
    <w:rsid w:val="6ABD895B"/>
    <w:rsid w:val="6AEC57D1"/>
    <w:rsid w:val="6B823618"/>
    <w:rsid w:val="70B1D697"/>
    <w:rsid w:val="7220ECB5"/>
    <w:rsid w:val="72ECE594"/>
    <w:rsid w:val="73C64BA5"/>
    <w:rsid w:val="774A5D29"/>
    <w:rsid w:val="78F53C10"/>
    <w:rsid w:val="7B258328"/>
    <w:rsid w:val="7BEBE981"/>
    <w:rsid w:val="7FF453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23243"/>
  <w15:chartTrackingRefBased/>
  <w15:docId w15:val="{E159B5EC-066D-4569-9B28-1AC239001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1A73"/>
    <w:pPr>
      <w:keepNext/>
      <w:keepLines/>
      <w:spacing w:before="240" w:after="0"/>
      <w:outlineLvl w:val="0"/>
    </w:pPr>
    <w:rPr>
      <w:rFonts w:ascii="Times New Roman" w:eastAsiaTheme="majorEastAsia" w:hAnsi="Times New Roman" w:cs="Times New Roman"/>
      <w:b/>
      <w:bCs/>
    </w:rPr>
  </w:style>
  <w:style w:type="paragraph" w:styleId="Ttulo2">
    <w:name w:val="heading 2"/>
    <w:basedOn w:val="Normal"/>
    <w:next w:val="Normal"/>
    <w:uiPriority w:val="9"/>
    <w:unhideWhenUsed/>
    <w:qFormat/>
    <w:rsid w:val="00B41A73"/>
    <w:pPr>
      <w:spacing w:before="240" w:after="240" w:line="360" w:lineRule="auto"/>
      <w:outlineLvl w:val="1"/>
    </w:pPr>
    <w:rPr>
      <w:rFonts w:ascii="Times New Roman" w:eastAsia="Times New Roman" w:hAnsi="Times New Roman" w:cs="Times New Roman"/>
      <w:b/>
      <w:bCs/>
    </w:rPr>
  </w:style>
  <w:style w:type="paragraph" w:styleId="Ttulo3">
    <w:name w:val="heading 3"/>
    <w:basedOn w:val="Normal"/>
    <w:next w:val="Normal"/>
    <w:uiPriority w:val="9"/>
    <w:unhideWhenUsed/>
    <w:qFormat/>
    <w:rsid w:val="00B41A73"/>
    <w:pPr>
      <w:spacing w:before="240" w:after="240" w:line="360" w:lineRule="auto"/>
      <w:outlineLvl w:val="2"/>
    </w:pPr>
    <w:rPr>
      <w:rFonts w:ascii="Times New Roman" w:eastAsia="Times New Roman" w:hAnsi="Times New Roman" w:cs="Times New Roman"/>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1212D8ED"/>
    <w:pPr>
      <w:ind w:left="720"/>
      <w:contextualSpacing/>
    </w:pPr>
  </w:style>
  <w:style w:type="paragraph" w:styleId="Encabezado">
    <w:name w:val="header"/>
    <w:basedOn w:val="Normal"/>
    <w:uiPriority w:val="99"/>
    <w:unhideWhenUsed/>
    <w:rsid w:val="38F8E4EA"/>
    <w:pPr>
      <w:tabs>
        <w:tab w:val="center" w:pos="4680"/>
        <w:tab w:val="right" w:pos="9360"/>
      </w:tabs>
      <w:spacing w:after="0" w:line="240" w:lineRule="auto"/>
    </w:pPr>
  </w:style>
  <w:style w:type="paragraph" w:styleId="Piedepgina">
    <w:name w:val="footer"/>
    <w:basedOn w:val="Normal"/>
    <w:link w:val="PiedepginaCar"/>
    <w:uiPriority w:val="99"/>
    <w:unhideWhenUsed/>
    <w:rsid w:val="38F8E4EA"/>
    <w:pPr>
      <w:tabs>
        <w:tab w:val="center" w:pos="4680"/>
        <w:tab w:val="right" w:pos="9360"/>
      </w:tabs>
      <w:spacing w:after="0" w:line="240" w:lineRule="auto"/>
    </w:pPr>
  </w:style>
  <w:style w:type="character" w:styleId="Hipervnculo">
    <w:name w:val="Hyperlink"/>
    <w:basedOn w:val="Fuentedeprrafopredeter"/>
    <w:uiPriority w:val="99"/>
    <w:unhideWhenUsed/>
    <w:rsid w:val="38F8E4EA"/>
    <w:rPr>
      <w:color w:val="467886"/>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B41A73"/>
    <w:rPr>
      <w:rFonts w:ascii="Times New Roman" w:eastAsiaTheme="majorEastAsia" w:hAnsi="Times New Roman" w:cs="Times New Roman"/>
      <w:b/>
      <w:bCs/>
    </w:rPr>
  </w:style>
  <w:style w:type="paragraph" w:styleId="Ttulo">
    <w:name w:val="Title"/>
    <w:basedOn w:val="Ttulo1"/>
    <w:next w:val="Normal"/>
    <w:link w:val="TtuloCar"/>
    <w:uiPriority w:val="10"/>
    <w:qFormat/>
    <w:rsid w:val="007F23F8"/>
    <w:rPr>
      <w:b w:val="0"/>
      <w:bCs w:val="0"/>
    </w:rPr>
  </w:style>
  <w:style w:type="character" w:customStyle="1" w:styleId="TtuloCar">
    <w:name w:val="Título Car"/>
    <w:basedOn w:val="Fuentedeprrafopredeter"/>
    <w:link w:val="Ttulo"/>
    <w:uiPriority w:val="10"/>
    <w:rsid w:val="007F23F8"/>
    <w:rPr>
      <w:rFonts w:ascii="Times New Roman" w:eastAsiaTheme="majorEastAsia" w:hAnsi="Times New Roman" w:cs="Times New Roman"/>
      <w:b/>
      <w:bCs/>
    </w:rPr>
  </w:style>
  <w:style w:type="paragraph" w:styleId="TtuloTDC">
    <w:name w:val="TOC Heading"/>
    <w:basedOn w:val="Ttulo1"/>
    <w:next w:val="Normal"/>
    <w:uiPriority w:val="39"/>
    <w:unhideWhenUsed/>
    <w:qFormat/>
    <w:rsid w:val="0037530A"/>
    <w:pPr>
      <w:spacing w:line="259" w:lineRule="auto"/>
      <w:outlineLvl w:val="9"/>
    </w:pPr>
    <w:rPr>
      <w:rFonts w:asciiTheme="majorHAnsi" w:hAnsiTheme="majorHAnsi" w:cstheme="majorBidi"/>
      <w:b w:val="0"/>
      <w:bCs w:val="0"/>
      <w:color w:val="0F4761" w:themeColor="accent1" w:themeShade="BF"/>
      <w:sz w:val="32"/>
      <w:szCs w:val="32"/>
      <w:lang w:val="es-PE" w:eastAsia="es-PE"/>
    </w:rPr>
  </w:style>
  <w:style w:type="paragraph" w:styleId="TDC1">
    <w:name w:val="toc 1"/>
    <w:basedOn w:val="Normal"/>
    <w:next w:val="Normal"/>
    <w:autoRedefine/>
    <w:uiPriority w:val="39"/>
    <w:unhideWhenUsed/>
    <w:rsid w:val="0037530A"/>
    <w:pPr>
      <w:spacing w:after="100"/>
    </w:pPr>
    <w:rPr>
      <w:rFonts w:ascii="Times New Roman" w:hAnsi="Times New Roman"/>
      <w:b/>
      <w:sz w:val="22"/>
    </w:rPr>
  </w:style>
  <w:style w:type="paragraph" w:styleId="TDC2">
    <w:name w:val="toc 2"/>
    <w:basedOn w:val="Normal"/>
    <w:next w:val="Normal"/>
    <w:autoRedefine/>
    <w:uiPriority w:val="39"/>
    <w:unhideWhenUsed/>
    <w:rsid w:val="00AD6E5F"/>
    <w:pPr>
      <w:spacing w:after="100"/>
      <w:ind w:left="240"/>
    </w:pPr>
    <w:rPr>
      <w:rFonts w:ascii="Times New Roman" w:hAnsi="Times New Roman"/>
      <w:b/>
    </w:rPr>
  </w:style>
  <w:style w:type="paragraph" w:styleId="TDC3">
    <w:name w:val="toc 3"/>
    <w:basedOn w:val="Normal"/>
    <w:next w:val="Normal"/>
    <w:autoRedefine/>
    <w:uiPriority w:val="39"/>
    <w:unhideWhenUsed/>
    <w:rsid w:val="00AD6E5F"/>
    <w:pPr>
      <w:spacing w:after="100"/>
      <w:ind w:left="480"/>
    </w:pPr>
    <w:rPr>
      <w:rFonts w:ascii="Times New Roman" w:hAnsi="Times New Roman"/>
      <w:b/>
      <w:sz w:val="22"/>
    </w:rPr>
  </w:style>
  <w:style w:type="character" w:customStyle="1" w:styleId="PiedepginaCar">
    <w:name w:val="Pie de página Car"/>
    <w:basedOn w:val="Fuentedeprrafopredeter"/>
    <w:link w:val="Piedepgina"/>
    <w:uiPriority w:val="99"/>
    <w:rsid w:val="00EA6CD4"/>
  </w:style>
  <w:style w:type="character" w:styleId="Mencinsinresolver">
    <w:name w:val="Unresolved Mention"/>
    <w:basedOn w:val="Fuentedeprrafopredeter"/>
    <w:uiPriority w:val="99"/>
    <w:semiHidden/>
    <w:unhideWhenUsed/>
    <w:rsid w:val="003738FB"/>
    <w:rPr>
      <w:color w:val="605E5C"/>
      <w:shd w:val="clear" w:color="auto" w:fill="E1DFDD"/>
    </w:rPr>
  </w:style>
  <w:style w:type="character" w:styleId="Hipervnculovisitado">
    <w:name w:val="FollowedHyperlink"/>
    <w:basedOn w:val="Fuentedeprrafopredeter"/>
    <w:uiPriority w:val="99"/>
    <w:semiHidden/>
    <w:unhideWhenUsed/>
    <w:rsid w:val="003738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bcrp.gob.pe/docs/Sistema-Pagos/cbdc/cbdc-presentacion.pd" TargetMode="External"/><Relationship Id="rId26" Type="http://schemas.openxmlformats.org/officeDocument/2006/relationships/hyperlink" Target="https://www.sbs.gob.pe/portals/4/jer/est-monitoreo-enif/documento%20resumen_pnif.pdf" TargetMode="External"/><Relationship Id="rId3" Type="http://schemas.openxmlformats.org/officeDocument/2006/relationships/customXml" Target="../customXml/item3.xml"/><Relationship Id="rId21" Type="http://schemas.openxmlformats.org/officeDocument/2006/relationships/hyperlink" Target="https://doi.org/10.1109/TrustCom.2016.0095"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rebill.com/en/blog/metodos-de-pago-peru" TargetMode="External"/><Relationship Id="rId25" Type="http://schemas.openxmlformats.org/officeDocument/2006/relationships/hyperlink" Target="https://www.federalreserve.gov/econres/notes/feds-notes/offline-payments-implications-for-reliability-and-resiliency-in-digital-payment-systems-20240816.html" TargetMode="External"/><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https://www.sbs.gob.pe/boletin/detalleboletin/idbulletin/1132" TargetMode="External"/><Relationship Id="rId20" Type="http://schemas.openxmlformats.org/officeDocument/2006/relationships/hyperlink" Target="https://www.bcrp.gob.pe/docs/sistema-de-pagos/reportes/2025/informe-sistema-de-pagos-y-fintech-2025-1.pdf" TargetMode="External"/><Relationship Id="rId29" Type="http://schemas.openxmlformats.org/officeDocument/2006/relationships/hyperlink" Target="https://doi.org/10.2307/24900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bis.org/publ/othp64.pdf"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mobifin.com/es/blog/cbdcs-financial-inclusion-unbanked-2025/" TargetMode="External"/><Relationship Id="rId23" Type="http://schemas.openxmlformats.org/officeDocument/2006/relationships/hyperlink" Target="https://doi.org/10.3390/s19214611" TargetMode="External"/><Relationship Id="rId28" Type="http://schemas.openxmlformats.org/officeDocument/2006/relationships/hyperlink" Target="https://www.globalpaymentsintegrated.com/en-us/blog/2021/03/16/store-and-forward-enables-offline-card-processing" TargetMode="External"/><Relationship Id="rId10" Type="http://schemas.openxmlformats.org/officeDocument/2006/relationships/endnotes" Target="endnotes.xml"/><Relationship Id="rId19" Type="http://schemas.openxmlformats.org/officeDocument/2006/relationships/hyperlink" Target="https://www.gsma.com/sotir/wp-content/uploads/2025/04/The-State-of-the-Industry-Report-2025_English.pdf"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crp.gob.pe/docs/Publicaciones/Revista-Moneda/moneda-197/moneda-197-02.pdf" TargetMode="External"/><Relationship Id="rId22" Type="http://schemas.openxmlformats.org/officeDocument/2006/relationships/hyperlink" Target="http://ieeexplore.ieee.org/document/7846978/" TargetMode="External"/><Relationship Id="rId27" Type="http://schemas.openxmlformats.org/officeDocument/2006/relationships/hyperlink" Target="https://doi.org/10.1016/j.jretconser.2020.102230" TargetMode="External"/><Relationship Id="rId30" Type="http://schemas.openxmlformats.org/officeDocument/2006/relationships/hyperlink" Target="https://openknowledge.worldbank.org/entities/publication/6e86f48b-ba5a-555e-81c5-7afbc81eafe9"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7d56df-54cf-4f0f-8f15-9a8de18df141">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CA9390DA7271245A553272D537497B5" ma:contentTypeVersion="14" ma:contentTypeDescription="Crear nuevo documento." ma:contentTypeScope="" ma:versionID="d1704444986af5ba3a3dfe370e16b4a6">
  <xsd:schema xmlns:xsd="http://www.w3.org/2001/XMLSchema" xmlns:xs="http://www.w3.org/2001/XMLSchema" xmlns:p="http://schemas.microsoft.com/office/2006/metadata/properties" xmlns:ns3="2f27eb81-0e8d-46ad-a813-60a43090f3b1" xmlns:ns4="82c40912-9d95-45f0-a89f-1f952796645d" targetNamespace="http://schemas.microsoft.com/office/2006/metadata/properties" ma:root="true" ma:fieldsID="9e668970e4fa5f01e31823a9b4eed0b8" ns3:_="" ns4:_="">
    <xsd:import namespace="2f27eb81-0e8d-46ad-a813-60a43090f3b1"/>
    <xsd:import namespace="82c40912-9d95-45f0-a89f-1f952796645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27eb81-0e8d-46ad-a813-60a43090f3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c40912-9d95-45f0-a89f-1f952796645d"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2f27eb81-0e8d-46ad-a813-60a43090f3b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C8C339-0F02-47D4-BF46-8DFE02709E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27eb81-0e8d-46ad-a813-60a43090f3b1"/>
    <ds:schemaRef ds:uri="82c40912-9d95-45f0-a89f-1f95279664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257854-1910-47F1-8304-34384A2429CC}">
  <ds:schemaRefs>
    <ds:schemaRef ds:uri="http://schemas.openxmlformats.org/officeDocument/2006/bibliography"/>
  </ds:schemaRefs>
</ds:datastoreItem>
</file>

<file path=customXml/itemProps3.xml><?xml version="1.0" encoding="utf-8"?>
<ds:datastoreItem xmlns:ds="http://schemas.openxmlformats.org/officeDocument/2006/customXml" ds:itemID="{C4CB599F-4CE3-439B-955E-D1B8191E8BE8}">
  <ds:schemaRefs>
    <ds:schemaRef ds:uri="http://schemas.microsoft.com/office/2006/metadata/properties"/>
    <ds:schemaRef ds:uri="82c40912-9d95-45f0-a89f-1f952796645d"/>
    <ds:schemaRef ds:uri="http://purl.org/dc/elements/1.1/"/>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2f27eb81-0e8d-46ad-a813-60a43090f3b1"/>
    <ds:schemaRef ds:uri="http://www.w3.org/XML/1998/namespace"/>
    <ds:schemaRef ds:uri="http://purl.org/dc/dcmitype/"/>
  </ds:schemaRefs>
</ds:datastoreItem>
</file>

<file path=customXml/itemProps4.xml><?xml version="1.0" encoding="utf-8"?>
<ds:datastoreItem xmlns:ds="http://schemas.openxmlformats.org/officeDocument/2006/customXml" ds:itemID="{C8DED194-AD3C-47A3-97C0-048EC8A42E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4970</Words>
  <Characters>27339</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32245</CharactersWithSpaces>
  <SharedDoc>false</SharedDoc>
  <HLinks>
    <vt:vector size="132" baseType="variant">
      <vt:variant>
        <vt:i4>1441884</vt:i4>
      </vt:variant>
      <vt:variant>
        <vt:i4>117</vt:i4>
      </vt:variant>
      <vt:variant>
        <vt:i4>0</vt:i4>
      </vt:variant>
      <vt:variant>
        <vt:i4>5</vt:i4>
      </vt:variant>
      <vt:variant>
        <vt:lpwstr>https://www.bcrp.gob.pe/docs/Sistema-Pagos/cbdc/cbdc-presentacion.pd</vt:lpwstr>
      </vt:variant>
      <vt:variant>
        <vt:lpwstr/>
      </vt:variant>
      <vt:variant>
        <vt:i4>2883692</vt:i4>
      </vt:variant>
      <vt:variant>
        <vt:i4>114</vt:i4>
      </vt:variant>
      <vt:variant>
        <vt:i4>0</vt:i4>
      </vt:variant>
      <vt:variant>
        <vt:i4>5</vt:i4>
      </vt:variant>
      <vt:variant>
        <vt:lpwstr>https://www.rebill.com/en/blog/metodos-de-pago-peru</vt:lpwstr>
      </vt:variant>
      <vt:variant>
        <vt:lpwstr/>
      </vt:variant>
      <vt:variant>
        <vt:i4>262239</vt:i4>
      </vt:variant>
      <vt:variant>
        <vt:i4>111</vt:i4>
      </vt:variant>
      <vt:variant>
        <vt:i4>0</vt:i4>
      </vt:variant>
      <vt:variant>
        <vt:i4>5</vt:i4>
      </vt:variant>
      <vt:variant>
        <vt:lpwstr>https://www.sbs.gob.pe/boletin/detalleboletin/idbulletin/1132</vt:lpwstr>
      </vt:variant>
      <vt:variant>
        <vt:lpwstr/>
      </vt:variant>
      <vt:variant>
        <vt:i4>983123</vt:i4>
      </vt:variant>
      <vt:variant>
        <vt:i4>108</vt:i4>
      </vt:variant>
      <vt:variant>
        <vt:i4>0</vt:i4>
      </vt:variant>
      <vt:variant>
        <vt:i4>5</vt:i4>
      </vt:variant>
      <vt:variant>
        <vt:lpwstr>https://www.mobifin.com/es/blog/cbdcs-financial-inclusion-unbanked-2025/</vt:lpwstr>
      </vt:variant>
      <vt:variant>
        <vt:lpwstr/>
      </vt:variant>
      <vt:variant>
        <vt:i4>3801147</vt:i4>
      </vt:variant>
      <vt:variant>
        <vt:i4>105</vt:i4>
      </vt:variant>
      <vt:variant>
        <vt:i4>0</vt:i4>
      </vt:variant>
      <vt:variant>
        <vt:i4>5</vt:i4>
      </vt:variant>
      <vt:variant>
        <vt:lpwstr>https://www.bcrp.gob.pe/docs/Publicaciones/Revista-Moneda/moneda-197/moneda-197-02.pdf</vt:lpwstr>
      </vt:variant>
      <vt:variant>
        <vt:lpwstr/>
      </vt:variant>
      <vt:variant>
        <vt:i4>1179708</vt:i4>
      </vt:variant>
      <vt:variant>
        <vt:i4>98</vt:i4>
      </vt:variant>
      <vt:variant>
        <vt:i4>0</vt:i4>
      </vt:variant>
      <vt:variant>
        <vt:i4>5</vt:i4>
      </vt:variant>
      <vt:variant>
        <vt:lpwstr/>
      </vt:variant>
      <vt:variant>
        <vt:lpwstr>_Toc208300663</vt:lpwstr>
      </vt:variant>
      <vt:variant>
        <vt:i4>1179708</vt:i4>
      </vt:variant>
      <vt:variant>
        <vt:i4>92</vt:i4>
      </vt:variant>
      <vt:variant>
        <vt:i4>0</vt:i4>
      </vt:variant>
      <vt:variant>
        <vt:i4>5</vt:i4>
      </vt:variant>
      <vt:variant>
        <vt:lpwstr/>
      </vt:variant>
      <vt:variant>
        <vt:lpwstr>_Toc208300662</vt:lpwstr>
      </vt:variant>
      <vt:variant>
        <vt:i4>1179708</vt:i4>
      </vt:variant>
      <vt:variant>
        <vt:i4>86</vt:i4>
      </vt:variant>
      <vt:variant>
        <vt:i4>0</vt:i4>
      </vt:variant>
      <vt:variant>
        <vt:i4>5</vt:i4>
      </vt:variant>
      <vt:variant>
        <vt:lpwstr/>
      </vt:variant>
      <vt:variant>
        <vt:lpwstr>_Toc208300661</vt:lpwstr>
      </vt:variant>
      <vt:variant>
        <vt:i4>1179708</vt:i4>
      </vt:variant>
      <vt:variant>
        <vt:i4>80</vt:i4>
      </vt:variant>
      <vt:variant>
        <vt:i4>0</vt:i4>
      </vt:variant>
      <vt:variant>
        <vt:i4>5</vt:i4>
      </vt:variant>
      <vt:variant>
        <vt:lpwstr/>
      </vt:variant>
      <vt:variant>
        <vt:lpwstr>_Toc208300660</vt:lpwstr>
      </vt:variant>
      <vt:variant>
        <vt:i4>1114172</vt:i4>
      </vt:variant>
      <vt:variant>
        <vt:i4>74</vt:i4>
      </vt:variant>
      <vt:variant>
        <vt:i4>0</vt:i4>
      </vt:variant>
      <vt:variant>
        <vt:i4>5</vt:i4>
      </vt:variant>
      <vt:variant>
        <vt:lpwstr/>
      </vt:variant>
      <vt:variant>
        <vt:lpwstr>_Toc208300659</vt:lpwstr>
      </vt:variant>
      <vt:variant>
        <vt:i4>1114172</vt:i4>
      </vt:variant>
      <vt:variant>
        <vt:i4>68</vt:i4>
      </vt:variant>
      <vt:variant>
        <vt:i4>0</vt:i4>
      </vt:variant>
      <vt:variant>
        <vt:i4>5</vt:i4>
      </vt:variant>
      <vt:variant>
        <vt:lpwstr/>
      </vt:variant>
      <vt:variant>
        <vt:lpwstr>_Toc208300658</vt:lpwstr>
      </vt:variant>
      <vt:variant>
        <vt:i4>1114172</vt:i4>
      </vt:variant>
      <vt:variant>
        <vt:i4>62</vt:i4>
      </vt:variant>
      <vt:variant>
        <vt:i4>0</vt:i4>
      </vt:variant>
      <vt:variant>
        <vt:i4>5</vt:i4>
      </vt:variant>
      <vt:variant>
        <vt:lpwstr/>
      </vt:variant>
      <vt:variant>
        <vt:lpwstr>_Toc208300657</vt:lpwstr>
      </vt:variant>
      <vt:variant>
        <vt:i4>1114172</vt:i4>
      </vt:variant>
      <vt:variant>
        <vt:i4>56</vt:i4>
      </vt:variant>
      <vt:variant>
        <vt:i4>0</vt:i4>
      </vt:variant>
      <vt:variant>
        <vt:i4>5</vt:i4>
      </vt:variant>
      <vt:variant>
        <vt:lpwstr/>
      </vt:variant>
      <vt:variant>
        <vt:lpwstr>_Toc208300656</vt:lpwstr>
      </vt:variant>
      <vt:variant>
        <vt:i4>1114172</vt:i4>
      </vt:variant>
      <vt:variant>
        <vt:i4>50</vt:i4>
      </vt:variant>
      <vt:variant>
        <vt:i4>0</vt:i4>
      </vt:variant>
      <vt:variant>
        <vt:i4>5</vt:i4>
      </vt:variant>
      <vt:variant>
        <vt:lpwstr/>
      </vt:variant>
      <vt:variant>
        <vt:lpwstr>_Toc208300655</vt:lpwstr>
      </vt:variant>
      <vt:variant>
        <vt:i4>1114172</vt:i4>
      </vt:variant>
      <vt:variant>
        <vt:i4>44</vt:i4>
      </vt:variant>
      <vt:variant>
        <vt:i4>0</vt:i4>
      </vt:variant>
      <vt:variant>
        <vt:i4>5</vt:i4>
      </vt:variant>
      <vt:variant>
        <vt:lpwstr/>
      </vt:variant>
      <vt:variant>
        <vt:lpwstr>_Toc208300654</vt:lpwstr>
      </vt:variant>
      <vt:variant>
        <vt:i4>1114172</vt:i4>
      </vt:variant>
      <vt:variant>
        <vt:i4>38</vt:i4>
      </vt:variant>
      <vt:variant>
        <vt:i4>0</vt:i4>
      </vt:variant>
      <vt:variant>
        <vt:i4>5</vt:i4>
      </vt:variant>
      <vt:variant>
        <vt:lpwstr/>
      </vt:variant>
      <vt:variant>
        <vt:lpwstr>_Toc208300653</vt:lpwstr>
      </vt:variant>
      <vt:variant>
        <vt:i4>1114172</vt:i4>
      </vt:variant>
      <vt:variant>
        <vt:i4>32</vt:i4>
      </vt:variant>
      <vt:variant>
        <vt:i4>0</vt:i4>
      </vt:variant>
      <vt:variant>
        <vt:i4>5</vt:i4>
      </vt:variant>
      <vt:variant>
        <vt:lpwstr/>
      </vt:variant>
      <vt:variant>
        <vt:lpwstr>_Toc208300652</vt:lpwstr>
      </vt:variant>
      <vt:variant>
        <vt:i4>1114172</vt:i4>
      </vt:variant>
      <vt:variant>
        <vt:i4>26</vt:i4>
      </vt:variant>
      <vt:variant>
        <vt:i4>0</vt:i4>
      </vt:variant>
      <vt:variant>
        <vt:i4>5</vt:i4>
      </vt:variant>
      <vt:variant>
        <vt:lpwstr/>
      </vt:variant>
      <vt:variant>
        <vt:lpwstr>_Toc208300651</vt:lpwstr>
      </vt:variant>
      <vt:variant>
        <vt:i4>1114172</vt:i4>
      </vt:variant>
      <vt:variant>
        <vt:i4>20</vt:i4>
      </vt:variant>
      <vt:variant>
        <vt:i4>0</vt:i4>
      </vt:variant>
      <vt:variant>
        <vt:i4>5</vt:i4>
      </vt:variant>
      <vt:variant>
        <vt:lpwstr/>
      </vt:variant>
      <vt:variant>
        <vt:lpwstr>_Toc208300650</vt:lpwstr>
      </vt:variant>
      <vt:variant>
        <vt:i4>1048636</vt:i4>
      </vt:variant>
      <vt:variant>
        <vt:i4>14</vt:i4>
      </vt:variant>
      <vt:variant>
        <vt:i4>0</vt:i4>
      </vt:variant>
      <vt:variant>
        <vt:i4>5</vt:i4>
      </vt:variant>
      <vt:variant>
        <vt:lpwstr/>
      </vt:variant>
      <vt:variant>
        <vt:lpwstr>_Toc208300649</vt:lpwstr>
      </vt:variant>
      <vt:variant>
        <vt:i4>1048636</vt:i4>
      </vt:variant>
      <vt:variant>
        <vt:i4>8</vt:i4>
      </vt:variant>
      <vt:variant>
        <vt:i4>0</vt:i4>
      </vt:variant>
      <vt:variant>
        <vt:i4>5</vt:i4>
      </vt:variant>
      <vt:variant>
        <vt:lpwstr/>
      </vt:variant>
      <vt:variant>
        <vt:lpwstr>_Toc208300648</vt:lpwstr>
      </vt:variant>
      <vt:variant>
        <vt:i4>1048636</vt:i4>
      </vt:variant>
      <vt:variant>
        <vt:i4>2</vt:i4>
      </vt:variant>
      <vt:variant>
        <vt:i4>0</vt:i4>
      </vt:variant>
      <vt:variant>
        <vt:i4>5</vt:i4>
      </vt:variant>
      <vt:variant>
        <vt:lpwstr/>
      </vt:variant>
      <vt:variant>
        <vt:lpwstr>_Toc208300647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ELIO AYANSI HUISA</dc:creator>
  <cp:keywords/>
  <dc:description/>
  <cp:lastModifiedBy>ANTONY ELIO AYANSI HUISA</cp:lastModifiedBy>
  <cp:revision>2</cp:revision>
  <dcterms:created xsi:type="dcterms:W3CDTF">2025-09-09T19:22:00Z</dcterms:created>
  <dcterms:modified xsi:type="dcterms:W3CDTF">2025-09-09T19:22:00Z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0x010100FCA9390DA7271245A553272D537497B5</vt:lpwstr>
  </property>
</Properties>
</file>