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CONTINENTAL</w:t>
        <w:br/>
        <w:t>FACULTAD DE INGENIERÍA</w:t>
        <w:br/>
        <w:t>ESCUELA ACADÉMICO PROFESIONAL DE INGENIERÍA DE SISTEMAS E INFORMÁTICA</w:t>
      </w:r>
    </w:p>
    <w:p/>
    <w:p>
      <w:pPr>
        <w:jc w:val="center"/>
      </w:pPr>
      <w:r>
        <w:rPr>
          <w:b/>
          <w:color w:val="16365C"/>
          <w:sz w:val="44"/>
        </w:rPr>
        <w:t>PLAN DE PRUEBAS ORIENTADO A TDD</w:t>
      </w:r>
    </w:p>
    <w:p>
      <w:pPr>
        <w:jc w:val="center"/>
      </w:pPr>
      <w:r>
        <w:rPr>
          <w:b/>
          <w:sz w:val="30"/>
        </w:rPr>
        <w:t>Sistema de recomendación de ofertas laborales y acceso eficiente a oportunidades</w:t>
        <w:br/>
        <w:t>para estudiantes y egresados de la Universidad Continental</w:t>
      </w:r>
    </w:p>
    <w:p/>
    <w:p>
      <w:pPr>
        <w:jc w:val="center"/>
      </w:pPr>
      <w:r>
        <w:rPr>
          <w:b/>
          <w:sz w:val="22"/>
        </w:rPr>
        <w:t xml:space="preserve">Proyecto: </w:t>
      </w:r>
      <w:r>
        <w:rPr>
          <w:sz w:val="22"/>
        </w:rPr>
        <w:t>Continental Oportunidades</w:t>
      </w:r>
    </w:p>
    <w:p>
      <w:pPr>
        <w:jc w:val="center"/>
      </w:pPr>
      <w:r>
        <w:rPr>
          <w:b/>
          <w:sz w:val="22"/>
        </w:rPr>
        <w:t xml:space="preserve">Enfoque metodológico: </w:t>
      </w:r>
      <w:r>
        <w:rPr>
          <w:sz w:val="22"/>
        </w:rPr>
        <w:t>Test-Driven Development (TDD) + pruebas de integración, sistema y aceptación</w:t>
      </w:r>
    </w:p>
    <w:p>
      <w:pPr>
        <w:jc w:val="center"/>
      </w:pPr>
      <w:r>
        <w:rPr>
          <w:b/>
          <w:sz w:val="22"/>
        </w:rPr>
        <w:t xml:space="preserve">Versión del documento: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Ámbito: </w:t>
      </w:r>
      <w:r>
        <w:rPr>
          <w:sz w:val="22"/>
        </w:rPr>
        <w:t>Documento técnico–metodológico de tesis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El presente plan define la estrategia integral de pruebas del sistema Continental Oportunidades bajo un enfoque de desarrollo guiado por pruebas (TDD). Su finalidad es establecer cómo se diseñarán, ejecutarán, automatizarán y controlarán las pruebas necesarias para verificar la calidad funcional y técnica del sistema, asegurando coherencia con los requerimientos, los procesos BPMN modelados en Bizagi, los mockups validados y el alcance de la tesis.</w:t>
      </w:r>
    </w:p>
    <w:p>
      <w:pPr>
        <w:pStyle w:val="Heading1"/>
      </w:pPr>
      <w:r>
        <w:t>2. Objetivos del plan de pruebas</w:t>
      </w:r>
    </w:p>
    <w:p>
      <w:pPr>
        <w:pStyle w:val="ListBullet"/>
      </w:pPr>
      <w:r>
        <w:t>Establecer una estrategia de pruebas alineada con TDD para todo el ciclo de desarrollo.</w:t>
      </w:r>
    </w:p>
    <w:p>
      <w:pPr>
        <w:pStyle w:val="ListBullet"/>
      </w:pPr>
      <w:r>
        <w:t>Garantizar trazabilidad entre requerimientos, casos de uso, módulos, procesos Bizagi y pruebas.</w:t>
      </w:r>
    </w:p>
    <w:p>
      <w:pPr>
        <w:pStyle w:val="ListBullet"/>
      </w:pPr>
      <w:r>
        <w:t>Reducir defectos tempranamente mediante pruebas unitarias, de integración, de sistema y de aceptación.</w:t>
      </w:r>
    </w:p>
    <w:p>
      <w:pPr>
        <w:pStyle w:val="ListBullet"/>
      </w:pPr>
      <w:r>
        <w:t>Definir criterios de entrada, salida, cobertura, calidad y control de defectos.</w:t>
      </w:r>
    </w:p>
    <w:p>
      <w:pPr>
        <w:pStyle w:val="ListBullet"/>
      </w:pPr>
      <w:r>
        <w:t>Servir como base metodológica de evaluación de calidad del software dentro de la tesis.</w:t>
      </w:r>
    </w:p>
    <w:p>
      <w:pPr>
        <w:pStyle w:val="Heading1"/>
      </w:pPr>
      <w:r>
        <w:t>3. Alcance</w:t>
      </w:r>
    </w:p>
    <w:p>
      <w:r>
        <w:t>El plan cubre los módulos de autenticación, perfiles, ofertas, búsqueda y recomendación, postulaciones, favoritos, reportes, administración, auditoría, incidencias e integraciones externas. También incluye validaciones no funcionales de seguridad, rendimiento, integridad de datos, usabilidad y trazabilidad.</w:t>
      </w:r>
    </w:p>
    <w:p>
      <w:pPr>
        <w:pStyle w:val="Heading1"/>
      </w:pPr>
      <w:r>
        <w:t>4. Contexto del sistema bajo prueba</w:t>
      </w:r>
    </w:p>
    <w:p>
      <w:r>
        <w:t>Continental Oportunidades es una plataforma web institucional de la Universidad Continental orientada a estudiantes y egresados. Su propósito es centralizar oportunidades laborales y de prácticas, gestionar perfiles académicos y profesionales, recomendar oportunidades en función de afinidad perfil–oferta y facilitar la postulación y el seguimiento.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0"/>
              </w:rPr>
              <w:t>Nombre del sistema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20"/>
              </w:rPr>
              <w:t>Continental Oportunidades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20"/>
              </w:rPr>
              <w:t>Empleabilidad universitaria y recomendación de oportunidades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0"/>
              </w:rPr>
              <w:t>Usuarios principales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20"/>
              </w:rPr>
              <w:t>Estudiantes, egresados, administradores institucionales, soporte, empresas/fuentes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0"/>
              </w:rPr>
              <w:t>Componentes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20"/>
              </w:rPr>
              <w:t>Frontend web, API backend, base de datos, worker de recolección, motor de recomendación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20"/>
              </w:rPr>
              <w:t>Fuentes de diseño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20"/>
              </w:rPr>
              <w:t>Requerimientos, Bizagi, mockups Stitch, documentación de tesis</w:t>
            </w:r>
          </w:p>
        </w:tc>
      </w:tr>
    </w:tbl>
    <w:p/>
    <w:p>
      <w:pPr>
        <w:pStyle w:val="Heading1"/>
      </w:pPr>
      <w:r>
        <w:t>5. Enfoque TDD adoptado</w:t>
      </w:r>
    </w:p>
    <w:p>
      <w:r>
        <w:t>La estrategia base del proyecto será Test-Driven Development. Cada funcionalidad crítica deberá nacer desde una prueba automatizada que exprese el comportamiento esperado antes de escribir la implementación. El ciclo de trabajo será:</w:t>
      </w:r>
    </w:p>
    <w:p>
      <w:pPr>
        <w:pStyle w:val="ListNumber"/>
      </w:pPr>
      <w:r>
        <w:t>Red: escribir una prueba que falle y represente un requerimiento o regla de negocio.</w:t>
      </w:r>
    </w:p>
    <w:p>
      <w:pPr>
        <w:pStyle w:val="ListNumber"/>
      </w:pPr>
      <w:r>
        <w:t>Green: implementar el mínimo código necesario para hacer pasar la prueba.</w:t>
      </w:r>
    </w:p>
    <w:p>
      <w:pPr>
        <w:pStyle w:val="ListNumber"/>
      </w:pPr>
      <w:r>
        <w:t>Refactor: mejorar el diseño interno sin alterar el comportamiento validado.</w:t>
      </w:r>
    </w:p>
    <w:p>
      <w:pPr>
        <w:pStyle w:val="ListNumber"/>
      </w:pPr>
      <w:r>
        <w:t>Regression: ejecutar el conjunto automatizado para confirmar que no se introdujeron regresiones.</w:t>
      </w:r>
    </w:p>
    <w:p>
      <w:r>
        <w:t>En este proyecto, TDD se aplicará principalmente a la lógica de negocio, los servicios del motor de recomendación, las validaciones de seguridad, la persistencia, los endpoints de API y los componentes de frontend con comportamiento relevante.</w:t>
      </w:r>
    </w:p>
    <w:p>
      <w:pPr>
        <w:pStyle w:val="Heading2"/>
      </w:pPr>
      <w:r>
        <w:t>6. Principios TDD para el sistema</w:t>
      </w:r>
    </w:p>
    <w:p>
      <w:pPr>
        <w:pStyle w:val="ListBullet"/>
      </w:pPr>
      <w:r>
        <w:t>Cada requerimiento funcional importante tendrá al menos una prueba automatizada asociada.</w:t>
      </w:r>
    </w:p>
    <w:p>
      <w:pPr>
        <w:pStyle w:val="ListBullet"/>
      </w:pPr>
      <w:r>
        <w:t>Las reglas de negocio no deben quedar embebidas únicamente en controladores o vistas; deben residir en servicios o capas testeables.</w:t>
      </w:r>
    </w:p>
    <w:p>
      <w:pPr>
        <w:pStyle w:val="ListBullet"/>
      </w:pPr>
      <w:r>
        <w:t>Las pruebas unitarias cubrirán lógica aislada; las pruebas de integración validarán interacción entre módulos; las pruebas de sistema y aceptación verificarán flujos de negocio completos.</w:t>
      </w:r>
    </w:p>
    <w:p>
      <w:pPr>
        <w:pStyle w:val="ListBullet"/>
      </w:pPr>
      <w:r>
        <w:t>No se considerará una historia como terminada si no cuenta con pruebas automatizadas y criterios de aceptación verificados.</w:t>
      </w:r>
    </w:p>
    <w:p>
      <w:pPr>
        <w:pStyle w:val="ListBullet"/>
      </w:pPr>
      <w:r>
        <w:t>Las regresiones detectadas deberán traducirse en nuevas pruebas antes de la corrección.</w:t>
      </w:r>
    </w:p>
    <w:p>
      <w:pPr>
        <w:pStyle w:val="Heading1"/>
      </w:pPr>
      <w:r>
        <w:t>7. Pirámide de pruebas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Nivel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Meta de cobertura orientativa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Herramientas sugeridas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Unitarias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20"/>
              </w:rPr>
              <w:t>Validar funciones, servicios, reglas de negocio y utilitarios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Vitest/Jest, Pytest, testing library del backend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20"/>
              </w:rPr>
              <w:t>Validar interacción API–BD, servicio–repositorio, worker–fuentes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Media–alta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Supertest, pruebas de BD temporales, Pytest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20"/>
              </w:rPr>
              <w:t>Validar flujos completos entre frontend, API y persistencia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Playwright/Cypress + entorno de staging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Aceptación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20"/>
              </w:rPr>
              <w:t>Validar criterios del negocio y procesos Bizagi priorizados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E2E guiadas + checklist funcional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No funcionales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20"/>
              </w:rPr>
              <w:t>Seguridad, rendimiento, usabilidad, integridad y confiabilidad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Según objetivo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Lighthouse, OWASP checklist, pruebas de carga</w:t>
            </w:r>
          </w:p>
        </w:tc>
      </w:tr>
    </w:tbl>
    <w:p/>
    <w:p>
      <w:pPr>
        <w:pStyle w:val="Heading1"/>
      </w:pPr>
      <w:r>
        <w:t>8. Niveles de prueba</w:t>
      </w:r>
    </w:p>
    <w:p>
      <w:pPr>
        <w:pStyle w:val="Heading2"/>
      </w:pPr>
      <w:r>
        <w:t>8.1 Pruebas unitarias</w:t>
      </w:r>
    </w:p>
    <w:p>
      <w:r>
        <w:t>Validarán servicios del recomendador, cálculo de puntajes, validadores, control de estados, restricciones de postulación, reglas de publicación de ofertas, transformación de datos e invariantes del dominio.</w:t>
      </w:r>
    </w:p>
    <w:p>
      <w:pPr>
        <w:pStyle w:val="Heading2"/>
      </w:pPr>
      <w:r>
        <w:t>8.2 Pruebas de integración</w:t>
      </w:r>
    </w:p>
    <w:p>
      <w:r>
        <w:t>Validarán contratos entre API y base de datos, persistencia de perfiles, creación/publicación de ofertas, cálculo y almacenamiento de recomendaciones, registro de postulaciones, bitácoras e incidencias.</w:t>
      </w:r>
    </w:p>
    <w:p>
      <w:pPr>
        <w:pStyle w:val="Heading2"/>
      </w:pPr>
      <w:r>
        <w:t>8.3 Pruebas de sistema</w:t>
      </w:r>
    </w:p>
    <w:p>
      <w:r>
        <w:t>Comprobarán flujos completos visibles para el usuario: registro, login, completar perfil, buscar, recibir recomendación, postular, revisar estado e interacción del administrador.</w:t>
      </w:r>
    </w:p>
    <w:p>
      <w:pPr>
        <w:pStyle w:val="Heading2"/>
      </w:pPr>
      <w:r>
        <w:t>8.4 Pruebas de aceptación</w:t>
      </w:r>
    </w:p>
    <w:p>
      <w:r>
        <w:t>Se ejecutarán contra historias priorizadas y procesos BPMN, verificando que el sistema cumpla los criterios del negocio y el alcance de la tesis.</w:t>
      </w:r>
    </w:p>
    <w:p>
      <w:pPr>
        <w:pStyle w:val="Heading2"/>
      </w:pPr>
      <w:r>
        <w:t>8.5 Pruebas no funcionales</w:t>
      </w:r>
    </w:p>
    <w:p>
      <w:r>
        <w:t>Revisarán seguridad, usabilidad, rendimiento, consistencia de datos, auditoría y tolerancia a fallos.</w:t>
      </w:r>
    </w:p>
    <w:p>
      <w:pPr>
        <w:pStyle w:val="Heading1"/>
      </w:pPr>
      <w:r>
        <w:t>9. Estrategia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Pruebas TDD prioritarias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Pruebas de integración/sistema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Autenticación y roles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login, registro, reset password, middleware por rol, bloqueo de intentos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flujos de acceso, rutas protegidas, auditoría de accesos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Perfiles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cálculo de completitud, validación de campos, carga de CV, habilidades/intereses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edición de perfil, persistencia, visualización por rol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Ofertas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validación de oferta, publicación, cierre, clasificación, expiración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CRUD, filtros, detalle, fuentes externas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Recomendación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cálculo de afinidad, pesos, umbral, explicación, exclusión de ofertas no válidas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marketplace, ranking, recálculo por cambios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Postulaciones y favoritos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evitar duplicados, guardar favorito, restricciones por estado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detalle, postular, confirmación, historial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agregaciones, métricas KPI, filtros por rango/estado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dashboard administrativo, exportación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sz w:val="20"/>
              </w:rPr>
              <w:t>Soporte y auditoría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registro de bitácora, incidencias, cambios de configuración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consulta de auditoría, cierre de incidencias, integraciones</w:t>
            </w:r>
          </w:p>
        </w:tc>
      </w:tr>
    </w:tbl>
    <w:p/>
    <w:p>
      <w:pPr>
        <w:pStyle w:val="Heading1"/>
      </w:pPr>
      <w:r>
        <w:t>10. Trazabilidad entre requerimientos y pruebas</w:t>
      </w:r>
    </w:p>
    <w:p>
      <w:r>
        <w:t>La matriz de trazabilidad deberá mantenerse viva durante el desarrollo. Cada requerimiento funcional y no funcional debe relacionarse con casos de prueba unitarios, de integración, de sistema y aceptación.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Requerimiento resumido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Tipo de prueba principal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Cobertura mínima esperada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RF-01 a RF-10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Autenticación y acceso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Unitaria + Integración + Sistema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100% de flujos críticos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RF-11 a RF-25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Perfiles y datos del usuario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Unitaria + Integración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RF-26 a RF-40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Gestión de ofertas y fuentes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Unitaria + Integración + Sistema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RF-41 a RF-56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Búsqueda y recomendación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Unitaria + Integración + Sistema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Muy alta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RF-57 a RF-68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Postulación y seguimiento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Unitaria + Integración + Sistema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RF-69 a RF-78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Reportes e indicadores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Integración + Sistema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Media–alta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RF-79 a RF-90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Soporte, seguridad y configuración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Unitaria + Integración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Media–alta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RNF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Rendimiento, seguridad, usabilidad, auditoría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20"/>
              </w:rPr>
              <w:t>No funcional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Según métrica</w:t>
            </w:r>
          </w:p>
        </w:tc>
      </w:tr>
    </w:tbl>
    <w:p/>
    <w:p>
      <w:pPr>
        <w:pStyle w:val="Heading1"/>
      </w:pPr>
      <w:r>
        <w:t>11. Entorno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Entorno propuesto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</w:rPr>
              <w:t>Aplicación web en entorno local y staging, con pruebas de componentes y E2E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</w:rPr>
              <w:t>Servidor local y staging con base de datos de prueba aislada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</w:rPr>
              <w:t>Instancia separada para testing con seed controlado y reinicialización por suite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Worker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</w:rPr>
              <w:t>Ejecución controlada con fuentes simuladas y fixtures reproducibles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20"/>
              </w:rPr>
              <w:t>Ejecución automática de suites en cada push y pull request</w:t>
            </w:r>
          </w:p>
        </w:tc>
      </w:tr>
    </w:tbl>
    <w:p/>
    <w:p>
      <w:pPr>
        <w:pStyle w:val="Heading1"/>
      </w:pPr>
      <w:r>
        <w:t>12. Datos de prueba</w:t>
      </w:r>
    </w:p>
    <w:p>
      <w:r>
        <w:t>Los datos de prueba deberán representar escenarios realistas del dominio universitario. Se recomienda preparar seeders o fixtures para:</w:t>
      </w:r>
    </w:p>
    <w:p>
      <w:pPr>
        <w:pStyle w:val="ListBullet"/>
      </w:pPr>
      <w:r>
        <w:t>usuarios por rol: estudiante, egresado, administrador, soporte y fuente externa</w:t>
      </w:r>
    </w:p>
    <w:p>
      <w:pPr>
        <w:pStyle w:val="ListBullet"/>
      </w:pPr>
      <w:r>
        <w:t>perfiles completos, incompletos y con datos inconsistentes</w:t>
      </w:r>
    </w:p>
    <w:p>
      <w:pPr>
        <w:pStyle w:val="ListBullet"/>
      </w:pPr>
      <w:r>
        <w:t>ofertas activas, vencidas, archivadas, prácticas y empleos</w:t>
      </w:r>
    </w:p>
    <w:p>
      <w:pPr>
        <w:pStyle w:val="ListBullet"/>
      </w:pPr>
      <w:r>
        <w:t>habilidades e intereses diversos</w:t>
      </w:r>
    </w:p>
    <w:p>
      <w:pPr>
        <w:pStyle w:val="ListBullet"/>
      </w:pPr>
      <w:r>
        <w:t>recomendaciones con alta, media y baja coincidencia</w:t>
      </w:r>
    </w:p>
    <w:p>
      <w:pPr>
        <w:pStyle w:val="ListBullet"/>
      </w:pPr>
      <w:r>
        <w:t>postulaciones válidas, duplicadas y sobre ofertas cerradas</w:t>
      </w:r>
    </w:p>
    <w:p>
      <w:pPr>
        <w:pStyle w:val="ListBullet"/>
      </w:pPr>
      <w:r>
        <w:t>incidencias y eventos de auditoría simulados</w:t>
      </w:r>
    </w:p>
    <w:p>
      <w:pPr>
        <w:pStyle w:val="Heading1"/>
      </w:pPr>
      <w:r>
        <w:t>13. Criterios de entrada y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53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Fase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Criterios de entrada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Criterios de salida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sz w:val="20"/>
              </w:rPr>
              <w:t>Unitarias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Historia definida, regla de negocio clara, entorno y mocks listos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Suite en verde, cobertura mínima del módulo, sin duplicidad de lógica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APIs y repositorios implementados, BD de prueba disponible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Contratos validados, persistencia estable, sin defectos bloqueantes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Frontend y backend integrados, datos semilla consistentes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Flujos E2E críticos ejecutados con éxito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sz w:val="20"/>
              </w:rPr>
              <w:t>Aceptación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Mockups y criterios aprobados, funcionalidades listas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Aprobación funcional del caso de negocio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sz w:val="20"/>
              </w:rPr>
              <w:t>No funcional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Versión estable de staging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Métricas dentro de umbrales definidos o plan de corrección emitido</w:t>
            </w:r>
          </w:p>
        </w:tc>
      </w:tr>
    </w:tbl>
    <w:p/>
    <w:p>
      <w:pPr>
        <w:pStyle w:val="Heading1"/>
      </w:pPr>
      <w:r>
        <w:t>14. Casos de prueba TDD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Nivel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TDD-AUTH-01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autenticar un usuario con credenciales válidas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Unitaria/Integración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Se genera sesión y se registra auditoría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TDD-AUTH-02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rechazar credenciales inválidas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Unitaria/Integración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No se genera sesión y se incrementa contador de intentos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TDD-PER-01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calcular completitud del perfil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Retorna porcentaje correcto según campos obligatorios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TDD-OFE-01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No debe publicar oferta incompleta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La oferta permanece en borrador o se rechaza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TDD-OFE-02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expirar oferta vencida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Unitaria/Integración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Estado cambia a cerrada/expirada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TDD-REC-01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calcular puntaje de coincidencia ponderado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Puntaje correcto según pesos definidos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TDD-REC-02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excluir ofertas cerradas del ranking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No aparecen en resultados recomendados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TDD-REC-03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priorizar ofertas con mayor afinidad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Unitaria/Integración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Resultados ordenados de mayor a menor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TDD-APP-01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No debe permitir postulación duplicada activa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Unitaria/Integración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Se rechaza la segunda postulación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TDD-APP-02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registrar postulación válida con fecha y estado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Persistencia correcta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TDD-REP-01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generar métricas de reportes consistentes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KPI coincide con datos de prueba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sz w:val="20"/>
              </w:rPr>
              <w:t>TDD-AUD-01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20"/>
              </w:rPr>
              <w:t>Debe registrar acción crítica en bitácora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20"/>
              </w:rPr>
              <w:t>Evento almacenado con módulo, acción y fecha</w:t>
            </w:r>
          </w:p>
        </w:tc>
      </w:tr>
    </w:tbl>
    <w:p/>
    <w:p>
      <w:pPr>
        <w:pStyle w:val="Heading1"/>
      </w:pPr>
      <w:r>
        <w:t>15. Pruebas de aceptación ligadas a Bizagi</w:t>
      </w:r>
    </w:p>
    <w:p>
      <w:r>
        <w:t>Las pruebas de aceptación deberán mapearse a los procesos modelados en Bizagi. Cada proceso operativo clave debe tener al menos un escenario E2E validado.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Proceso Bizagi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Escenario de aceptación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20"/>
              </w:rPr>
              <w:t>O1 Gestión de usuarios y perfiles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Usuario se registra, inicia sesión y completa perfil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Perfil persistido y listo para recomendación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20"/>
              </w:rPr>
              <w:t>O2 Gestión de ofertas laborales y prácticas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Administrador crea, valida y publica oferta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Oferta visible en marketplace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20"/>
              </w:rPr>
              <w:t>O3 Búsqueda, filtrado y recomendación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Usuario recibe ranking según perfil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Recomendaciones relevantes y justificadas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20"/>
              </w:rPr>
              <w:t>O4 Acceso, postulación y seguimiento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Usuario revisa oferta, postula y consulta historial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Postulación registrada y visible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20"/>
              </w:rPr>
              <w:t>O5 Reportes y análisis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Administrador consulta dashboard y exporta reporte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Métricas consistentes y exportación correcta</w:t>
            </w:r>
          </w:p>
        </w:tc>
      </w:tr>
      <w:tr>
        <w:tc>
          <w:tcPr>
            <w:tcW w:type="dxa" w:w="2381"/>
            <w:vAlign w:val="center"/>
          </w:tcPr>
          <w:p>
            <w:r>
              <w:rPr>
                <w:sz w:val="20"/>
              </w:rPr>
              <w:t>S3 Seguridad, control y respaldo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20"/>
              </w:rPr>
              <w:t>Sistema bloquea acceso indebido y registra auditoría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Restricción y bitácora operativas</w:t>
            </w:r>
          </w:p>
        </w:tc>
      </w:tr>
    </w:tbl>
    <w:p/>
    <w:p>
      <w:pPr>
        <w:pStyle w:val="Heading1"/>
      </w:pPr>
      <w:r>
        <w:t>16. Automatización y CI/CD</w:t>
      </w:r>
    </w:p>
    <w:p>
      <w:r>
        <w:t>Se recomienda integrar la ejecución de pruebas a un pipeline de integración continua. En cada push o pull request deben correr, como mínimo, las pruebas unitarias, una selección de pruebas de integración y linters. En ramas de release o staging deberán ejecutarse pruebas E2E críticas.</w:t>
      </w:r>
    </w:p>
    <w:p>
      <w:pPr>
        <w:pStyle w:val="ListBullet"/>
      </w:pPr>
      <w:r>
        <w:t>Ejecutar pruebas unitarias y de integración en cada rama de feature.</w:t>
      </w:r>
    </w:p>
    <w:p>
      <w:pPr>
        <w:pStyle w:val="ListBullet"/>
      </w:pPr>
      <w:r>
        <w:t>Bloquear merge si fallan pruebas críticas o baja la cobertura pactada.</w:t>
      </w:r>
    </w:p>
    <w:p>
      <w:pPr>
        <w:pStyle w:val="ListBullet"/>
      </w:pPr>
      <w:r>
        <w:t>Publicar reportes de cobertura y resultados por módulo.</w:t>
      </w:r>
    </w:p>
    <w:p>
      <w:pPr>
        <w:pStyle w:val="ListBullet"/>
      </w:pPr>
      <w:r>
        <w:t>Programar ejecución nocturna de pruebas E2E completas en staging.</w:t>
      </w:r>
    </w:p>
    <w:p>
      <w:pPr>
        <w:pStyle w:val="ListBullet"/>
      </w:pPr>
      <w:r>
        <w:t>Versionar fixtures y datos de prueba para reproducibilidad.</w:t>
      </w:r>
    </w:p>
    <w:p>
      <w:pPr>
        <w:pStyle w:val="Heading1"/>
      </w:pPr>
      <w:r>
        <w:t>17. Métricas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Definición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Meta sugerida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Cobertura unitaria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Porcentaje de lógica de negocio cubierta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&gt;= 80% en módulos críticos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Tasa de defectos críticos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Defectos críticos detectados por iteración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0 antes de aceptación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Éxito de pruebas E2E críticas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Casos críticos ejecutados con éxito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Tiempo de corrección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Tiempo promedio para corregir defectos severos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&lt;= 48 horas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Regresiones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Defectos reintroducidos tras cambios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Tendencia decreciente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Disponibilidad de build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Builds exitosos sobre builds ejecutados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&gt;= 95%</w:t>
            </w:r>
          </w:p>
        </w:tc>
      </w:tr>
    </w:tbl>
    <w:p/>
    <w:p>
      <w:pPr>
        <w:pStyle w:val="Heading1"/>
      </w:pPr>
      <w:r>
        <w:t>18. Gestión de defectos</w:t>
      </w:r>
    </w:p>
    <w:p>
      <w:r>
        <w:t>Todo defecto identificado deberá registrarse con identificador, módulo, severidad, prioridad, pasos de reproducción, evidencia y estado. La severidad mínima recomendada es: crítica, alta, media y baja. Antes de corregir un defecto, debe agregarse o actualizarse una prueba que reproduzca el problema.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Tratamiento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20"/>
              </w:rPr>
              <w:t>Impide operar un flujo esencial o compromete seguridad/datos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Corrección inmediata, bloquea release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20"/>
              </w:rPr>
              <w:t>Afecta funcionalidad importante con workaround limitado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Corregir en iteración actual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20"/>
              </w:rPr>
              <w:t>Afecta comportamiento no crítico o con workaround aceptable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Planificar en sprint siguiente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20"/>
              </w:rPr>
              <w:t>Impacto menor visual o de conveniencia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20"/>
              </w:rPr>
              <w:t>Registrar y priorizar según capacidad</w:t>
            </w:r>
          </w:p>
        </w:tc>
      </w:tr>
    </w:tbl>
    <w:p/>
    <w:p>
      <w:pPr>
        <w:pStyle w:val="Heading1"/>
      </w:pPr>
      <w:r>
        <w:t>19. Cronograma referencial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Fase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Actividades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Momento recomendado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Inicio de desarrollo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Definir pruebas unitarias primero por historia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Desde el arranque de cada feature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Construcción iterativa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Red-Green-Refactor + integración continua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Durante cada sprint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Integración por módulo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Pruebas API, persistencia y frontend integrado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Al cerrar cada módulo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Consolidación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Pruebas E2E y aceptación por procesos Bizagi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Antes de liberar versión candidata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Cierre de iteración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Reporte de calidad, defectos y cobertura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Al final de cada sprint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20"/>
              </w:rPr>
              <w:t>Pre-sustentación / entrega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20"/>
              </w:rPr>
              <w:t>Pruebas de regresión y no funcionales críticas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Antes de demo o entrega académica</w:t>
            </w:r>
          </w:p>
        </w:tc>
      </w:tr>
    </w:tbl>
    <w:p/>
    <w:p>
      <w:pPr>
        <w:pStyle w:val="Heading1"/>
      </w:pPr>
      <w:r>
        <w:t>20. Riesgos y mitigación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Riesgo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Impacto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Mitigación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20"/>
              </w:rPr>
              <w:t>Pruebas escritas después del código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Pérdida de enfoque TDD y menor calidad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Forzar definición de pruebas como criterio de inicio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20"/>
              </w:rPr>
              <w:t>Mockups cambian sin actualizar pruebas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Desalineación funcional y visual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Trazabilidad entre UI, historias y pruebas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20"/>
              </w:rPr>
              <w:t>Datos de prueba inconsistentes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Falsos positivos/negativos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Seeders controlados y fixtures versionados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20"/>
              </w:rPr>
              <w:t>Cobertura alta pero superficial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Sensación falsa de calidad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Priorizar escenarios de negocio y reglas críticas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20"/>
              </w:rPr>
              <w:t>Módulo de recomendación difícil de validar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Resultados poco confiables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Probar fórmula, ranking, exclusiones y explicación del puntaje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20"/>
              </w:rPr>
              <w:t>Falta de pipeline automático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Regresiones frecuentes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CI obligatorio en ramas y PR</w:t>
            </w:r>
          </w:p>
        </w:tc>
      </w:tr>
    </w:tbl>
    <w:p/>
    <w:p>
      <w:pPr>
        <w:pStyle w:val="Heading1"/>
      </w:pPr>
      <w:r>
        <w:t>21. Entregables del plan de pruebas</w:t>
      </w:r>
    </w:p>
    <w:p>
      <w:pPr>
        <w:pStyle w:val="ListBullet"/>
      </w:pPr>
      <w:r>
        <w:t>Plan de pruebas orientado a TDD.</w:t>
      </w:r>
    </w:p>
    <w:p>
      <w:pPr>
        <w:pStyle w:val="ListBullet"/>
      </w:pPr>
      <w:r>
        <w:t>Matriz de trazabilidad requerimiento–prueba.</w:t>
      </w:r>
    </w:p>
    <w:p>
      <w:pPr>
        <w:pStyle w:val="ListBullet"/>
      </w:pPr>
      <w:r>
        <w:t>Suites automatizadas unitarias, de integración y E2E.</w:t>
      </w:r>
    </w:p>
    <w:p>
      <w:pPr>
        <w:pStyle w:val="ListBullet"/>
      </w:pPr>
      <w:r>
        <w:t>Reporte de cobertura y resultados.</w:t>
      </w:r>
    </w:p>
    <w:p>
      <w:pPr>
        <w:pStyle w:val="ListBullet"/>
      </w:pPr>
      <w:r>
        <w:t>Registro de defectos y evidencias.</w:t>
      </w:r>
    </w:p>
    <w:p>
      <w:pPr>
        <w:pStyle w:val="ListBullet"/>
      </w:pPr>
      <w:r>
        <w:t>Checklist de aceptación funcional por procesos Bizagi.</w:t>
      </w:r>
    </w:p>
    <w:p>
      <w:pPr>
        <w:pStyle w:val="Heading1"/>
      </w:pPr>
      <w:r>
        <w:t>22. Conclusiones metodológicas</w:t>
      </w:r>
    </w:p>
    <w:p>
      <w:r>
        <w:t>El enfoque TDD fortalece la validez técnica del sistema propuesto porque convierte los requerimientos y reglas de negocio en especificaciones ejecutables. Para una tesis de software, este enfoque permite demostrar no solo que el sistema funciona, sino que fue construido con disciplina de calidad, trazabilidad y control de regresiones. En consecuencia, el presente plan propone que cada incremento del sistema Continental Oportunidades se implemente y valide bajo la lógica Red–Green–Refactor, complementada con pruebas de integración, sistema, aceptación y no funcionales.</w:t>
      </w:r>
    </w:p>
    <w:p>
      <w:pPr>
        <w:pStyle w:val="Heading1"/>
      </w:pPr>
      <w:r>
        <w:t>Anexo A. Matriz resumida de cobertura TDD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Unitarias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Integración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Sistema/E2E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Aceptación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20"/>
              </w:rPr>
              <w:t>No funcional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Seguridad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Perfiles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Usabilidad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Ofertas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Integridad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Recomendación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Sí (muy alta)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Rendimiento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Postulaciones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Confiabilidad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Rendimiento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20"/>
              </w:rPr>
              <w:t>Soporte/Auditoría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20"/>
              </w:rPr>
              <w:t>Parcial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20"/>
              </w:rPr>
              <w:t>Seguridad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6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636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636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