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lastRenderedPageBreak/>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313D4A"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lastRenderedPageBreak/>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proofErr w:type="gramStart"/>
      <w:r>
        <w:rPr>
          <w:rFonts w:cstheme="minorHAnsi"/>
          <w:sz w:val="24"/>
          <w:szCs w:val="24"/>
        </w:rPr>
        <w:t>:-</w:t>
      </w:r>
      <w:proofErr w:type="gramEnd"/>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t xml:space="preserve">2. </w:t>
      </w: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lastRenderedPageBreak/>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2B6E85" w:rsidRDefault="002B6E85" w:rsidP="002B6E85">
      <w:pPr>
        <w:widowControl w:val="0"/>
        <w:autoSpaceDE w:val="0"/>
        <w:autoSpaceDN w:val="0"/>
        <w:adjustRightInd w:val="0"/>
        <w:spacing w:line="240" w:lineRule="auto"/>
        <w:rPr>
          <w:rFonts w:ascii="Calibri" w:hAnsi="Calibri" w:cs="Calibri"/>
          <w:b/>
          <w:bCs/>
          <w:sz w:val="28"/>
          <w:szCs w:val="28"/>
        </w:rPr>
      </w:pPr>
      <w:r>
        <w:rPr>
          <w:rFonts w:ascii="Calibri" w:hAnsi="Calibri" w:cs="Calibri"/>
          <w:b/>
          <w:bCs/>
          <w:sz w:val="24"/>
          <w:szCs w:val="24"/>
        </w:rPr>
        <w:t>SLIDING WINDOW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b/>
          <w:bCs/>
          <w:sz w:val="24"/>
          <w:szCs w:val="24"/>
        </w:rPr>
        <w:t xml:space="preserve">   </w:t>
      </w:r>
      <w:r w:rsidRPr="002B6E85">
        <w:rPr>
          <w:rFonts w:ascii="Calibri" w:hAnsi="Calibri" w:cs="Calibri"/>
          <w:sz w:val="24"/>
          <w:szCs w:val="24"/>
        </w:rPr>
        <w:t xml:space="preserve">   Instead of sending frame by frame</w:t>
      </w:r>
      <w:proofErr w:type="gramStart"/>
      <w:r w:rsidRPr="002B6E85">
        <w:rPr>
          <w:rFonts w:ascii="Calibri" w:hAnsi="Calibri" w:cs="Calibri"/>
          <w:sz w:val="24"/>
          <w:szCs w:val="24"/>
        </w:rPr>
        <w:t>,  a</w:t>
      </w:r>
      <w:proofErr w:type="gramEnd"/>
      <w:r w:rsidRPr="002B6E85">
        <w:rPr>
          <w:rFonts w:ascii="Calibri" w:hAnsi="Calibri" w:cs="Calibri"/>
          <w:sz w:val="24"/>
          <w:szCs w:val="24"/>
        </w:rPr>
        <w:t xml:space="preserve"> window contains many frame and send to it. The sequence numbers are numbered as modulo-n. For example, if the sending window size is 4, then the sequence numbers will be 0, 1, 2, 3, 0, 1, 2, 3, 0, 1, and so on. </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 xml:space="preserve"> The size of the sender window is always equal to the size of the receiver window in this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For example, if the frame allows 4 bits, the window’s size is 2 raised to the power 4 -1 =16-1=15.</w:t>
      </w:r>
    </w:p>
    <w:p w:rsidR="002B6E85" w:rsidRDefault="002B6E85" w:rsidP="002B6E85">
      <w:pPr>
        <w:widowControl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3331845" cy="3540125"/>
            <wp:effectExtent l="19050" t="0" r="1905"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3331845" cy="3540125"/>
                    </a:xfrm>
                    <a:prstGeom prst="rect">
                      <a:avLst/>
                    </a:prstGeom>
                    <a:noFill/>
                    <a:ln w="9525">
                      <a:noFill/>
                      <a:miter lim="800000"/>
                      <a:headEnd/>
                      <a:tailEnd/>
                    </a:ln>
                  </pic:spPr>
                </pic:pic>
              </a:graphicData>
            </a:graphic>
          </wp:inline>
        </w:drawing>
      </w:r>
    </w:p>
    <w:p w:rsidR="002B6E85" w:rsidRDefault="002B6E85" w:rsidP="002B6E85">
      <w:pPr>
        <w:suppressAutoHyphens/>
        <w:autoSpaceDE w:val="0"/>
        <w:autoSpaceDN w:val="0"/>
        <w:adjustRightInd w:val="0"/>
        <w:rPr>
          <w:rFonts w:ascii="Calibri" w:hAnsi="Calibri" w:cs="Calibri"/>
        </w:rPr>
      </w:pPr>
      <w:r>
        <w:rPr>
          <w:rFonts w:ascii="Calibri" w:hAnsi="Calibri" w:cs="Calibri"/>
        </w:rPr>
        <w:t>Ref</w:t>
      </w:r>
      <w:proofErr w:type="gramStart"/>
      <w:r>
        <w:rPr>
          <w:rFonts w:ascii="Calibri" w:hAnsi="Calibri" w:cs="Calibri"/>
        </w:rPr>
        <w:t>:-</w:t>
      </w:r>
      <w:proofErr w:type="gramEnd"/>
      <w:r>
        <w:rPr>
          <w:rFonts w:ascii="Calibri" w:hAnsi="Calibri" w:cs="Calibri"/>
        </w:rPr>
        <w:t xml:space="preserve"> </w:t>
      </w:r>
      <w:hyperlink r:id="rId9" w:history="1">
        <w:r>
          <w:rPr>
            <w:rFonts w:ascii="Calibri" w:hAnsi="Calibri" w:cs="Calibri"/>
          </w:rPr>
          <w:t>https://data-flair.training/blogs/sliding-window-protocol/</w:t>
        </w:r>
      </w:hyperlink>
    </w:p>
    <w:tbl>
      <w:tblPr>
        <w:tblW w:w="0" w:type="auto"/>
        <w:tblInd w:w="10" w:type="dxa"/>
        <w:tblLayout w:type="fixed"/>
        <w:tblCellMar>
          <w:left w:w="10" w:type="dxa"/>
          <w:right w:w="10" w:type="dxa"/>
        </w:tblCellMar>
        <w:tblLook w:val="0000"/>
      </w:tblPr>
      <w:tblGrid>
        <w:gridCol w:w="4480"/>
        <w:gridCol w:w="5846"/>
      </w:tblGrid>
      <w:tr w:rsidR="002B6E85">
        <w:tc>
          <w:tcPr>
            <w:tcW w:w="4480"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Go-Back-N ARQ</w:t>
            </w:r>
          </w:p>
        </w:tc>
        <w:tc>
          <w:tcPr>
            <w:tcW w:w="5846"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Selective Repeat ARQ</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 xml:space="preserve">If a frame is corrupted or lost in </w:t>
            </w:r>
            <w:proofErr w:type="spellStart"/>
            <w:r w:rsidRPr="002B6E85">
              <w:rPr>
                <w:rFonts w:cstheme="minorHAnsi"/>
                <w:color w:val="333333"/>
                <w:sz w:val="24"/>
                <w:szCs w:val="24"/>
              </w:rPr>
              <w:t>it</w:t>
            </w:r>
            <w:proofErr w:type="gramStart"/>
            <w:r w:rsidRPr="002B6E85">
              <w:rPr>
                <w:rFonts w:cstheme="minorHAnsi"/>
                <w:color w:val="333333"/>
                <w:sz w:val="24"/>
                <w:szCs w:val="24"/>
              </w:rPr>
              <w:t>,all</w:t>
            </w:r>
            <w:proofErr w:type="spellEnd"/>
            <w:proofErr w:type="gramEnd"/>
            <w:r w:rsidRPr="002B6E85">
              <w:rPr>
                <w:rFonts w:cstheme="minorHAnsi"/>
                <w:color w:val="333333"/>
                <w:sz w:val="24"/>
                <w:szCs w:val="24"/>
              </w:rPr>
              <w:t xml:space="preserve"> </w:t>
            </w:r>
            <w:r w:rsidRPr="002B6E85">
              <w:rPr>
                <w:rFonts w:cstheme="minorHAnsi"/>
                <w:color w:val="333333"/>
                <w:sz w:val="24"/>
                <w:szCs w:val="24"/>
              </w:rPr>
              <w:lastRenderedPageBreak/>
              <w:t>subsequent frames have to be sent again.</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In this, only the frame is sent again, which is corrupted or </w:t>
            </w:r>
            <w:r w:rsidRPr="002B6E85">
              <w:rPr>
                <w:rFonts w:cstheme="minorHAnsi"/>
                <w:color w:val="333333"/>
                <w:sz w:val="24"/>
                <w:szCs w:val="24"/>
              </w:rPr>
              <w:lastRenderedPageBreak/>
              <w:t>lost.</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If it has a high error </w:t>
            </w:r>
            <w:proofErr w:type="spellStart"/>
            <w:r w:rsidRPr="002B6E85">
              <w:rPr>
                <w:rFonts w:cstheme="minorHAnsi"/>
                <w:color w:val="333333"/>
                <w:sz w:val="24"/>
                <w:szCs w:val="24"/>
              </w:rPr>
              <w:t>rate</w:t>
            </w:r>
            <w:proofErr w:type="gramStart"/>
            <w:r w:rsidRPr="002B6E85">
              <w:rPr>
                <w:rFonts w:cstheme="minorHAnsi"/>
                <w:color w:val="333333"/>
                <w:sz w:val="24"/>
                <w:szCs w:val="24"/>
              </w:rPr>
              <w:t>,it</w:t>
            </w:r>
            <w:proofErr w:type="spellEnd"/>
            <w:proofErr w:type="gramEnd"/>
            <w:r w:rsidRPr="002B6E85">
              <w:rPr>
                <w:rFonts w:cstheme="minorHAnsi"/>
                <w:color w:val="333333"/>
                <w:sz w:val="24"/>
                <w:szCs w:val="24"/>
              </w:rPr>
              <w:t xml:space="preserve"> wastes a lot of bandwidth.</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There is a loss of low bandwidth.</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less complex.</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more complex because it has to do sorting and searching as well. And it also requires more storage.</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does not require sorting.</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sorting is done to get the frames in the</w:t>
            </w:r>
          </w:p>
        </w:tc>
      </w:tr>
    </w:tbl>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10"/>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11"/>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lastRenderedPageBreak/>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proofErr w:type="gramStart"/>
      <w:r w:rsidR="0097591C">
        <w:rPr>
          <w:rFonts w:cstheme="minorHAnsi"/>
          <w:b/>
          <w:sz w:val="24"/>
          <w:szCs w:val="24"/>
        </w:rPr>
        <w:t>For</w:t>
      </w:r>
      <w:proofErr w:type="gramEnd"/>
      <w:r w:rsidR="0097591C">
        <w:rPr>
          <w:rFonts w:cstheme="minorHAnsi"/>
          <w:b/>
          <w:sz w:val="24"/>
          <w:szCs w:val="24"/>
        </w:rPr>
        <w:t xml:space="preserve">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lastRenderedPageBreak/>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lastRenderedPageBreak/>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lastRenderedPageBreak/>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B3367F" w:rsidRDefault="00927D8A" w:rsidP="00C62EFE">
      <w:pPr>
        <w:rPr>
          <w:rFonts w:cstheme="minorHAnsi"/>
          <w:sz w:val="24"/>
          <w:szCs w:val="24"/>
        </w:rPr>
      </w:pPr>
      <w:r>
        <w:rPr>
          <w:rFonts w:cstheme="minorHAnsi"/>
          <w:noProof/>
          <w:sz w:val="24"/>
          <w:szCs w:val="24"/>
        </w:rPr>
        <w:lastRenderedPageBreak/>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4"/>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 xml:space="preserve">1. The Hamming distance </w:t>
      </w:r>
      <w:proofErr w:type="gramStart"/>
      <w:r w:rsidRPr="00927D8A">
        <w:rPr>
          <w:rFonts w:cstheme="minorHAnsi"/>
          <w:sz w:val="24"/>
          <w:szCs w:val="24"/>
        </w:rPr>
        <w:t>d(</w:t>
      </w:r>
      <w:proofErr w:type="gramEnd"/>
      <w:r w:rsidRPr="00927D8A">
        <w:rPr>
          <w:rFonts w:cstheme="minorHAnsi"/>
          <w:sz w:val="24"/>
          <w:szCs w:val="24"/>
        </w:rPr>
        <w:t>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 xml:space="preserve">ng distance </w:t>
      </w:r>
      <w:proofErr w:type="gramStart"/>
      <w:r w:rsidR="00927D8A" w:rsidRPr="00927D8A">
        <w:rPr>
          <w:rFonts w:cstheme="minorHAnsi"/>
          <w:sz w:val="24"/>
          <w:szCs w:val="24"/>
        </w:rPr>
        <w:t>d(</w:t>
      </w:r>
      <w:proofErr w:type="gramEnd"/>
      <w:r w:rsidR="00927D8A" w:rsidRPr="00927D8A">
        <w:rPr>
          <w:rFonts w:cstheme="minorHAnsi"/>
          <w:sz w:val="24"/>
          <w:szCs w:val="24"/>
        </w:rPr>
        <w:t>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w:t>
      </w:r>
      <w:proofErr w:type="gramStart"/>
      <w:r>
        <w:rPr>
          <w:rFonts w:cstheme="minorHAnsi"/>
          <w:b/>
          <w:sz w:val="24"/>
          <w:szCs w:val="24"/>
        </w:rPr>
        <w:t>Technique</w:t>
      </w:r>
      <w:r w:rsidR="002B05A9" w:rsidRPr="00C62EFE">
        <w:rPr>
          <w:rFonts w:cstheme="minorHAnsi"/>
          <w:b/>
          <w:sz w:val="24"/>
          <w:szCs w:val="24"/>
        </w:rPr>
        <w:t>(</w:t>
      </w:r>
      <w:proofErr w:type="gramEnd"/>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lastRenderedPageBreak/>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7"/>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ICMP(</w:t>
      </w:r>
      <w:proofErr w:type="gramEnd"/>
      <w:r w:rsidRPr="00C62EFE">
        <w:rPr>
          <w:rFonts w:cstheme="minorHAnsi"/>
          <w:sz w:val="24"/>
          <w:szCs w:val="24"/>
        </w:rPr>
        <w:t>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lastRenderedPageBreak/>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lastRenderedPageBreak/>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3329CA" w:rsidRDefault="003329CA" w:rsidP="00C62EFE">
      <w:pPr>
        <w:rPr>
          <w:rFonts w:cstheme="minorHAnsi"/>
          <w:sz w:val="24"/>
          <w:szCs w:val="24"/>
        </w:rPr>
      </w:pP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ab/>
      </w:r>
      <w:proofErr w:type="gramStart"/>
      <w:r w:rsidRPr="003329CA">
        <w:rPr>
          <w:rFonts w:ascii="Calibri" w:hAnsi="Calibri" w:cs="Calibri"/>
          <w:sz w:val="24"/>
          <w:szCs w:val="24"/>
        </w:rPr>
        <w:t>uses</w:t>
      </w:r>
      <w:proofErr w:type="gramEnd"/>
      <w:r w:rsidRPr="003329CA">
        <w:rPr>
          <w:rFonts w:ascii="Calibri" w:hAnsi="Calibri" w:cs="Calibri"/>
          <w:sz w:val="24"/>
          <w:szCs w:val="24"/>
        </w:rPr>
        <w:t xml:space="preserve"> single key to encrypt and decrypt</w:t>
      </w: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Asymmetric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private key to encrypt then receiver uses public key to decrypt.</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public key to encrypt then receiver uses private key to decrypt.</w:t>
      </w:r>
    </w:p>
    <w:p w:rsidR="003329CA" w:rsidRPr="00C62EFE" w:rsidRDefault="003329CA" w:rsidP="00C62EFE">
      <w:pPr>
        <w:rPr>
          <w:rFonts w:cstheme="minorHAnsi"/>
          <w:sz w:val="24"/>
          <w:szCs w:val="24"/>
        </w:rPr>
      </w:pP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7"/>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lastRenderedPageBreak/>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8"/>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9"/>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B6E85"/>
    <w:rsid w:val="002C45AF"/>
    <w:rsid w:val="002C5FEE"/>
    <w:rsid w:val="002D289A"/>
    <w:rsid w:val="00305F3F"/>
    <w:rsid w:val="0030723D"/>
    <w:rsid w:val="003132B3"/>
    <w:rsid w:val="00313D4A"/>
    <w:rsid w:val="00322637"/>
    <w:rsid w:val="00326D14"/>
    <w:rsid w:val="003329CA"/>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6A83"/>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3766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568B"/>
    <w:rsid w:val="00E80BFD"/>
    <w:rsid w:val="00E822D5"/>
    <w:rsid w:val="00E863A0"/>
    <w:rsid w:val="00EA4BC1"/>
    <w:rsid w:val="00EB1F02"/>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flair.training/blogs/sliding-window-protoco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30</Pages>
  <Words>4884</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512</cp:revision>
  <dcterms:created xsi:type="dcterms:W3CDTF">2016-10-21T07:14:00Z</dcterms:created>
  <dcterms:modified xsi:type="dcterms:W3CDTF">2022-05-04T02:38:00Z</dcterms:modified>
</cp:coreProperties>
</file>