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7defed1352242ecea803b8fe95e0125d4bb12b0"/>
    <w:p>
      <w:pPr>
        <w:pStyle w:val="Heading1"/>
      </w:pPr>
      <w:r>
        <w:t xml:space="preserve">SPEC-1-Databricks Migration &amp; Greenfield Mastery Plan</w:t>
      </w:r>
    </w:p>
    <w:bookmarkStart w:id="20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You want</w:t>
      </w:r>
      <w:r>
        <w:t xml:space="preserve"> </w:t>
      </w:r>
      <w:r>
        <w:rPr>
          <w:b/>
          <w:bCs/>
        </w:rPr>
        <w:t xml:space="preserve">end-to-end mastery of Databricks</w:t>
      </w:r>
      <w:r>
        <w:t xml:space="preserve"> </w:t>
      </w:r>
      <w:r>
        <w:t xml:space="preserve">with strong</w:t>
      </w:r>
      <w:r>
        <w:t xml:space="preserve"> </w:t>
      </w:r>
      <w:r>
        <w:rPr>
          <w:b/>
          <w:bCs/>
        </w:rPr>
        <w:t xml:space="preserve">hands-on focus</w:t>
      </w:r>
      <w:r>
        <w:t xml:space="preserve">, specifically covering</w:t>
      </w:r>
      <w:r>
        <w:t xml:space="preserve"> </w:t>
      </w:r>
      <w:r>
        <w:rPr>
          <w:b/>
          <w:bCs/>
        </w:rPr>
        <w:t xml:space="preserve">Azure, AWS, and GCP Databricks</w:t>
      </w:r>
      <w:r>
        <w:t xml:space="preserve">, and positioning yourself as a</w:t>
      </w:r>
      <w:r>
        <w:t xml:space="preserve"> </w:t>
      </w:r>
      <w:r>
        <w:rPr>
          <w:b/>
          <w:bCs/>
        </w:rPr>
        <w:t xml:space="preserve">hands-on architect + delivery architect</w:t>
      </w:r>
      <w:r>
        <w:t xml:space="preserve">.</w:t>
      </w:r>
    </w:p>
    <w:p>
      <w:pPr>
        <w:pStyle w:val="BodyText"/>
      </w:pPr>
      <w:r>
        <w:t xml:space="preserve">This means you must be able to:</w:t>
      </w:r>
      <w:r>
        <w:t xml:space="preserve"> </w:t>
      </w:r>
      <w:r>
        <w:t xml:space="preserve">- Design cloud-agnostic architectures</w:t>
      </w:r>
      <w:r>
        <w:t xml:space="preserve"> </w:t>
      </w:r>
      <w:r>
        <w:t xml:space="preserve">- Implement cloud-specific networking &amp; security</w:t>
      </w:r>
      <w:r>
        <w:t xml:space="preserve"> </w:t>
      </w:r>
      <w:r>
        <w:t xml:space="preserve">- Lead migrations and greenfield builds</w:t>
      </w:r>
      <w:r>
        <w:t xml:space="preserve"> </w:t>
      </w:r>
      <w:r>
        <w:t xml:space="preserve">- Own delivery, costing, and governance</w:t>
      </w:r>
    </w:p>
    <w:p>
      <w:pPr>
        <w:pStyle w:val="BodyText"/>
      </w:pPr>
      <w:r>
        <w:t xml:space="preserve">Time commitment:</w:t>
      </w:r>
      <w:r>
        <w:t xml:space="preserve"> </w:t>
      </w:r>
      <w:r>
        <w:rPr>
          <w:b/>
          <w:bCs/>
        </w:rPr>
        <w:t xml:space="preserve">4–6 hours/day (weekdays)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~4 hours on weekends</w:t>
      </w:r>
      <w:r>
        <w:t xml:space="preserve">, with a target completion of</w:t>
      </w:r>
      <w:r>
        <w:t xml:space="preserve"> </w:t>
      </w:r>
      <w:r>
        <w:rPr>
          <w:b/>
          <w:bCs/>
        </w:rPr>
        <w:t xml:space="preserve">Jan 26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5" w:name="requirements-moscow"/>
    <w:p>
      <w:pPr>
        <w:pStyle w:val="Heading2"/>
      </w:pPr>
      <w:r>
        <w:t xml:space="preserve">Requirements (MoSCoW)</w:t>
      </w:r>
    </w:p>
    <w:bookmarkStart w:id="21" w:name="must-have"/>
    <w:p>
      <w:pPr>
        <w:pStyle w:val="Heading3"/>
      </w:pPr>
      <w:r>
        <w:t xml:space="preserve">Must Have</w:t>
      </w:r>
    </w:p>
    <w:p>
      <w:pPr>
        <w:pStyle w:val="Compact"/>
        <w:numPr>
          <w:ilvl w:val="0"/>
          <w:numId w:val="1001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migration lifecycle</w:t>
      </w:r>
      <w:r>
        <w:t xml:space="preserve"> </w:t>
      </w:r>
      <w:r>
        <w:t xml:space="preserve">(source → Databricks)</w:t>
      </w:r>
    </w:p>
    <w:p>
      <w:pPr>
        <w:pStyle w:val="Compact"/>
        <w:numPr>
          <w:ilvl w:val="0"/>
          <w:numId w:val="1001"/>
        </w:numPr>
      </w:pPr>
      <w:r>
        <w:t xml:space="preserve">Ability to</w:t>
      </w:r>
      <w:r>
        <w:t xml:space="preserve"> </w:t>
      </w:r>
      <w:r>
        <w:rPr>
          <w:b/>
          <w:bCs/>
        </w:rPr>
        <w:t xml:space="preserve">size &amp; price projects</w:t>
      </w:r>
    </w:p>
    <w:p>
      <w:pPr>
        <w:pStyle w:val="Compact"/>
        <w:numPr>
          <w:ilvl w:val="0"/>
          <w:numId w:val="1001"/>
        </w:numPr>
      </w:pPr>
      <w:r>
        <w:t xml:space="preserve">Perform</w:t>
      </w:r>
      <w:r>
        <w:t xml:space="preserve"> </w:t>
      </w:r>
      <w:r>
        <w:rPr>
          <w:b/>
          <w:bCs/>
        </w:rPr>
        <w:t xml:space="preserve">greenfield Databricks setup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right ingestion &amp; processing patterns</w:t>
      </w:r>
    </w:p>
    <w:p>
      <w:pPr>
        <w:pStyle w:val="Compact"/>
        <w:numPr>
          <w:ilvl w:val="0"/>
          <w:numId w:val="1001"/>
        </w:numPr>
      </w:pPr>
      <w:r>
        <w:t xml:space="preserve">Estimate</w:t>
      </w:r>
      <w:r>
        <w:t xml:space="preserve"> </w:t>
      </w:r>
      <w:r>
        <w:rPr>
          <w:b/>
          <w:bCs/>
        </w:rPr>
        <w:t xml:space="preserve">pipeline run cost</w:t>
      </w:r>
    </w:p>
    <w:p>
      <w:pPr>
        <w:pStyle w:val="Compact"/>
        <w:numPr>
          <w:ilvl w:val="0"/>
          <w:numId w:val="1001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data security &amp; governance</w:t>
      </w:r>
    </w:p>
    <w:p>
      <w:pPr>
        <w:pStyle w:val="Compact"/>
        <w:numPr>
          <w:ilvl w:val="0"/>
          <w:numId w:val="1001"/>
        </w:numPr>
      </w:pPr>
      <w:r>
        <w:t xml:space="preserve">Design</w:t>
      </w:r>
      <w:r>
        <w:t xml:space="preserve"> </w:t>
      </w:r>
      <w:r>
        <w:rPr>
          <w:b/>
          <w:bCs/>
        </w:rPr>
        <w:t xml:space="preserve">Unity Catalog, schemas &amp; databases</w:t>
      </w:r>
    </w:p>
    <w:bookmarkEnd w:id="21"/>
    <w:bookmarkStart w:id="22" w:name="should-have"/>
    <w:p>
      <w:pPr>
        <w:pStyle w:val="Heading3"/>
      </w:pPr>
      <w:r>
        <w:t xml:space="preserve">Should Have</w:t>
      </w:r>
    </w:p>
    <w:p>
      <w:pPr>
        <w:pStyle w:val="Compact"/>
        <w:numPr>
          <w:ilvl w:val="0"/>
          <w:numId w:val="1002"/>
        </w:numPr>
      </w:pPr>
      <w:r>
        <w:t xml:space="preserve">Hands-on with</w:t>
      </w:r>
      <w:r>
        <w:t xml:space="preserve"> </w:t>
      </w:r>
      <w:r>
        <w:rPr>
          <w:b/>
          <w:bCs/>
        </w:rPr>
        <w:t xml:space="preserve">Lakehouse, Delta, CDC</w:t>
      </w:r>
    </w:p>
    <w:p>
      <w:pPr>
        <w:pStyle w:val="Compact"/>
        <w:numPr>
          <w:ilvl w:val="0"/>
          <w:numId w:val="1002"/>
        </w:numPr>
      </w:pPr>
      <w:r>
        <w:t xml:space="preserve">Hands-on with</w:t>
      </w:r>
      <w:r>
        <w:t xml:space="preserve"> </w:t>
      </w:r>
      <w:r>
        <w:rPr>
          <w:b/>
          <w:bCs/>
        </w:rPr>
        <w:t xml:space="preserve">streaming + batch pipelines</w:t>
      </w:r>
    </w:p>
    <w:bookmarkEnd w:id="22"/>
    <w:bookmarkStart w:id="23" w:name="could-have"/>
    <w:p>
      <w:pPr>
        <w:pStyle w:val="Heading3"/>
      </w:pPr>
      <w:r>
        <w:t xml:space="preserve">Could Have</w:t>
      </w:r>
    </w:p>
    <w:p>
      <w:pPr>
        <w:pStyle w:val="Compact"/>
        <w:numPr>
          <w:ilvl w:val="0"/>
          <w:numId w:val="1003"/>
        </w:numPr>
      </w:pPr>
      <w:r>
        <w:t xml:space="preserve">Exposure to</w:t>
      </w:r>
      <w:r>
        <w:t xml:space="preserve"> </w:t>
      </w:r>
      <w:r>
        <w:rPr>
          <w:b/>
          <w:bCs/>
        </w:rPr>
        <w:t xml:space="preserve">proposal templates &amp; effort estimation models</w:t>
      </w:r>
    </w:p>
    <w:bookmarkEnd w:id="23"/>
    <w:bookmarkStart w:id="24" w:name="wont-have-for-now"/>
    <w:p>
      <w:pPr>
        <w:pStyle w:val="Heading3"/>
      </w:pPr>
      <w:r>
        <w:t xml:space="preserve">Won’t Have (for now)</w:t>
      </w:r>
    </w:p>
    <w:p>
      <w:pPr>
        <w:pStyle w:val="Compact"/>
        <w:numPr>
          <w:ilvl w:val="0"/>
          <w:numId w:val="1004"/>
        </w:numPr>
      </w:pPr>
      <w:r>
        <w:t xml:space="preserve">Deep ML / AI workloads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method-learning-architecture"/>
    <w:p>
      <w:pPr>
        <w:pStyle w:val="Heading2"/>
      </w:pPr>
      <w:r>
        <w:t xml:space="preserve">Method (Learning Architecture)</w:t>
      </w:r>
    </w:p>
    <w:p>
      <w:pPr>
        <w:pStyle w:val="FirstParagraph"/>
      </w:pPr>
      <w:r>
        <w:t xml:space="preserve">The learning approach is</w:t>
      </w:r>
      <w:r>
        <w:t xml:space="preserve"> </w:t>
      </w:r>
      <w:r>
        <w:rPr>
          <w:b/>
          <w:bCs/>
        </w:rPr>
        <w:t xml:space="preserve">cloud-agnostic first</w:t>
      </w:r>
      <w:r>
        <w:t xml:space="preserve">, then</w:t>
      </w:r>
      <w:r>
        <w:t xml:space="preserve"> </w:t>
      </w:r>
      <w:r>
        <w:rPr>
          <w:b/>
          <w:bCs/>
        </w:rPr>
        <w:t xml:space="preserve">cloud-specific execution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Lakehouse &amp; Databricks   │</w:t>
      </w:r>
      <w:r>
        <w:br/>
      </w:r>
      <w:r>
        <w:rPr>
          <w:rStyle w:val="VerbatimChar"/>
        </w:rPr>
        <w:t xml:space="preserve">│ Core (All Clouds)        │</w:t>
      </w:r>
      <w:r>
        <w:br/>
      </w:r>
      <w:r>
        <w:rPr>
          <w:rStyle w:val="VerbatimChar"/>
        </w:rPr>
        <w:t xml:space="preserve">└─────────────┬────────────┘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Greenfield Setup         │</w:t>
      </w:r>
      <w:r>
        <w:br/>
      </w:r>
      <w:r>
        <w:rPr>
          <w:rStyle w:val="VerbatimChar"/>
        </w:rPr>
        <w:t xml:space="preserve">│ (Azure / AWS / GCP)      │</w:t>
      </w:r>
      <w:r>
        <w:br/>
      </w:r>
      <w:r>
        <w:rPr>
          <w:rStyle w:val="VerbatimChar"/>
        </w:rPr>
        <w:t xml:space="preserve">└─────────────┬────────────┘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Ingestion &amp; Pipelines    │</w:t>
      </w:r>
      <w:r>
        <w:br/>
      </w:r>
      <w:r>
        <w:rPr>
          <w:rStyle w:val="VerbatimChar"/>
        </w:rPr>
        <w:t xml:space="preserve">│ (Batch, Streaming, CDC) │</w:t>
      </w:r>
      <w:r>
        <w:br/>
      </w:r>
      <w:r>
        <w:rPr>
          <w:rStyle w:val="VerbatimChar"/>
        </w:rPr>
        <w:t xml:space="preserve">└─────────────┬────────────┘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Migration, Cost, Sec &amp;   │</w:t>
      </w:r>
      <w:r>
        <w:br/>
      </w:r>
      <w:r>
        <w:rPr>
          <w:rStyle w:val="VerbatimChar"/>
        </w:rPr>
        <w:t xml:space="preserve">│ Governance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pPr>
        <w:pStyle w:val="FirstParagraph"/>
      </w:pPr>
      <w:r>
        <w:t xml:space="preserve">You will</w:t>
      </w:r>
      <w:r>
        <w:t xml:space="preserve"> </w:t>
      </w:r>
      <w:r>
        <w:rPr>
          <w:b/>
          <w:bCs/>
        </w:rPr>
        <w:t xml:space="preserve">build once conceptually</w:t>
      </w:r>
      <w:r>
        <w:t xml:space="preserve">, then</w:t>
      </w:r>
      <w:r>
        <w:t xml:space="preserve"> </w:t>
      </w:r>
      <w:r>
        <w:rPr>
          <w:b/>
          <w:bCs/>
        </w:rPr>
        <w:t xml:space="preserve">execute on each cloud</w:t>
      </w:r>
      <w:r>
        <w:t xml:space="preserve"> </w:t>
      </w:r>
      <w:r>
        <w:t xml:space="preserve">where differences matter (networking, IAM, storage).</w:t>
      </w:r>
    </w:p>
    <w:p>
      <w:r>
        <w:pict>
          <v:rect style="width:0;height:1.5pt" o:hralign="center" o:hrstd="t" o:hr="t"/>
        </w:pict>
      </w:r>
    </w:p>
    <w:bookmarkEnd w:id="26"/>
    <w:bookmarkStart w:id="49" w:name="implementation-plan-day-by-day"/>
    <w:p>
      <w:pPr>
        <w:pStyle w:val="Heading2"/>
      </w:pPr>
      <w:r>
        <w:t xml:space="preserve">Implementation Plan (Day-by-Day)</w:t>
      </w:r>
    </w:p>
    <w:bookmarkStart w:id="30" w:name="X099827732d33665b38a9cd3d6e1f6c32d3c0944"/>
    <w:p>
      <w:pPr>
        <w:pStyle w:val="Heading3"/>
      </w:pPr>
      <w:r>
        <w:t xml:space="preserve">Phase 1: Databricks Core, Spark &amp; Lakehouse (Days 1–3)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strong Spark + Lakehouse fundamentals with SQL-to-PySpark mapping</w:t>
      </w:r>
    </w:p>
    <w:p>
      <w:r>
        <w:pict>
          <v:rect style="width:0;height:1.5pt" o:hralign="center" o:hrstd="t" o:hr="t"/>
        </w:pict>
      </w:r>
    </w:p>
    <w:bookmarkStart w:id="27" w:name="day-1-spark-fundamentals-sql-pyspark"/>
    <w:p>
      <w:pPr>
        <w:pStyle w:val="Heading4"/>
      </w:pPr>
      <w:r>
        <w:t xml:space="preserve">Day 1 – Spark Fundamentals (SQL → PySpark)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Thinking like Spark, not just SQL</w:t>
      </w:r>
    </w:p>
    <w:p>
      <w:pPr>
        <w:pStyle w:val="BodyText"/>
      </w:pPr>
      <w:r>
        <w:rPr>
          <w:b/>
          <w:bCs/>
        </w:rPr>
        <w:t xml:space="preserve">Concepts</w:t>
      </w:r>
      <w:r>
        <w:t xml:space="preserve"> </w:t>
      </w:r>
      <w:r>
        <w:t xml:space="preserve">- Spark architecture (Driver, Executors)</w:t>
      </w:r>
      <w:r>
        <w:t xml:space="preserve"> </w:t>
      </w:r>
      <w:r>
        <w:t xml:space="preserve">- Lazy evaluation</w:t>
      </w:r>
      <w:r>
        <w:t xml:space="preserve"> </w:t>
      </w:r>
      <w:r>
        <w:t xml:space="preserve">- DataFrames vs SQL tables</w:t>
      </w:r>
    </w:p>
    <w:p>
      <w:pPr>
        <w:pStyle w:val="BodyText"/>
      </w:pPr>
      <w:r>
        <w:rPr>
          <w:b/>
          <w:bCs/>
        </w:rPr>
        <w:t xml:space="preserve">Hands-on (MANDATORY)</w:t>
      </w:r>
      <w:r>
        <w:t xml:space="preserve"> </w:t>
      </w:r>
      <w:r>
        <w:t xml:space="preserve">- Read CSV → DataFrame</w:t>
      </w:r>
      <w:r>
        <w:t xml:space="preserve"> </w:t>
      </w:r>
      <w:r>
        <w:t xml:space="preserve">- Apply transformations (select, filter, join)</w:t>
      </w:r>
      <w:r>
        <w:t xml:space="preserve"> </w:t>
      </w:r>
      <w:r>
        <w:t xml:space="preserve">- Write output as Delta</w:t>
      </w:r>
    </w:p>
    <w:p>
      <w:pPr>
        <w:pStyle w:val="BodyText"/>
      </w:pPr>
      <w:r>
        <w:rPr>
          <w:b/>
          <w:bCs/>
        </w:rPr>
        <w:t xml:space="preserve">SQL → PySpark Mapping</w:t>
      </w:r>
      <w:r>
        <w:t xml:space="preserve"> </w:t>
      </w:r>
      <w:r>
        <w:t xml:space="preserve">| SQL | PySpark |</w:t>
      </w:r>
      <w:r>
        <w:t xml:space="preserve"> </w:t>
      </w:r>
      <w:r>
        <w:t xml:space="preserve">|—-|——–|</w:t>
      </w:r>
      <w:r>
        <w:t xml:space="preserve"> </w:t>
      </w:r>
      <w:r>
        <w:t xml:space="preserve">| SELECT | df.select() |</w:t>
      </w:r>
      <w:r>
        <w:t xml:space="preserve"> </w:t>
      </w:r>
      <w:r>
        <w:t xml:space="preserve">| WHERE | df.filter() |</w:t>
      </w:r>
      <w:r>
        <w:t xml:space="preserve"> </w:t>
      </w:r>
      <w:r>
        <w:t xml:space="preserve">| JOIN | df.join() |</w:t>
      </w:r>
      <w:r>
        <w:t xml:space="preserve"> </w:t>
      </w:r>
      <w:r>
        <w:t xml:space="preserve">| GROUP BY | df.groupBy().agg() |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Notebook showing same logic in SQL and PySpark</w:t>
      </w:r>
    </w:p>
    <w:p>
      <w:pPr>
        <w:pStyle w:val="BodyText"/>
      </w:pPr>
      <w:r>
        <w:rPr>
          <w:b/>
          <w:bCs/>
        </w:rPr>
        <w:t xml:space="preserve">Resources</w:t>
      </w:r>
      <w:r>
        <w:t xml:space="preserve"> </w:t>
      </w:r>
      <w:r>
        <w:t xml:space="preserve">- Databricks: Spark Fundamentals Course</w:t>
      </w:r>
      <w:r>
        <w:t xml:space="preserve"> </w:t>
      </w:r>
      <w:r>
        <w:t xml:space="preserve">- YouTube:</w:t>
      </w:r>
      <w:r>
        <w:t xml:space="preserve"> </w:t>
      </w:r>
      <w:r>
        <w:t xml:space="preserve">“Spark for SQL Developers”</w:t>
      </w:r>
    </w:p>
    <w:p>
      <w:r>
        <w:pict>
          <v:rect style="width:0;height:1.5pt" o:hralign="center" o:hrstd="t" o:hr="t"/>
        </w:pict>
      </w:r>
    </w:p>
    <w:bookmarkEnd w:id="27"/>
    <w:bookmarkStart w:id="28" w:name="day-2-delta-lake-internals"/>
    <w:p>
      <w:pPr>
        <w:pStyle w:val="Heading4"/>
      </w:pPr>
      <w:r>
        <w:t xml:space="preserve">Day 2 – Delta Lake Internals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Why Delta beats traditional data lakes</w:t>
      </w:r>
    </w:p>
    <w:p>
      <w:pPr>
        <w:pStyle w:val="BodyText"/>
      </w:pPr>
      <w:r>
        <w:rPr>
          <w:b/>
          <w:bCs/>
        </w:rPr>
        <w:t xml:space="preserve">Concepts</w:t>
      </w:r>
      <w:r>
        <w:t xml:space="preserve"> </w:t>
      </w:r>
      <w:r>
        <w:t xml:space="preserve">- Delta transaction log</w:t>
      </w:r>
      <w:r>
        <w:t xml:space="preserve"> </w:t>
      </w:r>
      <w:r>
        <w:t xml:space="preserve">- ACID guarantees</w:t>
      </w:r>
      <w:r>
        <w:t xml:space="preserve"> </w:t>
      </w:r>
      <w:r>
        <w:t xml:space="preserve">- Time travel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Create Delta table</w:t>
      </w:r>
      <w:r>
        <w:t xml:space="preserve"> </w:t>
      </w:r>
      <w:r>
        <w:t xml:space="preserve">- Perform UPDATE / DELETE / MERGE</w:t>
      </w:r>
      <w:r>
        <w:t xml:space="preserve"> </w:t>
      </w:r>
      <w:r>
        <w:t xml:space="preserve">- Use time travel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Delta table with history + rollback demo</w:t>
      </w:r>
    </w:p>
    <w:p>
      <w:pPr>
        <w:pStyle w:val="BodyText"/>
      </w:pPr>
      <w:r>
        <w:rPr>
          <w:b/>
          <w:bCs/>
        </w:rPr>
        <w:t xml:space="preserve">Resources</w:t>
      </w:r>
      <w:r>
        <w:t xml:space="preserve"> </w:t>
      </w:r>
      <w:r>
        <w:t xml:space="preserve">- Delta Lake Documentation</w:t>
      </w:r>
      <w:r>
        <w:t xml:space="preserve"> </w:t>
      </w:r>
      <w:r>
        <w:t xml:space="preserve">- YouTube:</w:t>
      </w:r>
      <w:r>
        <w:t xml:space="preserve"> </w:t>
      </w:r>
      <w:r>
        <w:t xml:space="preserve">“Delta Lake Internals”</w:t>
      </w:r>
    </w:p>
    <w:p>
      <w:r>
        <w:pict>
          <v:rect style="width:0;height:1.5pt" o:hralign="center" o:hrstd="t" o:hr="t"/>
        </w:pict>
      </w:r>
    </w:p>
    <w:bookmarkEnd w:id="28"/>
    <w:bookmarkStart w:id="29" w:name="day-3-medallion-architecture"/>
    <w:p>
      <w:pPr>
        <w:pStyle w:val="Heading4"/>
      </w:pPr>
      <w:r>
        <w:t xml:space="preserve">Day 3 – Medallion Architecture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Production-grade data modeling</w:t>
      </w:r>
    </w:p>
    <w:p>
      <w:pPr>
        <w:pStyle w:val="BodyText"/>
      </w:pPr>
      <w:r>
        <w:rPr>
          <w:b/>
          <w:bCs/>
        </w:rPr>
        <w:t xml:space="preserve">Concepts</w:t>
      </w:r>
      <w:r>
        <w:t xml:space="preserve"> </w:t>
      </w:r>
      <w:r>
        <w:t xml:space="preserve">- Bronze / Silver / Gold</w:t>
      </w:r>
      <w:r>
        <w:t xml:space="preserve"> </w:t>
      </w:r>
      <w:r>
        <w:t xml:space="preserve">- Data quality &amp; expectations</w:t>
      </w:r>
      <w:r>
        <w:t xml:space="preserve"> </w:t>
      </w:r>
      <w:r>
        <w:t xml:space="preserve">- Schema evolution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Build Bronze → Silver → Gold pipeline</w:t>
      </w:r>
      <w:r>
        <w:t xml:space="preserve"> </w:t>
      </w:r>
      <w:r>
        <w:t xml:space="preserve">- Add basic data quality checks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End-to-end medallion pipeline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4a177c54be6e0cffd3a8eb1979254f955e35bdb"/>
    <w:p>
      <w:pPr>
        <w:pStyle w:val="Heading3"/>
      </w:pPr>
      <w:r>
        <w:t xml:space="preserve">Phase 2: Greenfield Implementation (Days 4–8)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Databricks from scratch on</w:t>
      </w:r>
      <w:r>
        <w:t xml:space="preserve"> </w:t>
      </w:r>
      <w:r>
        <w:rPr>
          <w:b/>
          <w:bCs/>
        </w:rPr>
        <w:t xml:space="preserve">all three clouds</w:t>
      </w:r>
    </w:p>
    <w:p>
      <w:pPr>
        <w:pStyle w:val="BodyText"/>
      </w:pPr>
      <w:r>
        <w:rPr>
          <w:b/>
          <w:bCs/>
        </w:rPr>
        <w:t xml:space="preserve">Topics (Cloud-agnostic)</w:t>
      </w:r>
      <w:r>
        <w:t xml:space="preserve"> </w:t>
      </w:r>
      <w:r>
        <w:t xml:space="preserve">- What customer must provide</w:t>
      </w:r>
      <w:r>
        <w:t xml:space="preserve"> </w:t>
      </w:r>
      <w:r>
        <w:t xml:space="preserve">- Workspace design principles</w:t>
      </w:r>
      <w:r>
        <w:t xml:space="preserve"> </w:t>
      </w:r>
      <w:r>
        <w:t xml:space="preserve">- Environment separation (dev/test/prod)</w:t>
      </w:r>
    </w:p>
    <w:p>
      <w:pPr>
        <w:pStyle w:val="BodyText"/>
      </w:pPr>
      <w:r>
        <w:rPr>
          <w:b/>
          <w:bCs/>
        </w:rPr>
        <w:t xml:space="preserve">Cloud-Specific Hands-on</w:t>
      </w:r>
    </w:p>
    <w:p>
      <w:pPr>
        <w:pStyle w:val="BodyText"/>
      </w:pPr>
      <w:r>
        <w:rPr>
          <w:b/>
          <w:bCs/>
        </w:rPr>
        <w:t xml:space="preserve">Azure Databricks</w:t>
      </w:r>
      <w:r>
        <w:t xml:space="preserve"> </w:t>
      </w:r>
      <w:r>
        <w:t xml:space="preserve">- VNet injection</w:t>
      </w:r>
      <w:r>
        <w:t xml:space="preserve"> </w:t>
      </w:r>
      <w:r>
        <w:t xml:space="preserve">- ADLS Gen2</w:t>
      </w:r>
      <w:r>
        <w:t xml:space="preserve"> </w:t>
      </w:r>
      <w:r>
        <w:t xml:space="preserve">- Azure AD service principals</w:t>
      </w:r>
    </w:p>
    <w:p>
      <w:pPr>
        <w:pStyle w:val="BodyText"/>
      </w:pPr>
      <w:r>
        <w:rPr>
          <w:b/>
          <w:bCs/>
        </w:rPr>
        <w:t xml:space="preserve">AWS Databricks</w:t>
      </w:r>
      <w:r>
        <w:t xml:space="preserve"> </w:t>
      </w:r>
      <w:r>
        <w:t xml:space="preserve">- VPC, subnets, security groups</w:t>
      </w:r>
      <w:r>
        <w:t xml:space="preserve"> </w:t>
      </w:r>
      <w:r>
        <w:t xml:space="preserve">- S3 + IAM roles</w:t>
      </w:r>
      <w:r>
        <w:t xml:space="preserve"> </w:t>
      </w:r>
      <w:r>
        <w:t xml:space="preserve">- Cross-account access</w:t>
      </w:r>
    </w:p>
    <w:p>
      <w:pPr>
        <w:pStyle w:val="BodyText"/>
      </w:pPr>
      <w:r>
        <w:rPr>
          <w:b/>
          <w:bCs/>
        </w:rPr>
        <w:t xml:space="preserve">GCP Databricks</w:t>
      </w:r>
      <w:r>
        <w:t xml:space="preserve"> </w:t>
      </w:r>
      <w:r>
        <w:t xml:space="preserve">- VPC networking</w:t>
      </w:r>
      <w:r>
        <w:t xml:space="preserve"> </w:t>
      </w:r>
      <w:r>
        <w:t xml:space="preserve">- GCS buckets</w:t>
      </w:r>
      <w:r>
        <w:t xml:space="preserve"> </w:t>
      </w:r>
      <w:r>
        <w:t xml:space="preserve">- Service accounts</w:t>
      </w:r>
    </w:p>
    <w:p>
      <w:pPr>
        <w:pStyle w:val="BodyText"/>
      </w:pPr>
      <w:r>
        <w:rPr>
          <w:b/>
          <w:bCs/>
        </w:rPr>
        <w:t xml:space="preserve">Resources</w:t>
      </w:r>
      <w:r>
        <w:t xml:space="preserve"> </w:t>
      </w:r>
      <w:r>
        <w:t xml:space="preserve">- Databricks Cloud Setup Docs (Azure/AWS/GCP)</w:t>
      </w:r>
      <w:r>
        <w:t xml:space="preserve"> </w:t>
      </w:r>
      <w:r>
        <w:t xml:space="preserve">- YouTube:</w:t>
      </w:r>
      <w:r>
        <w:t xml:space="preserve"> </w:t>
      </w:r>
      <w:r>
        <w:t xml:space="preserve">“Databricks Networking Explained”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- 3 cloud-specific architecture diagrams</w:t>
      </w:r>
      <w:r>
        <w:t xml:space="preserve"> </w:t>
      </w:r>
      <w:r>
        <w:t xml:space="preserve">- Customer onboarding checklist (cloud-agnostic)</w:t>
      </w:r>
    </w:p>
    <w:p>
      <w:r>
        <w:pict>
          <v:rect style="width:0;height:1.5pt" o:hralign="center" o:hrstd="t" o:hr="t"/>
        </w:pict>
      </w:r>
    </w:p>
    <w:bookmarkEnd w:id="31"/>
    <w:bookmarkStart w:id="32" w:name="phase-3-data-ingestion-patterns-days-813"/>
    <w:p>
      <w:pPr>
        <w:pStyle w:val="Heading3"/>
      </w:pPr>
      <w:r>
        <w:t xml:space="preserve">Phase 3: Data Ingestion &amp; Patterns (Days 8–13)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Decide batch vs streaming correctly</w:t>
      </w:r>
    </w:p>
    <w:p>
      <w:pPr>
        <w:pStyle w:val="BodyText"/>
      </w:pPr>
      <w:r>
        <w:rPr>
          <w:b/>
          <w:bCs/>
        </w:rPr>
        <w:t xml:space="preserve">Topics</w:t>
      </w:r>
      <w:r>
        <w:t xml:space="preserve"> </w:t>
      </w:r>
      <w:r>
        <w:t xml:space="preserve">- Batch vs Streaming decision framework</w:t>
      </w:r>
      <w:r>
        <w:t xml:space="preserve"> </w:t>
      </w:r>
      <w:r>
        <w:t xml:space="preserve">- CDC patterns</w:t>
      </w:r>
      <w:r>
        <w:t xml:space="preserve"> </w:t>
      </w:r>
      <w:r>
        <w:t xml:space="preserve">- Tools comparison</w:t>
      </w:r>
    </w:p>
    <w:p>
      <w:pPr>
        <w:pStyle w:val="BodyText"/>
      </w:pPr>
      <w:r>
        <w:rPr>
          <w:b/>
          <w:bCs/>
        </w:rPr>
        <w:t xml:space="preserve">When to use what</w:t>
      </w:r>
      <w:r>
        <w:t xml:space="preserve"> </w:t>
      </w:r>
      <w:r>
        <w:t xml:space="preserve">| Use Case | Tool |</w:t>
      </w:r>
      <w:r>
        <w:t xml:space="preserve"> </w:t>
      </w:r>
      <w:r>
        <w:t xml:space="preserve">|——–|——|</w:t>
      </w:r>
      <w:r>
        <w:t xml:space="preserve"> </w:t>
      </w:r>
      <w:r>
        <w:t xml:space="preserve">| SaaS ingestion | Fivetran |</w:t>
      </w:r>
      <w:r>
        <w:t xml:space="preserve"> </w:t>
      </w:r>
      <w:r>
        <w:t xml:space="preserve">| On-prem DB | CDC + Auto Loader |</w:t>
      </w:r>
      <w:r>
        <w:t xml:space="preserve"> </w:t>
      </w:r>
      <w:r>
        <w:t xml:space="preserve">| Streaming events | Spark Structured Streaming |</w:t>
      </w:r>
      <w:r>
        <w:t xml:space="preserve"> </w:t>
      </w:r>
      <w:r>
        <w:t xml:space="preserve">| Complex logic | Python / Spark |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Batch ingestion using Auto Loader</w:t>
      </w:r>
      <w:r>
        <w:t xml:space="preserve"> </w:t>
      </w:r>
      <w:r>
        <w:t xml:space="preserve">- Streaming ingestion using Kafka/Event Hub</w:t>
      </w:r>
      <w:r>
        <w:t xml:space="preserve"> </w:t>
      </w:r>
      <w:r>
        <w:t xml:space="preserve">- CDC using MERGE INTO</w:t>
      </w:r>
    </w:p>
    <w:p>
      <w:pPr>
        <w:pStyle w:val="BodyText"/>
      </w:pPr>
      <w:r>
        <w:rPr>
          <w:b/>
          <w:bCs/>
        </w:rPr>
        <w:t xml:space="preserve">Resources</w:t>
      </w:r>
      <w:r>
        <w:t xml:space="preserve"> </w:t>
      </w:r>
      <w:r>
        <w:t xml:space="preserve">- Databricks Auto Loader Docs</w:t>
      </w:r>
      <w:r>
        <w:t xml:space="preserve"> </w:t>
      </w:r>
      <w:r>
        <w:t xml:space="preserve">- YouTube:</w:t>
      </w:r>
      <w:r>
        <w:t xml:space="preserve"> </w:t>
      </w:r>
      <w:r>
        <w:t xml:space="preserve">“CDC in Databricks Delta”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Working batch + streaming pipeline</w:t>
      </w:r>
    </w:p>
    <w:p>
      <w:r>
        <w:pict>
          <v:rect style="width:0;height:1.5pt" o:hralign="center" o:hrstd="t" o:hr="t"/>
        </w:pict>
      </w:r>
    </w:p>
    <w:bookmarkEnd w:id="32"/>
    <w:bookmarkStart w:id="39" w:name="X7a179f498e91344a88f1460e1e3e2d59bb9f1bb"/>
    <w:p>
      <w:pPr>
        <w:pStyle w:val="Heading3"/>
      </w:pPr>
      <w:r>
        <w:t xml:space="preserve">Phase 3: Ingestion &amp; Processing Patterns – Balanced (Days 9–14)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Confidently choose and implement</w:t>
      </w:r>
      <w:r>
        <w:t xml:space="preserve"> </w:t>
      </w:r>
      <w:r>
        <w:rPr>
          <w:b/>
          <w:bCs/>
        </w:rPr>
        <w:t xml:space="preserve">batch, streaming, and CDC</w:t>
      </w:r>
      <w:r>
        <w:t xml:space="preserve"> </w:t>
      </w:r>
      <w:r>
        <w:t xml:space="preserve">based on use case</w:t>
      </w:r>
    </w:p>
    <w:p>
      <w:r>
        <w:pict>
          <v:rect style="width:0;height:1.5pt" o:hralign="center" o:hrstd="t" o:hr="t"/>
        </w:pict>
      </w:r>
    </w:p>
    <w:bookmarkStart w:id="33" w:name="X1dbc104714fa3b57637d720f615024aae18f81e"/>
    <w:p>
      <w:pPr>
        <w:pStyle w:val="Heading4"/>
      </w:pPr>
      <w:r>
        <w:t xml:space="preserve">Day 9 – Decision Framework: Batch vs Streaming vs CDC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Architecture decisions, not tools</w:t>
      </w:r>
    </w:p>
    <w:p>
      <w:pPr>
        <w:pStyle w:val="BodyText"/>
      </w:pPr>
      <w:r>
        <w:rPr>
          <w:b/>
          <w:bCs/>
        </w:rPr>
        <w:t xml:space="preserve">Decision Dimensions</w:t>
      </w:r>
      <w:r>
        <w:t xml:space="preserve"> </w:t>
      </w:r>
      <w:r>
        <w:t xml:space="preserve">- Latency SLA (seconds / minutes / hours)</w:t>
      </w:r>
      <w:r>
        <w:t xml:space="preserve"> </w:t>
      </w:r>
      <w:r>
        <w:t xml:space="preserve">- Data volume &amp; burst</w:t>
      </w:r>
      <w:r>
        <w:t xml:space="preserve"> </w:t>
      </w:r>
      <w:r>
        <w:t xml:space="preserve">- Change frequency</w:t>
      </w:r>
      <w:r>
        <w:t xml:space="preserve"> </w:t>
      </w:r>
      <w:r>
        <w:t xml:space="preserve">- Operational complexity</w:t>
      </w:r>
    </w:p>
    <w:p>
      <w:pPr>
        <w:pStyle w:val="BodyText"/>
      </w:pPr>
      <w:r>
        <w:rPr>
          <w:b/>
          <w:bCs/>
        </w:rPr>
        <w:t xml:space="preserve">Pattern Matrix</w:t>
      </w:r>
      <w:r>
        <w:t xml:space="preserve"> </w:t>
      </w:r>
      <w:r>
        <w:t xml:space="preserve">| Use Case | Pattern |</w:t>
      </w:r>
      <w:r>
        <w:t xml:space="preserve"> </w:t>
      </w:r>
      <w:r>
        <w:t xml:space="preserve">|——–|——–|</w:t>
      </w:r>
      <w:r>
        <w:t xml:space="preserve"> </w:t>
      </w:r>
      <w:r>
        <w:t xml:space="preserve">| Daily reporting | Batch |</w:t>
      </w:r>
      <w:r>
        <w:t xml:space="preserve"> </w:t>
      </w:r>
      <w:r>
        <w:t xml:space="preserve">| Near-real-time dashboards | Streaming |</w:t>
      </w:r>
      <w:r>
        <w:t xml:space="preserve"> </w:t>
      </w:r>
      <w:r>
        <w:t xml:space="preserve">| DB replication | CDC |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Classify 10 real customer scenarios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Pattern decision cheat sheet</w:t>
      </w:r>
    </w:p>
    <w:p>
      <w:r>
        <w:pict>
          <v:rect style="width:0;height:1.5pt" o:hralign="center" o:hrstd="t" o:hr="t"/>
        </w:pict>
      </w:r>
    </w:p>
    <w:bookmarkEnd w:id="33"/>
    <w:bookmarkStart w:id="34" w:name="day-10-batch-ingestion-auto-loader"/>
    <w:p>
      <w:pPr>
        <w:pStyle w:val="Heading4"/>
      </w:pPr>
      <w:r>
        <w:t xml:space="preserve">Day 10 – Batch Ingestion (Auto Loader)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Enterprise-scale file ingestion</w:t>
      </w:r>
    </w:p>
    <w:p>
      <w:pPr>
        <w:pStyle w:val="BodyText"/>
      </w:pPr>
      <w:r>
        <w:rPr>
          <w:b/>
          <w:bCs/>
        </w:rPr>
        <w:t xml:space="preserve">Concepts</w:t>
      </w:r>
      <w:r>
        <w:t xml:space="preserve"> </w:t>
      </w:r>
      <w:r>
        <w:t xml:space="preserve">- Incremental file discovery</w:t>
      </w:r>
      <w:r>
        <w:t xml:space="preserve"> </w:t>
      </w:r>
      <w:r>
        <w:t xml:space="preserve">- Schema inference &amp; evolution</w:t>
      </w:r>
      <w:r>
        <w:t xml:space="preserve"> </w:t>
      </w:r>
      <w:r>
        <w:t xml:space="preserve">- Idempotency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Ingest files using Auto Loader</w:t>
      </w:r>
      <w:r>
        <w:t xml:space="preserve"> </w:t>
      </w:r>
      <w:r>
        <w:t xml:space="preserve">- Write to Bronze Delta tables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Production-ready batch pipeline</w:t>
      </w:r>
    </w:p>
    <w:p>
      <w:r>
        <w:pict>
          <v:rect style="width:0;height:1.5pt" o:hralign="center" o:hrstd="t" o:hr="t"/>
        </w:pict>
      </w:r>
    </w:p>
    <w:bookmarkEnd w:id="34"/>
    <w:bookmarkStart w:id="35" w:name="X7b111b6b711d2eec67308b61fd3a9b1d56f7423"/>
    <w:p>
      <w:pPr>
        <w:pStyle w:val="Heading4"/>
      </w:pPr>
      <w:r>
        <w:t xml:space="preserve">Day 11 – Streaming Ingestion (Structured Streaming)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Event-driven pipelines</w:t>
      </w:r>
    </w:p>
    <w:p>
      <w:pPr>
        <w:pStyle w:val="BodyText"/>
      </w:pPr>
      <w:r>
        <w:rPr>
          <w:b/>
          <w:bCs/>
        </w:rPr>
        <w:t xml:space="preserve">Concepts</w:t>
      </w:r>
      <w:r>
        <w:t xml:space="preserve"> </w:t>
      </w:r>
      <w:r>
        <w:t xml:space="preserve">- Micro-batching</w:t>
      </w:r>
      <w:r>
        <w:t xml:space="preserve"> </w:t>
      </w:r>
      <w:r>
        <w:t xml:space="preserve">- Exactly-once processing</w:t>
      </w:r>
      <w:r>
        <w:t xml:space="preserve"> </w:t>
      </w:r>
      <w:r>
        <w:t xml:space="preserve">- Watermarking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Stream data from Kafka / Event Hub</w:t>
      </w:r>
      <w:r>
        <w:t xml:space="preserve"> </w:t>
      </w:r>
      <w:r>
        <w:t xml:space="preserve">- Write to Delta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Running streaming pipeline</w:t>
      </w:r>
    </w:p>
    <w:p>
      <w:r>
        <w:pict>
          <v:rect style="width:0;height:1.5pt" o:hralign="center" o:hrstd="t" o:hr="t"/>
        </w:pict>
      </w:r>
    </w:p>
    <w:bookmarkEnd w:id="35"/>
    <w:bookmarkStart w:id="36" w:name="day-12-cdc-with-delta-lake"/>
    <w:p>
      <w:pPr>
        <w:pStyle w:val="Heading4"/>
      </w:pPr>
      <w:r>
        <w:t xml:space="preserve">Day 12 – CDC with Delta Lake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Database replication patterns</w:t>
      </w:r>
    </w:p>
    <w:p>
      <w:pPr>
        <w:pStyle w:val="BodyText"/>
      </w:pPr>
      <w:r>
        <w:rPr>
          <w:b/>
          <w:bCs/>
        </w:rPr>
        <w:t xml:space="preserve">Concepts</w:t>
      </w:r>
      <w:r>
        <w:t xml:space="preserve"> </w:t>
      </w:r>
      <w:r>
        <w:t xml:space="preserve">- Change data capture</w:t>
      </w:r>
      <w:r>
        <w:t xml:space="preserve"> </w:t>
      </w:r>
      <w:r>
        <w:t xml:space="preserve">- MERGE INTO semantics</w:t>
      </w:r>
      <w:r>
        <w:t xml:space="preserve"> </w:t>
      </w:r>
      <w:r>
        <w:t xml:space="preserve">- SCD Type 1 &amp; 2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Apply CDC using MERGE INTO</w:t>
      </w:r>
      <w:r>
        <w:t xml:space="preserve"> </w:t>
      </w:r>
      <w:r>
        <w:t xml:space="preserve">- Maintain target tables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CDC-enabled Silver tables</w:t>
      </w:r>
    </w:p>
    <w:p>
      <w:r>
        <w:pict>
          <v:rect style="width:0;height:1.5pt" o:hralign="center" o:hrstd="t" o:hr="t"/>
        </w:pict>
      </w:r>
    </w:p>
    <w:bookmarkEnd w:id="36"/>
    <w:bookmarkStart w:id="37" w:name="day-13-orchestration-reliability"/>
    <w:p>
      <w:pPr>
        <w:pStyle w:val="Heading4"/>
      </w:pPr>
      <w:r>
        <w:t xml:space="preserve">Day 13 – Orchestration &amp; Reliability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Production operations</w:t>
      </w:r>
    </w:p>
    <w:p>
      <w:pPr>
        <w:pStyle w:val="BodyText"/>
      </w:pPr>
      <w:r>
        <w:rPr>
          <w:b/>
          <w:bCs/>
        </w:rPr>
        <w:t xml:space="preserve">Concepts</w:t>
      </w:r>
      <w:r>
        <w:t xml:space="preserve"> </w:t>
      </w:r>
      <w:r>
        <w:t xml:space="preserve">- Databricks Workflows</w:t>
      </w:r>
      <w:r>
        <w:t xml:space="preserve"> </w:t>
      </w:r>
      <w:r>
        <w:t xml:space="preserve">- Retry &amp; alerting</w:t>
      </w:r>
      <w:r>
        <w:t xml:space="preserve"> </w:t>
      </w:r>
      <w:r>
        <w:t xml:space="preserve">- Idempotent design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Build workflow with dependencies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End-to-end orchestrated pipeline</w:t>
      </w:r>
    </w:p>
    <w:p>
      <w:r>
        <w:pict>
          <v:rect style="width:0;height:1.5pt" o:hralign="center" o:hrstd="t" o:hr="t"/>
        </w:pict>
      </w:r>
    </w:p>
    <w:bookmarkEnd w:id="37"/>
    <w:bookmarkStart w:id="38" w:name="X5bab9288eb6f5c3474fb9366b5ad3ef58e1fd8d"/>
    <w:p>
      <w:pPr>
        <w:pStyle w:val="Heading4"/>
      </w:pPr>
      <w:r>
        <w:t xml:space="preserve">Day 14 – Tooling Comparison &amp; Architecture Fit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When to use what (architect view)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Best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Loader</w:t>
            </w:r>
          </w:p>
        </w:tc>
        <w:tc>
          <w:tcPr/>
          <w:p>
            <w:pPr>
              <w:pStyle w:val="Compact"/>
            </w:pPr>
            <w:r>
              <w:t xml:space="preserve">File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Event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Complex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Fivetran</w:t>
            </w:r>
          </w:p>
        </w:tc>
        <w:tc>
          <w:tcPr/>
          <w:p>
            <w:pPr>
              <w:pStyle w:val="Compact"/>
            </w:pPr>
            <w:r>
              <w:t xml:space="preserve">SaaS sources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Integration architecture decision document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3fd4d2de415cc513d41d71c192438d93d2a94ba"/>
    <w:p>
      <w:pPr>
        <w:pStyle w:val="Heading3"/>
      </w:pPr>
      <w:r>
        <w:t xml:space="preserve">Phase 4: Migration Projects – Oracle, Hadoop &amp; Snowflake (Days 15–19)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Master end-to-end migrations across the 3 most common customer sources</w:t>
      </w:r>
    </w:p>
    <w:p>
      <w:r>
        <w:pict>
          <v:rect style="width:0;height:1.5pt" o:hralign="center" o:hrstd="t" o:hr="t"/>
        </w:pict>
      </w:r>
    </w:p>
    <w:bookmarkStart w:id="40" w:name="day-15-migration-framework-universal"/>
    <w:p>
      <w:pPr>
        <w:pStyle w:val="Heading4"/>
      </w:pPr>
      <w:r>
        <w:t xml:space="preserve">Day 15 – Migration Framework (Universal)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One framework, many sources</w:t>
      </w:r>
    </w:p>
    <w:p>
      <w:pPr>
        <w:pStyle w:val="BodyText"/>
      </w:pPr>
      <w:r>
        <w:rPr>
          <w:b/>
          <w:bCs/>
        </w:rPr>
        <w:t xml:space="preserve">Migration Phases</w:t>
      </w:r>
      <w:r>
        <w:t xml:space="preserve"> </w:t>
      </w:r>
      <w:r>
        <w:t xml:space="preserve">1. Discovery &amp; assessment</w:t>
      </w:r>
      <w:r>
        <w:t xml:space="preserve"> </w:t>
      </w:r>
      <w:r>
        <w:t xml:space="preserve">2. Target architecture</w:t>
      </w:r>
      <w:r>
        <w:t xml:space="preserve"> </w:t>
      </w:r>
      <w:r>
        <w:t xml:space="preserve">3. Code &amp; data migration</w:t>
      </w:r>
      <w:r>
        <w:t xml:space="preserve"> </w:t>
      </w:r>
      <w:r>
        <w:t xml:space="preserve">4. Validation &amp; reconciliation</w:t>
      </w:r>
      <w:r>
        <w:t xml:space="preserve"> </w:t>
      </w:r>
      <w:r>
        <w:t xml:space="preserve">5. Cutover &amp; decommission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Create migration checklist usable for any source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Cloud-agnostic migration framework</w:t>
      </w:r>
    </w:p>
    <w:p>
      <w:r>
        <w:pict>
          <v:rect style="width:0;height:1.5pt" o:hralign="center" o:hrstd="t" o:hr="t"/>
        </w:pict>
      </w:r>
    </w:p>
    <w:bookmarkEnd w:id="40"/>
    <w:bookmarkStart w:id="41" w:name="day-16-oracle-sql-server-databricks"/>
    <w:p>
      <w:pPr>
        <w:pStyle w:val="Heading4"/>
      </w:pPr>
      <w:r>
        <w:t xml:space="preserve">Day 16 – Oracle / SQL Server → Databricks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RDBMS modernization</w:t>
      </w:r>
    </w:p>
    <w:p>
      <w:pPr>
        <w:pStyle w:val="BodyText"/>
      </w:pPr>
      <w:r>
        <w:rPr>
          <w:b/>
          <w:bCs/>
        </w:rPr>
        <w:t xml:space="preserve">Key Challenges</w:t>
      </w:r>
      <w:r>
        <w:t xml:space="preserve"> </w:t>
      </w:r>
      <w:r>
        <w:t xml:space="preserve">- Stored procedures</w:t>
      </w:r>
      <w:r>
        <w:t xml:space="preserve"> </w:t>
      </w:r>
      <w:r>
        <w:t xml:space="preserve">- Index-heavy designs</w:t>
      </w:r>
      <w:r>
        <w:t xml:space="preserve"> </w:t>
      </w:r>
      <w:r>
        <w:t xml:space="preserve">- Incremental loads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Migrate star schema</w:t>
      </w:r>
      <w:r>
        <w:t xml:space="preserve"> </w:t>
      </w:r>
      <w:r>
        <w:t xml:space="preserve">- Replace stored procedures with Spark SQL</w:t>
      </w:r>
      <w:r>
        <w:t xml:space="preserve"> </w:t>
      </w:r>
      <w:r>
        <w:t xml:space="preserve">- Implement CDC using MERGE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RDBMS-to-Lakehouse migration demo</w:t>
      </w:r>
    </w:p>
    <w:p>
      <w:r>
        <w:pict>
          <v:rect style="width:0;height:1.5pt" o:hralign="center" o:hrstd="t" o:hr="t"/>
        </w:pict>
      </w:r>
    </w:p>
    <w:bookmarkEnd w:id="41"/>
    <w:bookmarkStart w:id="42" w:name="day-17-hadoop-hive-databricks"/>
    <w:p>
      <w:pPr>
        <w:pStyle w:val="Heading4"/>
      </w:pPr>
      <w:r>
        <w:t xml:space="preserve">Day 17 – Hadoop / Hive → Databricks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Platform consolidation</w:t>
      </w:r>
    </w:p>
    <w:p>
      <w:pPr>
        <w:pStyle w:val="BodyText"/>
      </w:pPr>
      <w:r>
        <w:rPr>
          <w:b/>
          <w:bCs/>
        </w:rPr>
        <w:t xml:space="preserve">Key Challenges</w:t>
      </w:r>
      <w:r>
        <w:t xml:space="preserve"> </w:t>
      </w:r>
      <w:r>
        <w:t xml:space="preserve">- HDFS → Cloud storage</w:t>
      </w:r>
      <w:r>
        <w:t xml:space="preserve"> </w:t>
      </w:r>
      <w:r>
        <w:t xml:space="preserve">- Hive metastore → Unity Catalog</w:t>
      </w:r>
      <w:r>
        <w:t xml:space="preserve"> </w:t>
      </w:r>
      <w:r>
        <w:t xml:space="preserve">- MapReduce / HiveQL refactoring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Convert Hive tables to Delta</w:t>
      </w:r>
      <w:r>
        <w:t xml:space="preserve"> </w:t>
      </w:r>
      <w:r>
        <w:t xml:space="preserve">- Optimize with ZORDER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Hadoop migration playbook</w:t>
      </w:r>
    </w:p>
    <w:p>
      <w:r>
        <w:pict>
          <v:rect style="width:0;height:1.5pt" o:hralign="center" o:hrstd="t" o:hr="t"/>
        </w:pict>
      </w:r>
    </w:p>
    <w:bookmarkEnd w:id="42"/>
    <w:bookmarkStart w:id="43" w:name="day-18-snowflake-databricks"/>
    <w:p>
      <w:pPr>
        <w:pStyle w:val="Heading4"/>
      </w:pPr>
      <w:r>
        <w:t xml:space="preserve">Day 18 – Snowflake → Databricks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Warehouse-to-Lakehouse shift</w:t>
      </w:r>
    </w:p>
    <w:p>
      <w:pPr>
        <w:pStyle w:val="BodyText"/>
      </w:pPr>
      <w:r>
        <w:rPr>
          <w:b/>
          <w:bCs/>
        </w:rPr>
        <w:t xml:space="preserve">Key Challenges</w:t>
      </w:r>
      <w:r>
        <w:t xml:space="preserve"> </w:t>
      </w:r>
      <w:r>
        <w:t xml:space="preserve">- Performance expectations</w:t>
      </w:r>
      <w:r>
        <w:t xml:space="preserve"> </w:t>
      </w:r>
      <w:r>
        <w:t xml:space="preserve">- Cost justification</w:t>
      </w:r>
      <w:r>
        <w:t xml:space="preserve"> </w:t>
      </w:r>
      <w:r>
        <w:t xml:space="preserve">- SQL compatibility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Rebuild Snowflake ELT in Databricks SQL</w:t>
      </w:r>
      <w:r>
        <w:t xml:space="preserve"> </w:t>
      </w:r>
      <w:r>
        <w:t xml:space="preserve">- Benchmark performance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Snowflake vs Databricks comparison doc</w:t>
      </w:r>
    </w:p>
    <w:p>
      <w:r>
        <w:pict>
          <v:rect style="width:0;height:1.5pt" o:hralign="center" o:hrstd="t" o:hr="t"/>
        </w:pict>
      </w:r>
    </w:p>
    <w:bookmarkEnd w:id="43"/>
    <w:bookmarkStart w:id="44" w:name="day-19-parallel-run-cutover-strategy"/>
    <w:p>
      <w:pPr>
        <w:pStyle w:val="Heading4"/>
      </w:pPr>
      <w:r>
        <w:t xml:space="preserve">Day 19 – Parallel Run &amp; Cutover Strategy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Production risk management</w:t>
      </w:r>
    </w:p>
    <w:p>
      <w:pPr>
        <w:pStyle w:val="BodyText"/>
      </w:pPr>
      <w:r>
        <w:rPr>
          <w:b/>
          <w:bCs/>
        </w:rPr>
        <w:t xml:space="preserve">Concepts</w:t>
      </w:r>
      <w:r>
        <w:t xml:space="preserve"> </w:t>
      </w:r>
      <w:r>
        <w:t xml:space="preserve">- Dual writes</w:t>
      </w:r>
      <w:r>
        <w:t xml:space="preserve"> </w:t>
      </w:r>
      <w:r>
        <w:t xml:space="preserve">- Data reconciliation</w:t>
      </w:r>
      <w:r>
        <w:t xml:space="preserve"> </w:t>
      </w:r>
      <w:r>
        <w:t xml:space="preserve">- Rollback strategy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Run parallel pipelines</w:t>
      </w:r>
      <w:r>
        <w:t xml:space="preserve"> </w:t>
      </w:r>
      <w:r>
        <w:t xml:space="preserve">- Validate row counts &amp; aggregates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Cutover &amp; rollback plan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5f0312717016f130c5c438472b5c8c9786243db"/>
    <w:p>
      <w:pPr>
        <w:pStyle w:val="Heading3"/>
      </w:pPr>
      <w:r>
        <w:t xml:space="preserve">Phase 5: Costing, Proposal &amp; Sizing (Days 18–21)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Architect-level project sizing across all clouds</w:t>
      </w:r>
    </w:p>
    <w:p>
      <w:pPr>
        <w:pStyle w:val="BodyText"/>
      </w:pPr>
      <w:r>
        <w:rPr>
          <w:b/>
          <w:bCs/>
        </w:rPr>
        <w:t xml:space="preserve">Topics</w:t>
      </w:r>
      <w:r>
        <w:t xml:space="preserve"> </w:t>
      </w:r>
      <w:r>
        <w:t xml:space="preserve">- DBU pricing differences (Azure/AWS/GCP)</w:t>
      </w:r>
      <w:r>
        <w:t xml:space="preserve"> </w:t>
      </w:r>
      <w:r>
        <w:t xml:space="preserve">- Cluster sizing by workload type</w:t>
      </w:r>
      <w:r>
        <w:t xml:space="preserve"> </w:t>
      </w:r>
      <w:r>
        <w:t xml:space="preserve">- Migration vs greenfield estimation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Cost estimation for:</w:t>
      </w:r>
      <w:r>
        <w:t xml:space="preserve"> </w:t>
      </w:r>
      <w:r>
        <w:t xml:space="preserve">- Batch pipelines</w:t>
      </w:r>
      <w:r>
        <w:t xml:space="preserve"> </w:t>
      </w:r>
      <w:r>
        <w:t xml:space="preserve">- Streaming pipelines</w:t>
      </w:r>
      <w:r>
        <w:t xml:space="preserve"> </w:t>
      </w:r>
      <w:r>
        <w:t xml:space="preserve">- CDC workloads</w:t>
      </w:r>
      <w:r>
        <w:t xml:space="preserve"> </w:t>
      </w:r>
      <w:r>
        <w:t xml:space="preserve">- Compare Photon vs non-Photon</w:t>
      </w:r>
    </w:p>
    <w:p>
      <w:pPr>
        <w:pStyle w:val="BodyText"/>
      </w:pPr>
      <w:r>
        <w:rPr>
          <w:b/>
          <w:bCs/>
        </w:rPr>
        <w:t xml:space="preserve">Sizing Dimensions</w:t>
      </w:r>
      <w:r>
        <w:t xml:space="preserve"> </w:t>
      </w:r>
      <w:r>
        <w:t xml:space="preserve">- Data volume</w:t>
      </w:r>
      <w:r>
        <w:t xml:space="preserve"> </w:t>
      </w:r>
      <w:r>
        <w:t xml:space="preserve">- SLA / latency</w:t>
      </w:r>
      <w:r>
        <w:t xml:space="preserve"> </w:t>
      </w:r>
      <w:r>
        <w:t xml:space="preserve">- Concurrency</w:t>
      </w:r>
      <w:r>
        <w:t xml:space="preserve"> </w:t>
      </w:r>
      <w:r>
        <w:t xml:space="preserve">- Cloud infra costs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Cloud-agnostic proposal template</w:t>
      </w:r>
      <w:r>
        <w:t xml:space="preserve"> </w:t>
      </w:r>
      <w:r>
        <w:t xml:space="preserve">- Cost comparison table (Azure vs AWS vs GCP)</w:t>
      </w:r>
    </w:p>
    <w:p>
      <w:r>
        <w:pict>
          <v:rect style="width:0;height:1.5pt" o:hralign="center" o:hrstd="t" o:hr="t"/>
        </w:pict>
      </w:r>
    </w:p>
    <w:bookmarkEnd w:id="46"/>
    <w:bookmarkStart w:id="47" w:name="phase-6-security-governance-days-2224"/>
    <w:p>
      <w:pPr>
        <w:pStyle w:val="Heading3"/>
      </w:pPr>
      <w:r>
        <w:t xml:space="preserve">Phase 6: Security &amp; Governance (Days 22–24)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Enterprise-grade security</w:t>
      </w:r>
    </w:p>
    <w:p>
      <w:pPr>
        <w:pStyle w:val="BodyText"/>
      </w:pPr>
      <w:r>
        <w:rPr>
          <w:b/>
          <w:bCs/>
        </w:rPr>
        <w:t xml:space="preserve">Topics</w:t>
      </w:r>
      <w:r>
        <w:t xml:space="preserve"> </w:t>
      </w:r>
      <w:r>
        <w:t xml:space="preserve">- Unity Catalog</w:t>
      </w:r>
      <w:r>
        <w:t xml:space="preserve"> </w:t>
      </w:r>
      <w:r>
        <w:t xml:space="preserve">- RBAC</w:t>
      </w:r>
      <w:r>
        <w:t xml:space="preserve"> </w:t>
      </w:r>
      <w:r>
        <w:t xml:space="preserve">- Data masking</w:t>
      </w:r>
      <w:r>
        <w:t xml:space="preserve"> </w:t>
      </w:r>
      <w:r>
        <w:t xml:space="preserve">- Lineage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Create catalogs, schemas</w:t>
      </w:r>
      <w:r>
        <w:t xml:space="preserve"> </w:t>
      </w:r>
      <w:r>
        <w:t xml:space="preserve">- Assign roles</w:t>
      </w:r>
      <w:r>
        <w:t xml:space="preserve"> </w:t>
      </w:r>
      <w:r>
        <w:t xml:space="preserve">- Enable column masking</w:t>
      </w:r>
    </w:p>
    <w:p>
      <w:pPr>
        <w:pStyle w:val="BodyText"/>
      </w:pPr>
      <w:r>
        <w:rPr>
          <w:b/>
          <w:bCs/>
        </w:rPr>
        <w:t xml:space="preserve">Resources</w:t>
      </w:r>
      <w:r>
        <w:t xml:space="preserve"> </w:t>
      </w:r>
      <w:r>
        <w:t xml:space="preserve">- Unity Catalog Documentation</w:t>
      </w:r>
      <w:r>
        <w:t xml:space="preserve"> </w:t>
      </w:r>
      <w:r>
        <w:t xml:space="preserve">- Databricks Security Best Practices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Secured multi-tenant catalog</w:t>
      </w:r>
    </w:p>
    <w:p>
      <w:r>
        <w:pict>
          <v:rect style="width:0;height:1.5pt" o:hralign="center" o:hrstd="t" o:hr="t"/>
        </w:pict>
      </w:r>
    </w:p>
    <w:bookmarkEnd w:id="47"/>
    <w:bookmarkStart w:id="48" w:name="phase-7-catalog-schema-design-days-2526"/>
    <w:p>
      <w:pPr>
        <w:pStyle w:val="Heading3"/>
      </w:pPr>
      <w:r>
        <w:t xml:space="preserve">Phase 7: Catalog &amp; Schema Design (Days 25–26)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Production-ready data model</w:t>
      </w:r>
    </w:p>
    <w:p>
      <w:pPr>
        <w:pStyle w:val="BodyText"/>
      </w:pPr>
      <w:r>
        <w:rPr>
          <w:b/>
          <w:bCs/>
        </w:rPr>
        <w:t xml:space="preserve">Structure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└── Schema (domain)</w:t>
      </w:r>
      <w:r>
        <w:br/>
      </w:r>
      <w:r>
        <w:rPr>
          <w:rStyle w:val="VerbatimChar"/>
        </w:rPr>
        <w:t xml:space="preserve">     └── Tables (bronze/silver/gold)</w:t>
      </w:r>
    </w:p>
    <w:p>
      <w:pPr>
        <w:pStyle w:val="FirstParagraph"/>
      </w:pPr>
      <w:r>
        <w:rPr>
          <w:b/>
          <w:bCs/>
        </w:rPr>
        <w:t xml:space="preserve">Hands-on</w:t>
      </w:r>
      <w:r>
        <w:t xml:space="preserve"> </w:t>
      </w:r>
      <w:r>
        <w:t xml:space="preserve">- Design enterprise catalog</w:t>
      </w:r>
      <w:r>
        <w:t xml:space="preserve"> </w:t>
      </w:r>
      <w:r>
        <w:t xml:space="preserve">- Apply naming standards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Final architecture + documentation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X234beec0b7dffc76484f6f935a8063e90bc8a30"/>
    <w:p>
      <w:pPr>
        <w:pStyle w:val="Heading2"/>
      </w:pPr>
      <w:r>
        <w:t xml:space="preserve">Printable Daily Execution Schedule (Jan 1–26)</w:t>
      </w:r>
    </w:p>
    <w:p>
      <w:pPr>
        <w:pStyle w:val="FirstParagraph"/>
      </w:pPr>
      <w:r>
        <w:t xml:space="preserve">This section converts the plan into a</w:t>
      </w:r>
      <w:r>
        <w:t xml:space="preserve"> </w:t>
      </w:r>
      <w:r>
        <w:rPr>
          <w:b/>
          <w:bCs/>
        </w:rPr>
        <w:t xml:space="preserve">print-ready daily schedule</w:t>
      </w:r>
      <w:r>
        <w:t xml:space="preserve">. You can copy–paste or print this as a checklist.</w:t>
      </w:r>
    </w:p>
    <w:p>
      <w:r>
        <w:pict>
          <v:rect style="width:0;height:1.5pt" o:hralign="center" o:hrstd="t" o:hr="t"/>
        </w:pict>
      </w:r>
    </w:p>
    <w:bookmarkStart w:id="50" w:name="X8a25e5e932e59d0626839171d95140c96d33284"/>
    <w:p>
      <w:pPr>
        <w:pStyle w:val="Heading3"/>
      </w:pPr>
      <w:r>
        <w:t xml:space="preserve">Days 1–3: Spark &amp; Lakehouse Foundations (4–6 hrs/day)</w:t>
      </w:r>
    </w:p>
    <w:p>
      <w:pPr>
        <w:pStyle w:val="FirstParagraph"/>
      </w:pPr>
      <w:r>
        <w:rPr>
          <w:b/>
          <w:bCs/>
        </w:rPr>
        <w:t xml:space="preserve">Day 1</w:t>
      </w:r>
      <w:r>
        <w:t xml:space="preserve"> </w:t>
      </w:r>
      <w:r>
        <w:t xml:space="preserve">- Spark architecture (Driver, Executors, DAG)</w:t>
      </w:r>
      <w:r>
        <w:t xml:space="preserve"> </w:t>
      </w:r>
      <w:r>
        <w:t xml:space="preserve">- SQL → PySpark transformations</w:t>
      </w:r>
      <w:r>
        <w:t xml:space="preserve"> </w:t>
      </w:r>
      <w:r>
        <w:t xml:space="preserve">- Hands-on: CSV → Delta (SQL + PySpark)</w:t>
      </w:r>
    </w:p>
    <w:p>
      <w:pPr>
        <w:pStyle w:val="BodyText"/>
      </w:pPr>
      <w:r>
        <w:rPr>
          <w:b/>
          <w:bCs/>
        </w:rPr>
        <w:t xml:space="preserve">Day 2</w:t>
      </w:r>
      <w:r>
        <w:t xml:space="preserve"> </w:t>
      </w:r>
      <w:r>
        <w:t xml:space="preserve">- Delta Lake internals</w:t>
      </w:r>
      <w:r>
        <w:t xml:space="preserve"> </w:t>
      </w:r>
      <w:r>
        <w:t xml:space="preserve">- UPDATE / DELETE / MERGE</w:t>
      </w:r>
      <w:r>
        <w:t xml:space="preserve"> </w:t>
      </w:r>
      <w:r>
        <w:t xml:space="preserve">- Time travel &amp; rollback</w:t>
      </w:r>
    </w:p>
    <w:p>
      <w:pPr>
        <w:pStyle w:val="BodyText"/>
      </w:pPr>
      <w:r>
        <w:rPr>
          <w:b/>
          <w:bCs/>
        </w:rPr>
        <w:t xml:space="preserve">Day 3</w:t>
      </w:r>
      <w:r>
        <w:t xml:space="preserve"> </w:t>
      </w:r>
      <w:r>
        <w:t xml:space="preserve">- Medallion architecture</w:t>
      </w:r>
      <w:r>
        <w:t xml:space="preserve"> </w:t>
      </w:r>
      <w:r>
        <w:t xml:space="preserve">- Bronze → Silver → Gold pipeline</w:t>
      </w:r>
      <w:r>
        <w:t xml:space="preserve"> </w:t>
      </w:r>
      <w:r>
        <w:t xml:space="preserve">- Basic data quality checks</w:t>
      </w:r>
    </w:p>
    <w:p>
      <w:r>
        <w:pict>
          <v:rect style="width:0;height:1.5pt" o:hralign="center" o:hrstd="t" o:hr="t"/>
        </w:pict>
      </w:r>
    </w:p>
    <w:bookmarkEnd w:id="50"/>
    <w:bookmarkStart w:id="51" w:name="X19205a6d2ba92d2a272af7509bd5ca74b1ce758"/>
    <w:p>
      <w:pPr>
        <w:pStyle w:val="Heading3"/>
      </w:pPr>
      <w:r>
        <w:t xml:space="preserve">Days 4–8: Greenfield Implementation (All Clouds)</w:t>
      </w:r>
    </w:p>
    <w:p>
      <w:pPr>
        <w:pStyle w:val="FirstParagraph"/>
      </w:pPr>
      <w:r>
        <w:rPr>
          <w:b/>
          <w:bCs/>
        </w:rPr>
        <w:t xml:space="preserve">Day 4</w:t>
      </w:r>
      <w:r>
        <w:t xml:space="preserve"> </w:t>
      </w:r>
      <w:r>
        <w:t xml:space="preserve">- Customer onboarding checklist</w:t>
      </w:r>
      <w:r>
        <w:t xml:space="preserve"> </w:t>
      </w:r>
      <w:r>
        <w:t xml:space="preserve">- Cloud prerequisites &amp; assumptions</w:t>
      </w:r>
    </w:p>
    <w:p>
      <w:pPr>
        <w:pStyle w:val="BodyText"/>
      </w:pPr>
      <w:r>
        <w:rPr>
          <w:b/>
          <w:bCs/>
        </w:rPr>
        <w:t xml:space="preserve">Day 5</w:t>
      </w:r>
      <w:r>
        <w:t xml:space="preserve"> </w:t>
      </w:r>
      <w:r>
        <w:t xml:space="preserve">- Networking deep dive (Azure vs AWS vs GCP)</w:t>
      </w:r>
      <w:r>
        <w:t xml:space="preserve"> </w:t>
      </w:r>
      <w:r>
        <w:t xml:space="preserve">- Draw 3 network diagrams</w:t>
      </w:r>
    </w:p>
    <w:p>
      <w:pPr>
        <w:pStyle w:val="BodyText"/>
      </w:pPr>
      <w:r>
        <w:rPr>
          <w:b/>
          <w:bCs/>
        </w:rPr>
        <w:t xml:space="preserve">Day 6</w:t>
      </w:r>
      <w:r>
        <w:t xml:space="preserve"> </w:t>
      </w:r>
      <w:r>
        <w:t xml:space="preserve">- Storage + identity integration</w:t>
      </w:r>
      <w:r>
        <w:t xml:space="preserve"> </w:t>
      </w:r>
      <w:r>
        <w:t xml:space="preserve">- ADLS / S3 / GCS access from Databricks</w:t>
      </w:r>
    </w:p>
    <w:p>
      <w:pPr>
        <w:pStyle w:val="BodyText"/>
      </w:pPr>
      <w:r>
        <w:rPr>
          <w:b/>
          <w:bCs/>
        </w:rPr>
        <w:t xml:space="preserve">Day 7</w:t>
      </w:r>
      <w:r>
        <w:t xml:space="preserve"> </w:t>
      </w:r>
      <w:r>
        <w:t xml:space="preserve">- Dev/Test/Prod strategies</w:t>
      </w:r>
      <w:r>
        <w:t xml:space="preserve"> </w:t>
      </w:r>
      <w:r>
        <w:t xml:space="preserve">- Workspace vs catalog isolation</w:t>
      </w:r>
    </w:p>
    <w:p>
      <w:pPr>
        <w:pStyle w:val="BodyText"/>
      </w:pPr>
      <w:r>
        <w:rPr>
          <w:b/>
          <w:bCs/>
        </w:rPr>
        <w:t xml:space="preserve">Day 8</w:t>
      </w:r>
      <w:r>
        <w:t xml:space="preserve"> </w:t>
      </w:r>
      <w:r>
        <w:t xml:space="preserve">- Final greenfield reference architecture</w:t>
      </w:r>
      <w:r>
        <w:t xml:space="preserve"> </w:t>
      </w:r>
      <w:r>
        <w:t xml:space="preserve">- Risks &amp; design decisions</w:t>
      </w:r>
    </w:p>
    <w:p>
      <w:r>
        <w:pict>
          <v:rect style="width:0;height:1.5pt" o:hralign="center" o:hrstd="t" o:hr="t"/>
        </w:pict>
      </w:r>
    </w:p>
    <w:bookmarkEnd w:id="51"/>
    <w:bookmarkStart w:id="52" w:name="days-914-ingestion-processing-patterns"/>
    <w:p>
      <w:pPr>
        <w:pStyle w:val="Heading3"/>
      </w:pPr>
      <w:r>
        <w:t xml:space="preserve">Days 9–14: Ingestion &amp; Processing Patterns</w:t>
      </w:r>
    </w:p>
    <w:p>
      <w:pPr>
        <w:pStyle w:val="FirstParagraph"/>
      </w:pPr>
      <w:r>
        <w:rPr>
          <w:b/>
          <w:bCs/>
        </w:rPr>
        <w:t xml:space="preserve">Day 9</w:t>
      </w:r>
      <w:r>
        <w:t xml:space="preserve"> </w:t>
      </w:r>
      <w:r>
        <w:t xml:space="preserve">- Batch vs Streaming vs CDC decision framework</w:t>
      </w:r>
    </w:p>
    <w:p>
      <w:pPr>
        <w:pStyle w:val="BodyText"/>
      </w:pPr>
      <w:r>
        <w:rPr>
          <w:b/>
          <w:bCs/>
        </w:rPr>
        <w:t xml:space="preserve">Day 10</w:t>
      </w:r>
      <w:r>
        <w:t xml:space="preserve"> </w:t>
      </w:r>
      <w:r>
        <w:t xml:space="preserve">- Batch ingestion using Auto Loader</w:t>
      </w:r>
    </w:p>
    <w:p>
      <w:pPr>
        <w:pStyle w:val="BodyText"/>
      </w:pPr>
      <w:r>
        <w:rPr>
          <w:b/>
          <w:bCs/>
        </w:rPr>
        <w:t xml:space="preserve">Day 11</w:t>
      </w:r>
      <w:r>
        <w:t xml:space="preserve"> </w:t>
      </w:r>
      <w:r>
        <w:t xml:space="preserve">- Streaming ingestion (Structured Streaming)</w:t>
      </w:r>
    </w:p>
    <w:p>
      <w:pPr>
        <w:pStyle w:val="BodyText"/>
      </w:pPr>
      <w:r>
        <w:rPr>
          <w:b/>
          <w:bCs/>
        </w:rPr>
        <w:t xml:space="preserve">Day 12</w:t>
      </w:r>
      <w:r>
        <w:t xml:space="preserve"> </w:t>
      </w:r>
      <w:r>
        <w:t xml:space="preserve">- CDC using MERGE INTO (SCD 1 &amp; 2)</w:t>
      </w:r>
    </w:p>
    <w:p>
      <w:pPr>
        <w:pStyle w:val="BodyText"/>
      </w:pPr>
      <w:r>
        <w:rPr>
          <w:b/>
          <w:bCs/>
        </w:rPr>
        <w:t xml:space="preserve">Day 13</w:t>
      </w:r>
      <w:r>
        <w:t xml:space="preserve"> </w:t>
      </w:r>
      <w:r>
        <w:t xml:space="preserve">- Orchestration with Databricks Workflows</w:t>
      </w:r>
    </w:p>
    <w:p>
      <w:pPr>
        <w:pStyle w:val="BodyText"/>
      </w:pPr>
      <w:r>
        <w:rPr>
          <w:b/>
          <w:bCs/>
        </w:rPr>
        <w:t xml:space="preserve">Day 14</w:t>
      </w:r>
      <w:r>
        <w:t xml:space="preserve"> </w:t>
      </w:r>
      <w:r>
        <w:t xml:space="preserve">- Tooling comparison (Auto Loader, Streaming, Fivetran, Python)</w:t>
      </w:r>
    </w:p>
    <w:p>
      <w:r>
        <w:pict>
          <v:rect style="width:0;height:1.5pt" o:hralign="center" o:hrstd="t" o:hr="t"/>
        </w:pict>
      </w:r>
    </w:p>
    <w:bookmarkEnd w:id="52"/>
    <w:bookmarkStart w:id="53" w:name="days-1519-migration-mastery"/>
    <w:p>
      <w:pPr>
        <w:pStyle w:val="Heading3"/>
      </w:pPr>
      <w:r>
        <w:t xml:space="preserve">Days 15–19: Migration Mastery</w:t>
      </w:r>
    </w:p>
    <w:p>
      <w:pPr>
        <w:pStyle w:val="FirstParagraph"/>
      </w:pPr>
      <w:r>
        <w:rPr>
          <w:b/>
          <w:bCs/>
        </w:rPr>
        <w:t xml:space="preserve">Day 15</w:t>
      </w:r>
      <w:r>
        <w:t xml:space="preserve"> </w:t>
      </w:r>
      <w:r>
        <w:t xml:space="preserve">- Universal migration framework</w:t>
      </w:r>
    </w:p>
    <w:p>
      <w:pPr>
        <w:pStyle w:val="BodyText"/>
      </w:pPr>
      <w:r>
        <w:rPr>
          <w:b/>
          <w:bCs/>
        </w:rPr>
        <w:t xml:space="preserve">Day 16</w:t>
      </w:r>
      <w:r>
        <w:t xml:space="preserve"> </w:t>
      </w:r>
      <w:r>
        <w:t xml:space="preserve">- Oracle / SQL Server → Databricks</w:t>
      </w:r>
    </w:p>
    <w:p>
      <w:pPr>
        <w:pStyle w:val="BodyText"/>
      </w:pPr>
      <w:r>
        <w:rPr>
          <w:b/>
          <w:bCs/>
        </w:rPr>
        <w:t xml:space="preserve">Day 17</w:t>
      </w:r>
      <w:r>
        <w:t xml:space="preserve"> </w:t>
      </w:r>
      <w:r>
        <w:t xml:space="preserve">- Hadoop / Hive → Databricks</w:t>
      </w:r>
    </w:p>
    <w:p>
      <w:pPr>
        <w:pStyle w:val="BodyText"/>
      </w:pPr>
      <w:r>
        <w:rPr>
          <w:b/>
          <w:bCs/>
        </w:rPr>
        <w:t xml:space="preserve">Day 18</w:t>
      </w:r>
      <w:r>
        <w:t xml:space="preserve"> </w:t>
      </w:r>
      <w:r>
        <w:t xml:space="preserve">- Snowflake → Databricks</w:t>
      </w:r>
    </w:p>
    <w:p>
      <w:pPr>
        <w:pStyle w:val="BodyText"/>
      </w:pPr>
      <w:r>
        <w:rPr>
          <w:b/>
          <w:bCs/>
        </w:rPr>
        <w:t xml:space="preserve">Day 19</w:t>
      </w:r>
      <w:r>
        <w:t xml:space="preserve"> </w:t>
      </w:r>
      <w:r>
        <w:t xml:space="preserve">- Parallel run, reconciliation &amp; cutover</w:t>
      </w:r>
    </w:p>
    <w:p>
      <w:r>
        <w:pict>
          <v:rect style="width:0;height:1.5pt" o:hralign="center" o:hrstd="t" o:hr="t"/>
        </w:pict>
      </w:r>
    </w:p>
    <w:bookmarkEnd w:id="53"/>
    <w:bookmarkStart w:id="54" w:name="days-2023-costing-sizing-proposal"/>
    <w:p>
      <w:pPr>
        <w:pStyle w:val="Heading3"/>
      </w:pPr>
      <w:r>
        <w:t xml:space="preserve">Days 20–23: Costing, Sizing &amp; Proposal</w:t>
      </w:r>
    </w:p>
    <w:p>
      <w:pPr>
        <w:pStyle w:val="FirstParagraph"/>
      </w:pPr>
      <w:r>
        <w:rPr>
          <w:b/>
          <w:bCs/>
        </w:rPr>
        <w:t xml:space="preserve">Day 20</w:t>
      </w:r>
      <w:r>
        <w:t xml:space="preserve"> </w:t>
      </w:r>
      <w:r>
        <w:t xml:space="preserve">- Databricks cost model &amp; DBUs</w:t>
      </w:r>
    </w:p>
    <w:p>
      <w:pPr>
        <w:pStyle w:val="BodyText"/>
      </w:pPr>
      <w:r>
        <w:rPr>
          <w:b/>
          <w:bCs/>
        </w:rPr>
        <w:t xml:space="preserve">Day 21</w:t>
      </w:r>
      <w:r>
        <w:t xml:space="preserve"> </w:t>
      </w:r>
      <w:r>
        <w:t xml:space="preserve">- Cluster sizing by workload</w:t>
      </w:r>
    </w:p>
    <w:p>
      <w:pPr>
        <w:pStyle w:val="BodyText"/>
      </w:pPr>
      <w:r>
        <w:rPr>
          <w:b/>
          <w:bCs/>
        </w:rPr>
        <w:t xml:space="preserve">Day 22</w:t>
      </w:r>
      <w:r>
        <w:t xml:space="preserve"> </w:t>
      </w:r>
      <w:r>
        <w:t xml:space="preserve">- Customer-facing proposal creation</w:t>
      </w:r>
    </w:p>
    <w:p>
      <w:pPr>
        <w:pStyle w:val="BodyText"/>
      </w:pPr>
      <w:r>
        <w:rPr>
          <w:b/>
          <w:bCs/>
        </w:rPr>
        <w:t xml:space="preserve">Day 23</w:t>
      </w:r>
      <w:r>
        <w:t xml:space="preserve"> </w:t>
      </w:r>
      <w:r>
        <w:t xml:space="preserve">- Cost optimization &amp; defense</w:t>
      </w:r>
    </w:p>
    <w:p>
      <w:r>
        <w:pict>
          <v:rect style="width:0;height:1.5pt" o:hralign="center" o:hrstd="t" o:hr="t"/>
        </w:pict>
      </w:r>
    </w:p>
    <w:bookmarkEnd w:id="54"/>
    <w:bookmarkStart w:id="55" w:name="days-2426-security-governance-wrap-up"/>
    <w:p>
      <w:pPr>
        <w:pStyle w:val="Heading3"/>
      </w:pPr>
      <w:r>
        <w:t xml:space="preserve">Days 24–26: Security, Governance &amp; Wrap-up</w:t>
      </w:r>
    </w:p>
    <w:p>
      <w:pPr>
        <w:pStyle w:val="FirstParagraph"/>
      </w:pPr>
      <w:r>
        <w:rPr>
          <w:b/>
          <w:bCs/>
        </w:rPr>
        <w:t xml:space="preserve">Day 24</w:t>
      </w:r>
      <w:r>
        <w:t xml:space="preserve"> </w:t>
      </w:r>
      <w:r>
        <w:t xml:space="preserve">- Unity Catalog setup &amp; RBAC</w:t>
      </w:r>
    </w:p>
    <w:p>
      <w:pPr>
        <w:pStyle w:val="BodyText"/>
      </w:pPr>
      <w:r>
        <w:rPr>
          <w:b/>
          <w:bCs/>
        </w:rPr>
        <w:t xml:space="preserve">Day 25</w:t>
      </w:r>
      <w:r>
        <w:t xml:space="preserve"> </w:t>
      </w:r>
      <w:r>
        <w:t xml:space="preserve">- Masking, row-level security, audits</w:t>
      </w:r>
    </w:p>
    <w:p>
      <w:pPr>
        <w:pStyle w:val="BodyText"/>
      </w:pPr>
      <w:r>
        <w:rPr>
          <w:b/>
          <w:bCs/>
        </w:rPr>
        <w:t xml:space="preserve">Day 26</w:t>
      </w:r>
      <w:r>
        <w:t xml:space="preserve"> </w:t>
      </w:r>
      <w:r>
        <w:t xml:space="preserve">- Catalog &amp; schema design</w:t>
      </w:r>
      <w:r>
        <w:t xml:space="preserve"> </w:t>
      </w:r>
      <w:r>
        <w:t xml:space="preserve">- Final review &amp; self-assessment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milestones-weekly-execution-tracker"/>
    <w:p>
      <w:pPr>
        <w:pStyle w:val="Heading2"/>
      </w:pPr>
      <w:r>
        <w:t xml:space="preserve">Milestones &amp; Weekly Execution Tracker</w:t>
      </w:r>
    </w:p>
    <w:p>
      <w:pPr>
        <w:pStyle w:val="FirstParagraph"/>
      </w:pPr>
      <w:r>
        <w:t xml:space="preserve">(Use the checklist below to track progress)</w:t>
      </w:r>
    </w:p>
    <w:p>
      <w:r>
        <w:pict>
          <v:rect style="width:0;height:1.5pt" o:hralign="center" o:hrstd="t" o:hr="t"/>
        </w:pict>
      </w:r>
    </w:p>
    <w:bookmarkStart w:id="57" w:name="Xd8512b8f27771ae4de4ba471530f5a4ba43cb62"/>
    <w:p>
      <w:pPr>
        <w:pStyle w:val="Heading3"/>
      </w:pPr>
      <w:r>
        <w:t xml:space="preserve">Week 1 (Days 1–3) – Spark &amp; Lakehouse Foundations</w:t>
      </w:r>
    </w:p>
    <w:p>
      <w:pPr>
        <w:pStyle w:val="Compact"/>
        <w:numPr>
          <w:ilvl w:val="0"/>
          <w:numId w:val="1005"/>
        </w:numPr>
      </w:pPr>
      <w:r>
        <w:t xml:space="preserve">Spark architecture understood (Driver, Executors)</w:t>
      </w:r>
    </w:p>
    <w:p>
      <w:pPr>
        <w:pStyle w:val="Compact"/>
        <w:numPr>
          <w:ilvl w:val="0"/>
          <w:numId w:val="1006"/>
        </w:numPr>
      </w:pPr>
      <w:r>
        <w:t xml:space="preserve">Same transformations written in SQL and PySpark</w:t>
      </w:r>
    </w:p>
    <w:p>
      <w:pPr>
        <w:pStyle w:val="Compact"/>
        <w:numPr>
          <w:ilvl w:val="0"/>
          <w:numId w:val="1007"/>
        </w:numPr>
      </w:pPr>
      <w:r>
        <w:t xml:space="preserve">Delta table created and versioned</w:t>
      </w:r>
    </w:p>
    <w:p>
      <w:pPr>
        <w:pStyle w:val="Compact"/>
        <w:numPr>
          <w:ilvl w:val="0"/>
          <w:numId w:val="1008"/>
        </w:numPr>
      </w:pPr>
      <w:r>
        <w:t xml:space="preserve">Time travel demonstrated</w:t>
      </w:r>
    </w:p>
    <w:p>
      <w:pPr>
        <w:pStyle w:val="Compact"/>
        <w:numPr>
          <w:ilvl w:val="0"/>
          <w:numId w:val="1009"/>
        </w:numPr>
      </w:pPr>
      <w:r>
        <w:t xml:space="preserve">Bronze → Silver → Gold pipeline built</w:t>
      </w:r>
    </w:p>
    <w:p>
      <w:pPr>
        <w:pStyle w:val="FirstParagraph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You can explain Spark execution and Delta benefits without slides.</w:t>
      </w:r>
    </w:p>
    <w:p>
      <w:r>
        <w:pict>
          <v:rect style="width:0;height:1.5pt" o:hralign="center" o:hrstd="t" o:hr="t"/>
        </w:pict>
      </w:r>
    </w:p>
    <w:bookmarkEnd w:id="57"/>
    <w:bookmarkStart w:id="58" w:name="week-2-days-48-greenfield-azure-aws-gcp"/>
    <w:p>
      <w:pPr>
        <w:pStyle w:val="Heading3"/>
      </w:pPr>
      <w:r>
        <w:t xml:space="preserve">Week 2 (Days 4–8) – Greenfield (Azure + AWS + GCP)</w:t>
      </w:r>
    </w:p>
    <w:p>
      <w:pPr>
        <w:pStyle w:val="Compact"/>
        <w:numPr>
          <w:ilvl w:val="0"/>
          <w:numId w:val="1010"/>
        </w:numPr>
      </w:pPr>
      <w:r>
        <w:t xml:space="preserve">Customer onboarding checklist prepared</w:t>
      </w:r>
    </w:p>
    <w:p>
      <w:pPr>
        <w:pStyle w:val="Compact"/>
        <w:numPr>
          <w:ilvl w:val="0"/>
          <w:numId w:val="1011"/>
        </w:numPr>
      </w:pPr>
      <w:r>
        <w:t xml:space="preserve">Azure Databricks network diagram</w:t>
      </w:r>
    </w:p>
    <w:p>
      <w:pPr>
        <w:pStyle w:val="Compact"/>
        <w:numPr>
          <w:ilvl w:val="0"/>
          <w:numId w:val="1012"/>
        </w:numPr>
      </w:pPr>
      <w:r>
        <w:t xml:space="preserve">AWS Databricks network diagram</w:t>
      </w:r>
    </w:p>
    <w:p>
      <w:pPr>
        <w:pStyle w:val="Compact"/>
        <w:numPr>
          <w:ilvl w:val="0"/>
          <w:numId w:val="1013"/>
        </w:numPr>
      </w:pPr>
      <w:r>
        <w:t xml:space="preserve">GCP Databricks network diagram</w:t>
      </w:r>
    </w:p>
    <w:p>
      <w:pPr>
        <w:pStyle w:val="Compact"/>
        <w:numPr>
          <w:ilvl w:val="0"/>
          <w:numId w:val="1014"/>
        </w:numPr>
      </w:pPr>
      <w:r>
        <w:t xml:space="preserve">Storage connected securely on all clouds</w:t>
      </w:r>
    </w:p>
    <w:p>
      <w:pPr>
        <w:pStyle w:val="Compact"/>
        <w:numPr>
          <w:ilvl w:val="0"/>
          <w:numId w:val="1015"/>
        </w:numPr>
      </w:pPr>
      <w:r>
        <w:t xml:space="preserve">Dev/Test/Prod strategy documented</w:t>
      </w:r>
    </w:p>
    <w:p>
      <w:pPr>
        <w:pStyle w:val="FirstParagraph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You can whiteboard a greenfield Databricks setup in any cloud.</w:t>
      </w:r>
    </w:p>
    <w:p>
      <w:r>
        <w:pict>
          <v:rect style="width:0;height:1.5pt" o:hralign="center" o:hrstd="t" o:hr="t"/>
        </w:pict>
      </w:r>
    </w:p>
    <w:bookmarkEnd w:id="58"/>
    <w:bookmarkStart w:id="59" w:name="Xfab98e6fb9c795403acc32f7d1a71fda741bf7d"/>
    <w:p>
      <w:pPr>
        <w:pStyle w:val="Heading3"/>
      </w:pPr>
      <w:r>
        <w:t xml:space="preserve">Week 3 (Days 9–14) – Ingestion &amp; Processing Patterns</w:t>
      </w:r>
    </w:p>
    <w:p>
      <w:pPr>
        <w:pStyle w:val="Compact"/>
        <w:numPr>
          <w:ilvl w:val="0"/>
          <w:numId w:val="1016"/>
        </w:numPr>
      </w:pPr>
      <w:r>
        <w:t xml:space="preserve">Batch ingestion using Auto Loader</w:t>
      </w:r>
    </w:p>
    <w:p>
      <w:pPr>
        <w:pStyle w:val="Compact"/>
        <w:numPr>
          <w:ilvl w:val="0"/>
          <w:numId w:val="1017"/>
        </w:numPr>
      </w:pPr>
      <w:r>
        <w:t xml:space="preserve">Streaming pipeline running</w:t>
      </w:r>
    </w:p>
    <w:p>
      <w:pPr>
        <w:pStyle w:val="Compact"/>
        <w:numPr>
          <w:ilvl w:val="0"/>
          <w:numId w:val="1018"/>
        </w:numPr>
      </w:pPr>
      <w:r>
        <w:t xml:space="preserve">CDC implemented using MERGE INTO</w:t>
      </w:r>
    </w:p>
    <w:p>
      <w:pPr>
        <w:pStyle w:val="Compact"/>
        <w:numPr>
          <w:ilvl w:val="0"/>
          <w:numId w:val="1019"/>
        </w:numPr>
      </w:pPr>
      <w:r>
        <w:t xml:space="preserve">Workflow orchestration built</w:t>
      </w:r>
    </w:p>
    <w:p>
      <w:pPr>
        <w:pStyle w:val="Compact"/>
        <w:numPr>
          <w:ilvl w:val="0"/>
          <w:numId w:val="1020"/>
        </w:numPr>
      </w:pPr>
      <w:r>
        <w:t xml:space="preserve">Tooling decision document completed</w:t>
      </w:r>
    </w:p>
    <w:p>
      <w:pPr>
        <w:pStyle w:val="FirstParagraph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You can justify batch vs streaming vs CDC confidently.</w:t>
      </w:r>
    </w:p>
    <w:p>
      <w:r>
        <w:pict>
          <v:rect style="width:0;height:1.5pt" o:hralign="center" o:hrstd="t" o:hr="t"/>
        </w:pict>
      </w:r>
    </w:p>
    <w:bookmarkEnd w:id="59"/>
    <w:bookmarkStart w:id="60" w:name="week-4-days-1519-migration-mastery"/>
    <w:p>
      <w:pPr>
        <w:pStyle w:val="Heading3"/>
      </w:pPr>
      <w:r>
        <w:t xml:space="preserve">Week 4 (Days 15–19) – Migration Mastery</w:t>
      </w:r>
    </w:p>
    <w:p>
      <w:pPr>
        <w:pStyle w:val="Compact"/>
        <w:numPr>
          <w:ilvl w:val="0"/>
          <w:numId w:val="1021"/>
        </w:numPr>
      </w:pPr>
      <w:r>
        <w:t xml:space="preserve">Migration framework documented</w:t>
      </w:r>
    </w:p>
    <w:p>
      <w:pPr>
        <w:pStyle w:val="Compact"/>
        <w:numPr>
          <w:ilvl w:val="0"/>
          <w:numId w:val="1022"/>
        </w:numPr>
      </w:pPr>
      <w:r>
        <w:t xml:space="preserve">Oracle/SQL Server migration completed</w:t>
      </w:r>
    </w:p>
    <w:p>
      <w:pPr>
        <w:pStyle w:val="Compact"/>
        <w:numPr>
          <w:ilvl w:val="0"/>
          <w:numId w:val="1023"/>
        </w:numPr>
      </w:pPr>
      <w:r>
        <w:t xml:space="preserve">Hadoop/Hive migration completed</w:t>
      </w:r>
    </w:p>
    <w:p>
      <w:pPr>
        <w:pStyle w:val="Compact"/>
        <w:numPr>
          <w:ilvl w:val="0"/>
          <w:numId w:val="1024"/>
        </w:numPr>
      </w:pPr>
      <w:r>
        <w:t xml:space="preserve">Snowflake migration completed</w:t>
      </w:r>
    </w:p>
    <w:p>
      <w:pPr>
        <w:pStyle w:val="Compact"/>
        <w:numPr>
          <w:ilvl w:val="0"/>
          <w:numId w:val="1025"/>
        </w:numPr>
      </w:pPr>
      <w:r>
        <w:t xml:space="preserve">Parallel run &amp; reconciliation executed</w:t>
      </w:r>
    </w:p>
    <w:p>
      <w:pPr>
        <w:pStyle w:val="FirstParagraph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You can lead a migration cutover discussion.</w:t>
      </w:r>
    </w:p>
    <w:p>
      <w:r>
        <w:pict>
          <v:rect style="width:0;height:1.5pt" o:hralign="center" o:hrstd="t" o:hr="t"/>
        </w:pict>
      </w:r>
    </w:p>
    <w:bookmarkEnd w:id="60"/>
    <w:bookmarkStart w:id="61" w:name="week-5-days-2023-costing-proposal"/>
    <w:p>
      <w:pPr>
        <w:pStyle w:val="Heading3"/>
      </w:pPr>
      <w:r>
        <w:t xml:space="preserve">Week 5 (Days 20–23) – Costing &amp; Proposal</w:t>
      </w:r>
    </w:p>
    <w:p>
      <w:pPr>
        <w:pStyle w:val="Compact"/>
        <w:numPr>
          <w:ilvl w:val="0"/>
          <w:numId w:val="1026"/>
        </w:numPr>
      </w:pPr>
      <w:r>
        <w:t xml:space="preserve">DBU cost model understood</w:t>
      </w:r>
    </w:p>
    <w:p>
      <w:pPr>
        <w:pStyle w:val="Compact"/>
        <w:numPr>
          <w:ilvl w:val="0"/>
          <w:numId w:val="1027"/>
        </w:numPr>
      </w:pPr>
      <w:r>
        <w:t xml:space="preserve">Cluster sizing matrix created</w:t>
      </w:r>
    </w:p>
    <w:p>
      <w:pPr>
        <w:pStyle w:val="Compact"/>
        <w:numPr>
          <w:ilvl w:val="0"/>
          <w:numId w:val="1028"/>
        </w:numPr>
      </w:pPr>
      <w:r>
        <w:t xml:space="preserve">Proposal template completed</w:t>
      </w:r>
    </w:p>
    <w:p>
      <w:pPr>
        <w:pStyle w:val="Compact"/>
        <w:numPr>
          <w:ilvl w:val="0"/>
          <w:numId w:val="1029"/>
        </w:numPr>
      </w:pPr>
      <w:r>
        <w:t xml:space="preserve">Cost optimization documented</w:t>
      </w:r>
    </w:p>
    <w:p>
      <w:pPr>
        <w:pStyle w:val="FirstParagraph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You can defend cost in front of finance &amp; customers.</w:t>
      </w:r>
    </w:p>
    <w:p>
      <w:r>
        <w:pict>
          <v:rect style="width:0;height:1.5pt" o:hralign="center" o:hrstd="t" o:hr="t"/>
        </w:pict>
      </w:r>
    </w:p>
    <w:bookmarkEnd w:id="61"/>
    <w:bookmarkStart w:id="62" w:name="X63c4afba265d89f11d44cb85a1878653717006f"/>
    <w:p>
      <w:pPr>
        <w:pStyle w:val="Heading3"/>
      </w:pPr>
      <w:r>
        <w:t xml:space="preserve">Week 6 (Days 24–26) – Security, Governance &amp; Final Review</w:t>
      </w:r>
    </w:p>
    <w:p>
      <w:pPr>
        <w:pStyle w:val="Compact"/>
        <w:numPr>
          <w:ilvl w:val="0"/>
          <w:numId w:val="1030"/>
        </w:numPr>
      </w:pPr>
      <w:r>
        <w:t xml:space="preserve">Unity Catalog configured</w:t>
      </w:r>
    </w:p>
    <w:p>
      <w:pPr>
        <w:pStyle w:val="Compact"/>
        <w:numPr>
          <w:ilvl w:val="0"/>
          <w:numId w:val="1031"/>
        </w:numPr>
      </w:pPr>
      <w:r>
        <w:t xml:space="preserve">RBAC &amp; masking applied</w:t>
      </w:r>
    </w:p>
    <w:p>
      <w:pPr>
        <w:pStyle w:val="Compact"/>
        <w:numPr>
          <w:ilvl w:val="0"/>
          <w:numId w:val="1032"/>
        </w:numPr>
      </w:pPr>
      <w:r>
        <w:t xml:space="preserve">Audit logs &amp; lineage reviewed</w:t>
      </w:r>
    </w:p>
    <w:p>
      <w:pPr>
        <w:pStyle w:val="Compact"/>
        <w:numPr>
          <w:ilvl w:val="0"/>
          <w:numId w:val="1033"/>
        </w:numPr>
      </w:pPr>
      <w:r>
        <w:t xml:space="preserve">Catalog &amp; schema blueprint finalized</w:t>
      </w:r>
    </w:p>
    <w:p>
      <w:pPr>
        <w:pStyle w:val="FirstParagraph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You can pass an enterprise security review.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phase-6-security-governance-days-2425"/>
    <w:p>
      <w:pPr>
        <w:pStyle w:val="Heading2"/>
      </w:pPr>
      <w:r>
        <w:t xml:space="preserve">Phase 6 – Security &amp; Governance (Days 24–25)</w:t>
      </w:r>
    </w:p>
    <w:p>
      <w:pPr>
        <w:pStyle w:val="FirstParagraph"/>
      </w:pPr>
      <w:r>
        <w:rPr>
          <w:b/>
          <w:bCs/>
        </w:rPr>
        <w:t xml:space="preserve">Perspective: Databricks-native + enterprise compliance</w:t>
      </w:r>
    </w:p>
    <w:p>
      <w:r>
        <w:pict>
          <v:rect style="width:0;height:1.5pt" o:hralign="center" o:hrstd="t" o:hr="t"/>
        </w:pict>
      </w:r>
    </w:p>
    <w:bookmarkStart w:id="64" w:name="day-24-unity-catalog-foundations"/>
    <w:p>
      <w:pPr>
        <w:pStyle w:val="Heading3"/>
      </w:pPr>
      <w:r>
        <w:t xml:space="preserve">Day 24 – Unity Catalog Foundations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Centralized governance across clouds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 </w:t>
      </w:r>
      <w:r>
        <w:t xml:space="preserve">- Metastore vs catalog vs schema</w:t>
      </w:r>
      <w:r>
        <w:t xml:space="preserve"> </w:t>
      </w:r>
      <w:r>
        <w:t xml:space="preserve">- RBAC vs ABAC</w:t>
      </w:r>
      <w:r>
        <w:t xml:space="preserve"> </w:t>
      </w:r>
      <w:r>
        <w:t xml:space="preserve">- Workspace binding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Create Unity Catalog metastore</w:t>
      </w:r>
      <w:r>
        <w:t xml:space="preserve"> </w:t>
      </w:r>
      <w:r>
        <w:t xml:space="preserve">- Create catalogs per domain</w:t>
      </w:r>
      <w:r>
        <w:t xml:space="preserve"> </w:t>
      </w:r>
      <w:r>
        <w:t xml:space="preserve">- Bind workspaces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Multi-workspace Unity Catalog setup</w:t>
      </w:r>
    </w:p>
    <w:p>
      <w:r>
        <w:pict>
          <v:rect style="width:0;height:1.5pt" o:hralign="center" o:hrstd="t" o:hr="t"/>
        </w:pict>
      </w:r>
    </w:p>
    <w:bookmarkEnd w:id="64"/>
    <w:bookmarkStart w:id="65" w:name="day-25-enterprise-security-compliance"/>
    <w:p>
      <w:pPr>
        <w:pStyle w:val="Heading3"/>
      </w:pPr>
      <w:r>
        <w:t xml:space="preserve">Day 25 – Enterprise Security &amp; Compliance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Pass security &amp; audit reviews</w:t>
      </w:r>
    </w:p>
    <w:p>
      <w:pPr>
        <w:pStyle w:val="BodyText"/>
      </w:pPr>
      <w:r>
        <w:rPr>
          <w:b/>
          <w:bCs/>
        </w:rPr>
        <w:t xml:space="preserve">Security Controls</w:t>
      </w:r>
      <w:r>
        <w:t xml:space="preserve"> </w:t>
      </w:r>
      <w:r>
        <w:t xml:space="preserve">- Row-level security</w:t>
      </w:r>
      <w:r>
        <w:t xml:space="preserve"> </w:t>
      </w:r>
      <w:r>
        <w:t xml:space="preserve">- Column masking (PII)</w:t>
      </w:r>
      <w:r>
        <w:t xml:space="preserve"> </w:t>
      </w:r>
      <w:r>
        <w:t xml:space="preserve">- Audit logs</w:t>
      </w:r>
      <w:r>
        <w:t xml:space="preserve"> </w:t>
      </w:r>
      <w:r>
        <w:t xml:space="preserve">- Data lineage</w:t>
      </w:r>
    </w:p>
    <w:p>
      <w:pPr>
        <w:pStyle w:val="BodyText"/>
      </w:pPr>
      <w:r>
        <w:rPr>
          <w:b/>
          <w:bCs/>
        </w:rPr>
        <w:t xml:space="preserve">Hands-on</w:t>
      </w:r>
      <w:r>
        <w:t xml:space="preserve"> </w:t>
      </w:r>
      <w:r>
        <w:t xml:space="preserve">- Implement column masking</w:t>
      </w:r>
      <w:r>
        <w:t xml:space="preserve"> </w:t>
      </w:r>
      <w:r>
        <w:t xml:space="preserve">- Apply row filters</w:t>
      </w:r>
      <w:r>
        <w:t xml:space="preserve"> </w:t>
      </w:r>
      <w:r>
        <w:t xml:space="preserve">- Enable audit logging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Compliance-ready security model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f43940dca7bfea198868dc2129e5583d8d22a87"/>
    <w:p>
      <w:pPr>
        <w:pStyle w:val="Heading2"/>
      </w:pPr>
      <w:r>
        <w:t xml:space="preserve">Phase 7 – Catalog, Schema &amp; Data Modeling (Day 26)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Production-grade data organization</w:t>
      </w:r>
    </w:p>
    <w:p>
      <w:pPr>
        <w:pStyle w:val="BodyText"/>
      </w:pPr>
      <w:r>
        <w:rPr>
          <w:b/>
          <w:bCs/>
        </w:rPr>
        <w:t xml:space="preserve">Recommended Structure</w:t>
      </w:r>
    </w:p>
    <w:p>
      <w:pPr>
        <w:pStyle w:val="SourceCode"/>
      </w:pPr>
      <w:r>
        <w:rPr>
          <w:rStyle w:val="VerbatimChar"/>
        </w:rPr>
        <w:t xml:space="preserve">Catalog (per domain / BU)</w:t>
      </w:r>
      <w:r>
        <w:br/>
      </w:r>
      <w:r>
        <w:rPr>
          <w:rStyle w:val="VerbatimChar"/>
        </w:rPr>
        <w:t xml:space="preserve"> └── Schema (bronze / silver / gold)</w:t>
      </w:r>
      <w:r>
        <w:br/>
      </w:r>
      <w:r>
        <w:rPr>
          <w:rStyle w:val="VerbatimChar"/>
        </w:rPr>
        <w:t xml:space="preserve">     └── Tables</w:t>
      </w:r>
    </w:p>
    <w:p>
      <w:pPr>
        <w:pStyle w:val="FirstParagraph"/>
      </w:pPr>
      <w:r>
        <w:rPr>
          <w:b/>
          <w:bCs/>
        </w:rPr>
        <w:t xml:space="preserve">Hands-on</w:t>
      </w:r>
      <w:r>
        <w:t xml:space="preserve"> </w:t>
      </w:r>
      <w:r>
        <w:t xml:space="preserve">- Design enterprise catalog hierarchy</w:t>
      </w:r>
      <w:r>
        <w:t xml:space="preserve"> </w:t>
      </w:r>
      <w:r>
        <w:t xml:space="preserve">- Apply naming standards</w:t>
      </w:r>
      <w:r>
        <w:t xml:space="preserve"> </w:t>
      </w:r>
      <w:r>
        <w:t xml:space="preserve">- Validate access isolation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 </w:t>
      </w:r>
      <w:r>
        <w:t xml:space="preserve">- Final catalog &amp; schema blueprint</w:t>
      </w:r>
    </w:p>
    <w:p>
      <w:r>
        <w:pict>
          <v:rect style="width:0;height:1.5pt" o:hralign="center" o:hrstd="t" o:hr="t"/>
        </w:pict>
      </w:r>
    </w:p>
    <w:bookmarkEnd w:id="67"/>
    <w:bookmarkStart w:id="76" w:name="Xc706c74161d387ef3b8b1488b1d61036d7237a5"/>
    <w:p>
      <w:pPr>
        <w:pStyle w:val="Heading2"/>
      </w:pPr>
      <w:r>
        <w:t xml:space="preserve">Final Self‑Assessment – Architect Readiness Test</w:t>
      </w:r>
    </w:p>
    <w:p>
      <w:pPr>
        <w:pStyle w:val="FirstParagraph"/>
      </w:pPr>
      <w:r>
        <w:t xml:space="preserve">Use this section to</w:t>
      </w:r>
      <w:r>
        <w:t xml:space="preserve"> </w:t>
      </w:r>
      <w:r>
        <w:rPr>
          <w:b/>
          <w:bCs/>
        </w:rPr>
        <w:t xml:space="preserve">objectively validate</w:t>
      </w:r>
      <w:r>
        <w:t xml:space="preserve"> </w:t>
      </w:r>
      <w:r>
        <w:t xml:space="preserve">whether you are ready to operate as a</w:t>
      </w:r>
      <w:r>
        <w:t xml:space="preserve"> </w:t>
      </w:r>
      <w:r>
        <w:rPr>
          <w:b/>
          <w:bCs/>
        </w:rPr>
        <w:t xml:space="preserve">hands‑on Databricks Delivery Architect</w:t>
      </w:r>
      <w:r>
        <w:t xml:space="preserve">. Answer</w:t>
      </w:r>
      <w:r>
        <w:t xml:space="preserve"> </w:t>
      </w:r>
      <w:r>
        <w:rPr>
          <w:b/>
          <w:bCs/>
        </w:rPr>
        <w:t xml:space="preserve">YES / NO</w:t>
      </w:r>
      <w:r>
        <w:t xml:space="preserve"> </w:t>
      </w:r>
      <w:r>
        <w:t xml:space="preserve">honestly. Any NO means revisit that area.</w:t>
      </w:r>
    </w:p>
    <w:p>
      <w:r>
        <w:pict>
          <v:rect style="width:0;height:1.5pt" o:hralign="center" o:hrstd="t" o:hr="t"/>
        </w:pict>
      </w:r>
    </w:p>
    <w:bookmarkStart w:id="68" w:name="foundations-spark-lakehouse"/>
    <w:p>
      <w:pPr>
        <w:pStyle w:val="Heading3"/>
      </w:pPr>
      <w:r>
        <w:t xml:space="preserve">1. Foundations (Spark &amp; Lakehouse)</w:t>
      </w:r>
    </w:p>
    <w:p>
      <w:pPr>
        <w:pStyle w:val="Compact"/>
        <w:numPr>
          <w:ilvl w:val="0"/>
          <w:numId w:val="1034"/>
        </w:numPr>
      </w:pPr>
      <w:r>
        <w:t xml:space="preserve">I can explain Spark execution (Driver, Executors, DAG, shuffle)</w:t>
      </w:r>
    </w:p>
    <w:p>
      <w:pPr>
        <w:pStyle w:val="Compact"/>
        <w:numPr>
          <w:ilvl w:val="0"/>
          <w:numId w:val="1035"/>
        </w:numPr>
      </w:pPr>
      <w:r>
        <w:t xml:space="preserve">I can convert complex SQL logic into PySpark confidently</w:t>
      </w:r>
    </w:p>
    <w:p>
      <w:pPr>
        <w:pStyle w:val="Compact"/>
        <w:numPr>
          <w:ilvl w:val="0"/>
          <w:numId w:val="1036"/>
        </w:numPr>
      </w:pPr>
      <w:r>
        <w:t xml:space="preserve">I understand Delta Lake internals (transaction log, ACID)</w:t>
      </w:r>
    </w:p>
    <w:p>
      <w:pPr>
        <w:pStyle w:val="Compact"/>
        <w:numPr>
          <w:ilvl w:val="0"/>
          <w:numId w:val="1037"/>
        </w:numPr>
      </w:pPr>
      <w:r>
        <w:t xml:space="preserve">I can debug performance issues conceptually</w:t>
      </w:r>
    </w:p>
    <w:p>
      <w:pPr>
        <w:pStyle w:val="FirstParagraph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All YES</w:t>
      </w:r>
    </w:p>
    <w:p>
      <w:r>
        <w:pict>
          <v:rect style="width:0;height:1.5pt" o:hralign="center" o:hrstd="t" o:hr="t"/>
        </w:pict>
      </w:r>
    </w:p>
    <w:bookmarkEnd w:id="68"/>
    <w:bookmarkStart w:id="69" w:name="greenfield-architecture-azure-aws-gcp"/>
    <w:p>
      <w:pPr>
        <w:pStyle w:val="Heading3"/>
      </w:pPr>
      <w:r>
        <w:t xml:space="preserve">2. Greenfield Architecture (Azure / AWS / GCP)</w:t>
      </w:r>
    </w:p>
    <w:p>
      <w:pPr>
        <w:pStyle w:val="Compact"/>
        <w:numPr>
          <w:ilvl w:val="0"/>
          <w:numId w:val="1038"/>
        </w:numPr>
      </w:pPr>
      <w:r>
        <w:t xml:space="preserve">I can whiteboard Databricks architecture on any cloud</w:t>
      </w:r>
    </w:p>
    <w:p>
      <w:pPr>
        <w:pStyle w:val="Compact"/>
        <w:numPr>
          <w:ilvl w:val="0"/>
          <w:numId w:val="1039"/>
        </w:numPr>
      </w:pPr>
      <w:r>
        <w:t xml:space="preserve">I know customer prerequisites for greenfield setup</w:t>
      </w:r>
    </w:p>
    <w:p>
      <w:pPr>
        <w:pStyle w:val="Compact"/>
        <w:numPr>
          <w:ilvl w:val="0"/>
          <w:numId w:val="1040"/>
        </w:numPr>
      </w:pPr>
      <w:r>
        <w:t xml:space="preserve">I can explain private networking clearly</w:t>
      </w:r>
    </w:p>
    <w:p>
      <w:pPr>
        <w:pStyle w:val="Compact"/>
        <w:numPr>
          <w:ilvl w:val="0"/>
          <w:numId w:val="1041"/>
        </w:numPr>
      </w:pPr>
      <w:r>
        <w:t xml:space="preserve">I understand storage + identity integration on all clouds</w:t>
      </w:r>
    </w:p>
    <w:p>
      <w:pPr>
        <w:pStyle w:val="FirstParagraph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All YES</w:t>
      </w:r>
    </w:p>
    <w:p>
      <w:r>
        <w:pict>
          <v:rect style="width:0;height:1.5pt" o:hralign="center" o:hrstd="t" o:hr="t"/>
        </w:pict>
      </w:r>
    </w:p>
    <w:bookmarkEnd w:id="69"/>
    <w:bookmarkStart w:id="70" w:name="ingestion-processing-patterns"/>
    <w:p>
      <w:pPr>
        <w:pStyle w:val="Heading3"/>
      </w:pPr>
      <w:r>
        <w:t xml:space="preserve">3. Ingestion &amp; Processing Patterns</w:t>
      </w:r>
    </w:p>
    <w:p>
      <w:pPr>
        <w:pStyle w:val="Compact"/>
        <w:numPr>
          <w:ilvl w:val="0"/>
          <w:numId w:val="1042"/>
        </w:numPr>
      </w:pPr>
      <w:r>
        <w:t xml:space="preserve">I can choose batch vs streaming vs CDC without hesitation</w:t>
      </w:r>
    </w:p>
    <w:p>
      <w:pPr>
        <w:pStyle w:val="Compact"/>
        <w:numPr>
          <w:ilvl w:val="0"/>
          <w:numId w:val="1043"/>
        </w:numPr>
      </w:pPr>
      <w:r>
        <w:t xml:space="preserve">I have built Auto Loader pipelines</w:t>
      </w:r>
    </w:p>
    <w:p>
      <w:pPr>
        <w:pStyle w:val="Compact"/>
        <w:numPr>
          <w:ilvl w:val="0"/>
          <w:numId w:val="1044"/>
        </w:numPr>
      </w:pPr>
      <w:r>
        <w:t xml:space="preserve">I have built streaming pipelines</w:t>
      </w:r>
    </w:p>
    <w:p>
      <w:pPr>
        <w:pStyle w:val="Compact"/>
        <w:numPr>
          <w:ilvl w:val="0"/>
          <w:numId w:val="1045"/>
        </w:numPr>
      </w:pPr>
      <w:r>
        <w:t xml:space="preserve">I can implement CDC using MERGE INTO</w:t>
      </w:r>
    </w:p>
    <w:p>
      <w:pPr>
        <w:pStyle w:val="FirstParagraph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All YES</w:t>
      </w:r>
    </w:p>
    <w:p>
      <w:r>
        <w:pict>
          <v:rect style="width:0;height:1.5pt" o:hralign="center" o:hrstd="t" o:hr="t"/>
        </w:pict>
      </w:r>
    </w:p>
    <w:bookmarkEnd w:id="70"/>
    <w:bookmarkStart w:id="71" w:name="migration-leadership"/>
    <w:p>
      <w:pPr>
        <w:pStyle w:val="Heading3"/>
      </w:pPr>
      <w:r>
        <w:t xml:space="preserve">4. Migration Leadership</w:t>
      </w:r>
    </w:p>
    <w:p>
      <w:pPr>
        <w:pStyle w:val="Compact"/>
        <w:numPr>
          <w:ilvl w:val="0"/>
          <w:numId w:val="1046"/>
        </w:numPr>
      </w:pPr>
      <w:r>
        <w:t xml:space="preserve">I can lead discovery for migration projects</w:t>
      </w:r>
    </w:p>
    <w:p>
      <w:pPr>
        <w:pStyle w:val="Compact"/>
        <w:numPr>
          <w:ilvl w:val="0"/>
          <w:numId w:val="1047"/>
        </w:numPr>
      </w:pPr>
      <w:r>
        <w:t xml:space="preserve">I know how to migrate RDBMS to Databricks</w:t>
      </w:r>
    </w:p>
    <w:p>
      <w:pPr>
        <w:pStyle w:val="Compact"/>
        <w:numPr>
          <w:ilvl w:val="0"/>
          <w:numId w:val="1048"/>
        </w:numPr>
      </w:pPr>
      <w:r>
        <w:t xml:space="preserve">I can migrate Hadoop/Hive workloads</w:t>
      </w:r>
    </w:p>
    <w:p>
      <w:pPr>
        <w:pStyle w:val="Compact"/>
        <w:numPr>
          <w:ilvl w:val="0"/>
          <w:numId w:val="1049"/>
        </w:numPr>
      </w:pPr>
      <w:r>
        <w:t xml:space="preserve">I can explain Snowflake → Databricks tradeoffs</w:t>
      </w:r>
    </w:p>
    <w:p>
      <w:pPr>
        <w:pStyle w:val="Compact"/>
        <w:numPr>
          <w:ilvl w:val="0"/>
          <w:numId w:val="1050"/>
        </w:numPr>
      </w:pPr>
      <w:r>
        <w:t xml:space="preserve">I know how to run parallel systems and cutover safely</w:t>
      </w:r>
    </w:p>
    <w:p>
      <w:pPr>
        <w:pStyle w:val="FirstParagraph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All YES</w:t>
      </w:r>
    </w:p>
    <w:p>
      <w:r>
        <w:pict>
          <v:rect style="width:0;height:1.5pt" o:hralign="center" o:hrstd="t" o:hr="t"/>
        </w:pict>
      </w:r>
    </w:p>
    <w:bookmarkEnd w:id="71"/>
    <w:bookmarkStart w:id="72" w:name="costing-sizing-proposals"/>
    <w:p>
      <w:pPr>
        <w:pStyle w:val="Heading3"/>
      </w:pPr>
      <w:r>
        <w:t xml:space="preserve">5. Costing, Sizing &amp; Proposals</w:t>
      </w:r>
    </w:p>
    <w:p>
      <w:pPr>
        <w:pStyle w:val="Compact"/>
        <w:numPr>
          <w:ilvl w:val="0"/>
          <w:numId w:val="1051"/>
        </w:numPr>
      </w:pPr>
      <w:r>
        <w:t xml:space="preserve">I can estimate Databricks costs confidently</w:t>
      </w:r>
    </w:p>
    <w:p>
      <w:pPr>
        <w:pStyle w:val="Compact"/>
        <w:numPr>
          <w:ilvl w:val="0"/>
          <w:numId w:val="1052"/>
        </w:numPr>
      </w:pPr>
      <w:r>
        <w:t xml:space="preserve">I can size clusters based on workload</w:t>
      </w:r>
    </w:p>
    <w:p>
      <w:pPr>
        <w:pStyle w:val="Compact"/>
        <w:numPr>
          <w:ilvl w:val="0"/>
          <w:numId w:val="1053"/>
        </w:numPr>
      </w:pPr>
      <w:r>
        <w:t xml:space="preserve">I can explain DBUs to non‑technical stakeholders</w:t>
      </w:r>
    </w:p>
    <w:p>
      <w:pPr>
        <w:pStyle w:val="Compact"/>
        <w:numPr>
          <w:ilvl w:val="0"/>
          <w:numId w:val="1054"/>
        </w:numPr>
      </w:pPr>
      <w:r>
        <w:t xml:space="preserve">I can defend cost optimizations</w:t>
      </w:r>
    </w:p>
    <w:p>
      <w:pPr>
        <w:pStyle w:val="FirstParagraph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All YES</w:t>
      </w:r>
    </w:p>
    <w:p>
      <w:r>
        <w:pict>
          <v:rect style="width:0;height:1.5pt" o:hralign="center" o:hrstd="t" o:hr="t"/>
        </w:pict>
      </w:r>
    </w:p>
    <w:bookmarkEnd w:id="72"/>
    <w:bookmarkStart w:id="73" w:name="security-governance"/>
    <w:p>
      <w:pPr>
        <w:pStyle w:val="Heading3"/>
      </w:pPr>
      <w:r>
        <w:t xml:space="preserve">6. Security &amp; Governance</w:t>
      </w:r>
    </w:p>
    <w:p>
      <w:pPr>
        <w:pStyle w:val="Compact"/>
        <w:numPr>
          <w:ilvl w:val="0"/>
          <w:numId w:val="1055"/>
        </w:numPr>
      </w:pPr>
      <w:r>
        <w:t xml:space="preserve">I understand Unity Catalog deeply</w:t>
      </w:r>
    </w:p>
    <w:p>
      <w:pPr>
        <w:pStyle w:val="Compact"/>
        <w:numPr>
          <w:ilvl w:val="0"/>
          <w:numId w:val="1056"/>
        </w:numPr>
      </w:pPr>
      <w:r>
        <w:t xml:space="preserve">I can design RBAC across teams</w:t>
      </w:r>
    </w:p>
    <w:p>
      <w:pPr>
        <w:pStyle w:val="Compact"/>
        <w:numPr>
          <w:ilvl w:val="0"/>
          <w:numId w:val="1057"/>
        </w:numPr>
      </w:pPr>
      <w:r>
        <w:t xml:space="preserve">I can implement PII masking &amp; row‑level security</w:t>
      </w:r>
    </w:p>
    <w:p>
      <w:pPr>
        <w:pStyle w:val="Compact"/>
        <w:numPr>
          <w:ilvl w:val="0"/>
          <w:numId w:val="1058"/>
        </w:numPr>
      </w:pPr>
      <w:r>
        <w:t xml:space="preserve">I understand audit logging &amp; lineage</w:t>
      </w:r>
    </w:p>
    <w:p>
      <w:pPr>
        <w:pStyle w:val="FirstParagraph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All YES</w:t>
      </w:r>
    </w:p>
    <w:p>
      <w:r>
        <w:pict>
          <v:rect style="width:0;height:1.5pt" o:hralign="center" o:hrstd="t" o:hr="t"/>
        </w:pict>
      </w:r>
    </w:p>
    <w:bookmarkEnd w:id="73"/>
    <w:bookmarkStart w:id="74" w:name="catalog-data-modeling"/>
    <w:p>
      <w:pPr>
        <w:pStyle w:val="Heading3"/>
      </w:pPr>
      <w:r>
        <w:t xml:space="preserve">7. Catalog &amp; Data Modeling</w:t>
      </w:r>
    </w:p>
    <w:p>
      <w:pPr>
        <w:pStyle w:val="Compact"/>
        <w:numPr>
          <w:ilvl w:val="0"/>
          <w:numId w:val="1059"/>
        </w:numPr>
      </w:pPr>
      <w:r>
        <w:t xml:space="preserve">I can design domain‑driven catalogs</w:t>
      </w:r>
    </w:p>
    <w:p>
      <w:pPr>
        <w:pStyle w:val="Compact"/>
        <w:numPr>
          <w:ilvl w:val="0"/>
          <w:numId w:val="1060"/>
        </w:numPr>
      </w:pPr>
      <w:r>
        <w:t xml:space="preserve">I understand schema evolution strategies</w:t>
      </w:r>
    </w:p>
    <w:p>
      <w:pPr>
        <w:pStyle w:val="Compact"/>
        <w:numPr>
          <w:ilvl w:val="0"/>
          <w:numId w:val="1061"/>
        </w:numPr>
      </w:pPr>
      <w:r>
        <w:t xml:space="preserve">I can explain Bronze/Silver/Gold clearly</w:t>
      </w:r>
    </w:p>
    <w:p>
      <w:pPr>
        <w:pStyle w:val="FirstParagraph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All YES</w:t>
      </w:r>
    </w:p>
    <w:p>
      <w:r>
        <w:pict>
          <v:rect style="width:0;height:1.5pt" o:hralign="center" o:hrstd="t" o:hr="t"/>
        </w:pict>
      </w:r>
    </w:p>
    <w:bookmarkEnd w:id="74"/>
    <w:bookmarkStart w:id="75" w:name="final-verdict"/>
    <w:p>
      <w:pPr>
        <w:pStyle w:val="Heading3"/>
      </w:pPr>
      <w:r>
        <w:t xml:space="preserve">Final Verdict</w:t>
      </w:r>
    </w:p>
    <w:p>
      <w:pPr>
        <w:pStyle w:val="Compact"/>
        <w:numPr>
          <w:ilvl w:val="0"/>
          <w:numId w:val="106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All sections passed:</w:t>
      </w:r>
      <w:r>
        <w:t xml:space="preserve"> </w:t>
      </w:r>
      <w:r>
        <w:t xml:space="preserve">You are architect‑ready</w:t>
      </w:r>
    </w:p>
    <w:p>
      <w:pPr>
        <w:pStyle w:val="Compact"/>
        <w:numPr>
          <w:ilvl w:val="0"/>
          <w:numId w:val="106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Any NO:</w:t>
      </w:r>
      <w:r>
        <w:t xml:space="preserve"> </w:t>
      </w:r>
      <w:r>
        <w:t xml:space="preserve">Revisit that phase before claiming readiness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repository-readme-use-asis"/>
    <w:p>
      <w:pPr>
        <w:pStyle w:val="Heading2"/>
      </w:pPr>
      <w:r>
        <w:t xml:space="preserve">Repository README (Use as‑is)</w:t>
      </w:r>
    </w:p>
    <w:bookmarkStart w:id="81" w:name="databricks-architect-playbook"/>
    <w:p>
      <w:pPr>
        <w:pStyle w:val="Heading3"/>
      </w:pPr>
      <w:r>
        <w:t xml:space="preserve">Databricks Architect Playbook</w:t>
      </w:r>
    </w:p>
    <w:p>
      <w:pPr>
        <w:pStyle w:val="FirstParagraph"/>
      </w:pPr>
      <w:r>
        <w:t xml:space="preserve">This repository represents my</w:t>
      </w:r>
      <w:r>
        <w:t xml:space="preserve"> </w:t>
      </w:r>
      <w:r>
        <w:rPr>
          <w:b/>
          <w:bCs/>
        </w:rPr>
        <w:t xml:space="preserve">hands‑on journey to mastering Databricks as a delivery architect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Azure, AWS, and GCP</w:t>
      </w:r>
      <w:r>
        <w:t xml:space="preserve">.</w:t>
      </w:r>
    </w:p>
    <w:bookmarkStart w:id="77" w:name="what-this-repository-demonstrates"/>
    <w:p>
      <w:pPr>
        <w:pStyle w:val="Heading4"/>
      </w:pPr>
      <w:r>
        <w:t xml:space="preserve">What this repository demonstrates</w:t>
      </w:r>
    </w:p>
    <w:p>
      <w:pPr>
        <w:pStyle w:val="Compact"/>
        <w:numPr>
          <w:ilvl w:val="0"/>
          <w:numId w:val="1063"/>
        </w:numPr>
      </w:pPr>
      <w:r>
        <w:t xml:space="preserve">Greenfield Databricks architecture (multi‑cloud)</w:t>
      </w:r>
    </w:p>
    <w:p>
      <w:pPr>
        <w:pStyle w:val="Compact"/>
        <w:numPr>
          <w:ilvl w:val="0"/>
          <w:numId w:val="1063"/>
        </w:numPr>
      </w:pPr>
      <w:r>
        <w:t xml:space="preserve">Batch, streaming, and CDC pipelines</w:t>
      </w:r>
    </w:p>
    <w:p>
      <w:pPr>
        <w:pStyle w:val="Compact"/>
        <w:numPr>
          <w:ilvl w:val="0"/>
          <w:numId w:val="1063"/>
        </w:numPr>
      </w:pPr>
      <w:r>
        <w:t xml:space="preserve">Enterprise migration strategies</w:t>
      </w:r>
    </w:p>
    <w:p>
      <w:pPr>
        <w:pStyle w:val="Compact"/>
        <w:numPr>
          <w:ilvl w:val="0"/>
          <w:numId w:val="1063"/>
        </w:numPr>
      </w:pPr>
      <w:r>
        <w:t xml:space="preserve">Costing, sizing, and proposal design</w:t>
      </w:r>
    </w:p>
    <w:p>
      <w:pPr>
        <w:pStyle w:val="Compact"/>
        <w:numPr>
          <w:ilvl w:val="0"/>
          <w:numId w:val="1063"/>
        </w:numPr>
      </w:pPr>
      <w:r>
        <w:t xml:space="preserve">Security, governance, and Unity Catalog</w:t>
      </w:r>
    </w:p>
    <w:bookmarkEnd w:id="77"/>
    <w:bookmarkStart w:id="78" w:name="repository-structure"/>
    <w:p>
      <w:pPr>
        <w:pStyle w:val="Heading4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├── foundations/</w:t>
      </w:r>
      <w:r>
        <w:br/>
      </w:r>
      <w:r>
        <w:rPr>
          <w:rStyle w:val="VerbatimChar"/>
        </w:rPr>
        <w:t xml:space="preserve">├── greenfield/</w:t>
      </w:r>
      <w:r>
        <w:br/>
      </w:r>
      <w:r>
        <w:rPr>
          <w:rStyle w:val="VerbatimChar"/>
        </w:rPr>
        <w:t xml:space="preserve">├── ingestion-patterns/</w:t>
      </w:r>
      <w:r>
        <w:br/>
      </w:r>
      <w:r>
        <w:rPr>
          <w:rStyle w:val="VerbatimChar"/>
        </w:rPr>
        <w:t xml:space="preserve">├── migration/</w:t>
      </w:r>
      <w:r>
        <w:br/>
      </w:r>
      <w:r>
        <w:rPr>
          <w:rStyle w:val="VerbatimChar"/>
        </w:rPr>
        <w:t xml:space="preserve">├── costing/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├── catalog-design/</w:t>
      </w:r>
      <w:r>
        <w:br/>
      </w:r>
      <w:r>
        <w:rPr>
          <w:rStyle w:val="VerbatimChar"/>
        </w:rPr>
        <w:t xml:space="preserve">└── TRACKER.md</w:t>
      </w:r>
    </w:p>
    <w:bookmarkEnd w:id="78"/>
    <w:bookmarkStart w:id="79" w:name="how-to-use-this-repository"/>
    <w:p>
      <w:pPr>
        <w:pStyle w:val="Heading4"/>
      </w:pPr>
      <w:r>
        <w:t xml:space="preserve">How to use this repository</w:t>
      </w:r>
    </w:p>
    <w:p>
      <w:pPr>
        <w:pStyle w:val="Compact"/>
        <w:numPr>
          <w:ilvl w:val="0"/>
          <w:numId w:val="1064"/>
        </w:numPr>
      </w:pPr>
      <w:r>
        <w:t xml:space="preserve">Each folder contains</w:t>
      </w:r>
      <w:r>
        <w:t xml:space="preserve"> </w:t>
      </w:r>
      <w:r>
        <w:rPr>
          <w:b/>
          <w:bCs/>
        </w:rPr>
        <w:t xml:space="preserve">design notes + hands‑on artifacts</w:t>
      </w:r>
    </w:p>
    <w:p>
      <w:pPr>
        <w:pStyle w:val="Compact"/>
        <w:numPr>
          <w:ilvl w:val="0"/>
          <w:numId w:val="1064"/>
        </w:numPr>
      </w:pPr>
      <w:r>
        <w:t xml:space="preserve">TRACKER.md is used to track execution progress</w:t>
      </w:r>
    </w:p>
    <w:p>
      <w:pPr>
        <w:pStyle w:val="Compact"/>
        <w:numPr>
          <w:ilvl w:val="0"/>
          <w:numId w:val="1064"/>
        </w:numPr>
      </w:pPr>
      <w:r>
        <w:t xml:space="preserve">This repo can be used for</w:t>
      </w:r>
      <w:r>
        <w:t xml:space="preserve"> </w:t>
      </w:r>
      <w:r>
        <w:rPr>
          <w:b/>
          <w:bCs/>
        </w:rPr>
        <w:t xml:space="preserve">interview discussion, delivery reference, or onboarding</w:t>
      </w:r>
    </w:p>
    <w:bookmarkEnd w:id="79"/>
    <w:bookmarkStart w:id="80" w:name="outcome"/>
    <w:p>
      <w:pPr>
        <w:pStyle w:val="Heading4"/>
      </w:pPr>
      <w:r>
        <w:t xml:space="preserve">Outcome</w:t>
      </w:r>
    </w:p>
    <w:p>
      <w:pPr>
        <w:pStyle w:val="FirstParagraph"/>
      </w:pPr>
      <w:r>
        <w:t xml:space="preserve">By completing this playbook, I can:</w:t>
      </w:r>
      <w:r>
        <w:t xml:space="preserve"> </w:t>
      </w:r>
      <w:r>
        <w:t xml:space="preserve">- Design and implement Databricks platforms end‑to‑end</w:t>
      </w:r>
      <w:r>
        <w:t xml:space="preserve"> </w:t>
      </w:r>
      <w:r>
        <w:t xml:space="preserve">- Lead enterprise migrations</w:t>
      </w:r>
      <w:r>
        <w:t xml:space="preserve"> </w:t>
      </w:r>
      <w:r>
        <w:t xml:space="preserve">- Own architecture, delivery, and cost discussions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3" w:name="X41c7f612730e3f8be3900e4ef5ebf02936438fb"/>
    <w:p>
      <w:pPr>
        <w:pStyle w:val="Heading2"/>
      </w:pPr>
      <w:r>
        <w:t xml:space="preserve">Need Professional Help in Developing Your Architecture?</w:t>
      </w:r>
    </w:p>
    <w:p>
      <w:pPr>
        <w:pStyle w:val="FirstParagraph"/>
      </w:pPr>
      <w:r>
        <w:t xml:space="preserve">Please contact me at https://sammuti.com :)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2026-01-06T07:32:36Z</dcterms:created>
  <dcterms:modified xsi:type="dcterms:W3CDTF">2026-01-06T07:32:36Z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