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E8" w:rsidRDefault="00FE77E8"/>
    <w:p w:rsidR="00C94363" w:rsidRDefault="00C94363"/>
    <w:p w:rsidR="00C94363" w:rsidRDefault="00C94363">
      <w:r>
        <w:rPr>
          <w:noProof/>
          <w:lang w:val="en-US"/>
        </w:rPr>
        <w:drawing>
          <wp:inline distT="0" distB="0" distL="0" distR="0">
            <wp:extent cx="2238375" cy="657225"/>
            <wp:effectExtent l="0" t="0" r="9525" b="9525"/>
            <wp:docPr id="2" name="Picture 2" descr="http://www.jazditgrc.com/grc/content/download.htm?contentSetId=240193719&amp;contentId=240195645&amp;contentSetTypeId=4&amp;pageTypeId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zditgrc.com/grc/content/download.htm?contentSetId=240193719&amp;contentId=240195645&amp;contentSetTypeId=4&amp;pageTypeId=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63" w:rsidRDefault="00C94363"/>
    <w:p w:rsidR="00C94363" w:rsidRPr="00C94363" w:rsidRDefault="00635F72">
      <w:pPr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Nomadycs</w:t>
      </w:r>
    </w:p>
    <w:p w:rsidR="00C94363" w:rsidRDefault="00C94363">
      <w:pPr>
        <w:rPr>
          <w:b/>
          <w:bCs/>
          <w:sz w:val="28"/>
          <w:szCs w:val="28"/>
        </w:rPr>
      </w:pPr>
      <w:r w:rsidRPr="00C94363">
        <w:rPr>
          <w:b/>
          <w:bCs/>
          <w:sz w:val="28"/>
          <w:szCs w:val="28"/>
        </w:rPr>
        <w:t xml:space="preserve">High Level </w:t>
      </w:r>
      <w:r w:rsidR="00780BBB">
        <w:rPr>
          <w:b/>
          <w:bCs/>
          <w:sz w:val="28"/>
          <w:szCs w:val="28"/>
        </w:rPr>
        <w:t xml:space="preserve">Solution </w:t>
      </w:r>
      <w:r w:rsidRPr="00C94363">
        <w:rPr>
          <w:b/>
          <w:bCs/>
          <w:sz w:val="28"/>
          <w:szCs w:val="28"/>
        </w:rPr>
        <w:t>De</w:t>
      </w:r>
      <w:r w:rsidR="00635F72">
        <w:rPr>
          <w:b/>
          <w:bCs/>
          <w:sz w:val="28"/>
          <w:szCs w:val="28"/>
        </w:rPr>
        <w:t>sign</w:t>
      </w:r>
    </w:p>
    <w:p w:rsidR="00C94363" w:rsidRDefault="005A5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</w:t>
      </w:r>
      <w:r w:rsidR="004A1FA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4A1FAA">
        <w:rPr>
          <w:b/>
          <w:bCs/>
          <w:sz w:val="28"/>
          <w:szCs w:val="28"/>
        </w:rPr>
        <w:t>00</w:t>
      </w:r>
      <w:r w:rsidR="001930BA">
        <w:rPr>
          <w:b/>
          <w:bCs/>
          <w:sz w:val="28"/>
          <w:szCs w:val="28"/>
        </w:rPr>
        <w:t xml:space="preserve"> </w:t>
      </w:r>
    </w:p>
    <w:p w:rsidR="00C94363" w:rsidRDefault="00C94363">
      <w:pPr>
        <w:rPr>
          <w:b/>
          <w:bCs/>
          <w:sz w:val="28"/>
          <w:szCs w:val="28"/>
        </w:rPr>
      </w:pPr>
    </w:p>
    <w:p w:rsidR="005A57E8" w:rsidRDefault="005A57E8">
      <w:pPr>
        <w:rPr>
          <w:b/>
          <w:bCs/>
          <w:sz w:val="28"/>
          <w:szCs w:val="28"/>
        </w:rPr>
      </w:pPr>
    </w:p>
    <w:p w:rsidR="005A57E8" w:rsidRDefault="005705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Amendment</w:t>
      </w:r>
      <w:r w:rsidR="005A57E8">
        <w:rPr>
          <w:b/>
          <w:bCs/>
          <w:sz w:val="28"/>
          <w:szCs w:val="28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3827"/>
        <w:gridCol w:w="2755"/>
      </w:tblGrid>
      <w:tr w:rsidR="00C91ACB" w:rsidTr="00C91ACB">
        <w:tc>
          <w:tcPr>
            <w:tcW w:w="1101" w:type="dxa"/>
          </w:tcPr>
          <w:p w:rsidR="00C91ACB" w:rsidRPr="00C91ACB" w:rsidRDefault="00C91ACB">
            <w:pPr>
              <w:rPr>
                <w:b/>
                <w:bCs/>
              </w:rPr>
            </w:pPr>
            <w:r w:rsidRPr="00C91ACB">
              <w:rPr>
                <w:b/>
                <w:bCs/>
              </w:rPr>
              <w:t>Version</w:t>
            </w:r>
          </w:p>
        </w:tc>
        <w:tc>
          <w:tcPr>
            <w:tcW w:w="1559" w:type="dxa"/>
          </w:tcPr>
          <w:p w:rsidR="00C91ACB" w:rsidRPr="00C91ACB" w:rsidRDefault="00C91ACB">
            <w:pPr>
              <w:rPr>
                <w:b/>
                <w:bCs/>
              </w:rPr>
            </w:pPr>
            <w:r w:rsidRPr="00C91ACB"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:rsidR="00C91ACB" w:rsidRPr="00C91ACB" w:rsidRDefault="00C91ACB">
            <w:pPr>
              <w:rPr>
                <w:b/>
                <w:bCs/>
              </w:rPr>
            </w:pPr>
            <w:r w:rsidRPr="00C91ACB">
              <w:rPr>
                <w:b/>
                <w:bCs/>
              </w:rPr>
              <w:t>Description</w:t>
            </w:r>
          </w:p>
        </w:tc>
        <w:tc>
          <w:tcPr>
            <w:tcW w:w="2755" w:type="dxa"/>
          </w:tcPr>
          <w:p w:rsidR="00C91ACB" w:rsidRPr="00C91ACB" w:rsidRDefault="00C91ACB">
            <w:pPr>
              <w:rPr>
                <w:b/>
                <w:bCs/>
              </w:rPr>
            </w:pPr>
            <w:r w:rsidRPr="00C91ACB">
              <w:rPr>
                <w:b/>
                <w:bCs/>
              </w:rPr>
              <w:t>Author</w:t>
            </w:r>
            <w:r w:rsidR="00411232">
              <w:rPr>
                <w:b/>
                <w:bCs/>
              </w:rPr>
              <w:t>s</w:t>
            </w:r>
          </w:p>
        </w:tc>
      </w:tr>
      <w:tr w:rsidR="00C91ACB" w:rsidTr="00C91ACB">
        <w:tc>
          <w:tcPr>
            <w:tcW w:w="1101" w:type="dxa"/>
          </w:tcPr>
          <w:p w:rsidR="00C91ACB" w:rsidRPr="00C91ACB" w:rsidRDefault="00C91ACB" w:rsidP="00635F72">
            <w:r w:rsidRPr="00C91ACB">
              <w:t>0.</w:t>
            </w:r>
            <w:r w:rsidR="004A1FAA">
              <w:t>0</w:t>
            </w:r>
            <w:r w:rsidRPr="00C91ACB">
              <w:t>1</w:t>
            </w:r>
          </w:p>
        </w:tc>
        <w:tc>
          <w:tcPr>
            <w:tcW w:w="1559" w:type="dxa"/>
          </w:tcPr>
          <w:p w:rsidR="00C91ACB" w:rsidRPr="00C91ACB" w:rsidRDefault="00667C14" w:rsidP="00667C14">
            <w:r>
              <w:t>12</w:t>
            </w:r>
            <w:r w:rsidR="00C91ACB" w:rsidRPr="00C91ACB">
              <w:t>-</w:t>
            </w:r>
            <w:r w:rsidR="00635F72">
              <w:t>Dec</w:t>
            </w:r>
            <w:r w:rsidR="00C91ACB" w:rsidRPr="00C91ACB">
              <w:t>-2014</w:t>
            </w:r>
          </w:p>
        </w:tc>
        <w:tc>
          <w:tcPr>
            <w:tcW w:w="3827" w:type="dxa"/>
          </w:tcPr>
          <w:p w:rsidR="00C91ACB" w:rsidRPr="00C91ACB" w:rsidRDefault="00C91ACB">
            <w:r w:rsidRPr="00C91ACB">
              <w:t>Initial Draft</w:t>
            </w:r>
          </w:p>
        </w:tc>
        <w:tc>
          <w:tcPr>
            <w:tcW w:w="2755" w:type="dxa"/>
          </w:tcPr>
          <w:p w:rsidR="00372719" w:rsidRPr="00C91ACB" w:rsidRDefault="00372719">
            <w:r>
              <w:t>Yuvaraja N</w:t>
            </w:r>
          </w:p>
        </w:tc>
      </w:tr>
      <w:tr w:rsidR="004A1FAA" w:rsidTr="00C91ACB">
        <w:tc>
          <w:tcPr>
            <w:tcW w:w="1101" w:type="dxa"/>
          </w:tcPr>
          <w:p w:rsidR="004A1FAA" w:rsidRPr="00C91ACB" w:rsidRDefault="004A1FAA">
            <w:r>
              <w:t>1.00</w:t>
            </w:r>
          </w:p>
        </w:tc>
        <w:tc>
          <w:tcPr>
            <w:tcW w:w="1559" w:type="dxa"/>
          </w:tcPr>
          <w:p w:rsidR="004A1FAA" w:rsidRPr="00C91ACB" w:rsidRDefault="004A1FAA" w:rsidP="00910D30">
            <w:r>
              <w:t>12</w:t>
            </w:r>
            <w:r w:rsidRPr="00C91ACB">
              <w:t>-</w:t>
            </w:r>
            <w:r>
              <w:t>Dec</w:t>
            </w:r>
            <w:r w:rsidRPr="00C91ACB">
              <w:t>-2014</w:t>
            </w:r>
          </w:p>
        </w:tc>
        <w:tc>
          <w:tcPr>
            <w:tcW w:w="3827" w:type="dxa"/>
          </w:tcPr>
          <w:p w:rsidR="004A1FAA" w:rsidRPr="00C91ACB" w:rsidRDefault="004A1FAA" w:rsidP="00910D30">
            <w:r>
              <w:t>Base lined</w:t>
            </w:r>
          </w:p>
        </w:tc>
        <w:tc>
          <w:tcPr>
            <w:tcW w:w="2755" w:type="dxa"/>
          </w:tcPr>
          <w:p w:rsidR="004A1FAA" w:rsidRPr="00C91ACB" w:rsidRDefault="004A1FAA" w:rsidP="00910D30">
            <w:r>
              <w:t>Yuvaraja N</w:t>
            </w:r>
          </w:p>
        </w:tc>
      </w:tr>
      <w:tr w:rsidR="004A1FAA" w:rsidTr="00C91ACB">
        <w:tc>
          <w:tcPr>
            <w:tcW w:w="1101" w:type="dxa"/>
          </w:tcPr>
          <w:p w:rsidR="004A1FAA" w:rsidRPr="00C91ACB" w:rsidRDefault="004A1FAA"/>
        </w:tc>
        <w:tc>
          <w:tcPr>
            <w:tcW w:w="1559" w:type="dxa"/>
          </w:tcPr>
          <w:p w:rsidR="004A1FAA" w:rsidRPr="00C91ACB" w:rsidRDefault="004A1FAA"/>
        </w:tc>
        <w:tc>
          <w:tcPr>
            <w:tcW w:w="3827" w:type="dxa"/>
          </w:tcPr>
          <w:p w:rsidR="004A1FAA" w:rsidRPr="00C91ACB" w:rsidRDefault="004A1FAA"/>
        </w:tc>
        <w:tc>
          <w:tcPr>
            <w:tcW w:w="2755" w:type="dxa"/>
          </w:tcPr>
          <w:p w:rsidR="004A1FAA" w:rsidRPr="00C91ACB" w:rsidRDefault="004A1FAA"/>
        </w:tc>
      </w:tr>
    </w:tbl>
    <w:p w:rsidR="001930BA" w:rsidRDefault="001930BA">
      <w:pPr>
        <w:rPr>
          <w:b/>
          <w:bCs/>
          <w:sz w:val="28"/>
          <w:szCs w:val="28"/>
        </w:rPr>
      </w:pPr>
    </w:p>
    <w:p w:rsidR="001930BA" w:rsidRDefault="00193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6798762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17E2" w:rsidRDefault="004A17E2">
          <w:pPr>
            <w:pStyle w:val="TOCHeading"/>
          </w:pPr>
          <w:r>
            <w:t>Contents</w:t>
          </w:r>
        </w:p>
        <w:p w:rsidR="00272316" w:rsidRDefault="004A17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65010" w:history="1">
            <w:r w:rsidR="00272316" w:rsidRPr="002740DF">
              <w:rPr>
                <w:rStyle w:val="Hyperlink"/>
                <w:noProof/>
              </w:rPr>
              <w:t>1.</w:t>
            </w:r>
            <w:r w:rsidR="00272316">
              <w:rPr>
                <w:rFonts w:eastAsiaTheme="minorEastAsia"/>
                <w:noProof/>
                <w:lang w:val="en-US"/>
              </w:rPr>
              <w:tab/>
            </w:r>
            <w:r w:rsidR="00272316" w:rsidRPr="002740DF">
              <w:rPr>
                <w:rStyle w:val="Hyperlink"/>
                <w:noProof/>
              </w:rPr>
              <w:t>Introduction</w:t>
            </w:r>
            <w:r w:rsidR="00272316">
              <w:rPr>
                <w:noProof/>
                <w:webHidden/>
              </w:rPr>
              <w:tab/>
            </w:r>
            <w:r w:rsidR="00272316">
              <w:rPr>
                <w:noProof/>
                <w:webHidden/>
              </w:rPr>
              <w:fldChar w:fldCharType="begin"/>
            </w:r>
            <w:r w:rsidR="00272316">
              <w:rPr>
                <w:noProof/>
                <w:webHidden/>
              </w:rPr>
              <w:instrText xml:space="preserve"> PAGEREF _Toc406165010 \h </w:instrText>
            </w:r>
            <w:r w:rsidR="00272316">
              <w:rPr>
                <w:noProof/>
                <w:webHidden/>
              </w:rPr>
            </w:r>
            <w:r w:rsidR="00272316">
              <w:rPr>
                <w:noProof/>
                <w:webHidden/>
              </w:rPr>
              <w:fldChar w:fldCharType="separate"/>
            </w:r>
            <w:r w:rsidR="00272316">
              <w:rPr>
                <w:noProof/>
                <w:webHidden/>
              </w:rPr>
              <w:t>3</w:t>
            </w:r>
            <w:r w:rsidR="00272316">
              <w:rPr>
                <w:noProof/>
                <w:webHidden/>
              </w:rPr>
              <w:fldChar w:fldCharType="end"/>
            </w:r>
          </w:hyperlink>
        </w:p>
        <w:p w:rsidR="00272316" w:rsidRDefault="00EC7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165011" w:history="1">
            <w:r w:rsidR="00272316" w:rsidRPr="002740DF">
              <w:rPr>
                <w:rStyle w:val="Hyperlink"/>
                <w:noProof/>
              </w:rPr>
              <w:t>2.</w:t>
            </w:r>
            <w:r w:rsidR="00272316">
              <w:rPr>
                <w:rFonts w:eastAsiaTheme="minorEastAsia"/>
                <w:noProof/>
                <w:lang w:val="en-US"/>
              </w:rPr>
              <w:tab/>
            </w:r>
            <w:r w:rsidR="00272316" w:rsidRPr="002740DF">
              <w:rPr>
                <w:rStyle w:val="Hyperlink"/>
                <w:noProof/>
              </w:rPr>
              <w:t>Components &amp; Technology</w:t>
            </w:r>
            <w:r w:rsidR="00272316">
              <w:rPr>
                <w:noProof/>
                <w:webHidden/>
              </w:rPr>
              <w:tab/>
            </w:r>
            <w:r w:rsidR="00272316">
              <w:rPr>
                <w:noProof/>
                <w:webHidden/>
              </w:rPr>
              <w:fldChar w:fldCharType="begin"/>
            </w:r>
            <w:r w:rsidR="00272316">
              <w:rPr>
                <w:noProof/>
                <w:webHidden/>
              </w:rPr>
              <w:instrText xml:space="preserve"> PAGEREF _Toc406165011 \h </w:instrText>
            </w:r>
            <w:r w:rsidR="00272316">
              <w:rPr>
                <w:noProof/>
                <w:webHidden/>
              </w:rPr>
            </w:r>
            <w:r w:rsidR="00272316">
              <w:rPr>
                <w:noProof/>
                <w:webHidden/>
              </w:rPr>
              <w:fldChar w:fldCharType="separate"/>
            </w:r>
            <w:r w:rsidR="00272316">
              <w:rPr>
                <w:noProof/>
                <w:webHidden/>
              </w:rPr>
              <w:t>3</w:t>
            </w:r>
            <w:r w:rsidR="00272316">
              <w:rPr>
                <w:noProof/>
                <w:webHidden/>
              </w:rPr>
              <w:fldChar w:fldCharType="end"/>
            </w:r>
          </w:hyperlink>
        </w:p>
        <w:p w:rsidR="00272316" w:rsidRDefault="00EC7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165015" w:history="1">
            <w:r w:rsidR="00272316" w:rsidRPr="002740DF">
              <w:rPr>
                <w:rStyle w:val="Hyperlink"/>
                <w:noProof/>
              </w:rPr>
              <w:t>3.</w:t>
            </w:r>
            <w:r w:rsidR="00272316">
              <w:rPr>
                <w:rFonts w:eastAsiaTheme="minorEastAsia"/>
                <w:noProof/>
                <w:lang w:val="en-US"/>
              </w:rPr>
              <w:tab/>
            </w:r>
            <w:r w:rsidR="00272316" w:rsidRPr="002740DF">
              <w:rPr>
                <w:rStyle w:val="Hyperlink"/>
                <w:noProof/>
              </w:rPr>
              <w:t>Deployment Architecture</w:t>
            </w:r>
            <w:r w:rsidR="00272316">
              <w:rPr>
                <w:noProof/>
                <w:webHidden/>
              </w:rPr>
              <w:tab/>
            </w:r>
            <w:r w:rsidR="00272316">
              <w:rPr>
                <w:noProof/>
                <w:webHidden/>
              </w:rPr>
              <w:fldChar w:fldCharType="begin"/>
            </w:r>
            <w:r w:rsidR="00272316">
              <w:rPr>
                <w:noProof/>
                <w:webHidden/>
              </w:rPr>
              <w:instrText xml:space="preserve"> PAGEREF _Toc406165015 \h </w:instrText>
            </w:r>
            <w:r w:rsidR="00272316">
              <w:rPr>
                <w:noProof/>
                <w:webHidden/>
              </w:rPr>
            </w:r>
            <w:r w:rsidR="00272316">
              <w:rPr>
                <w:noProof/>
                <w:webHidden/>
              </w:rPr>
              <w:fldChar w:fldCharType="separate"/>
            </w:r>
            <w:r w:rsidR="00272316">
              <w:rPr>
                <w:noProof/>
                <w:webHidden/>
              </w:rPr>
              <w:t>5</w:t>
            </w:r>
            <w:r w:rsidR="00272316">
              <w:rPr>
                <w:noProof/>
                <w:webHidden/>
              </w:rPr>
              <w:fldChar w:fldCharType="end"/>
            </w:r>
          </w:hyperlink>
        </w:p>
        <w:p w:rsidR="00272316" w:rsidRDefault="00EC7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165016" w:history="1">
            <w:r w:rsidR="00272316" w:rsidRPr="002740DF">
              <w:rPr>
                <w:rStyle w:val="Hyperlink"/>
                <w:noProof/>
              </w:rPr>
              <w:t>4.</w:t>
            </w:r>
            <w:r w:rsidR="00272316">
              <w:rPr>
                <w:rFonts w:eastAsiaTheme="minorEastAsia"/>
                <w:noProof/>
                <w:lang w:val="en-US"/>
              </w:rPr>
              <w:tab/>
            </w:r>
            <w:r w:rsidR="00272316" w:rsidRPr="002740DF">
              <w:rPr>
                <w:rStyle w:val="Hyperlink"/>
                <w:noProof/>
              </w:rPr>
              <w:t>Web Services Design</w:t>
            </w:r>
            <w:r w:rsidR="00272316">
              <w:rPr>
                <w:noProof/>
                <w:webHidden/>
              </w:rPr>
              <w:tab/>
            </w:r>
            <w:r w:rsidR="00272316">
              <w:rPr>
                <w:noProof/>
                <w:webHidden/>
              </w:rPr>
              <w:fldChar w:fldCharType="begin"/>
            </w:r>
            <w:r w:rsidR="00272316">
              <w:rPr>
                <w:noProof/>
                <w:webHidden/>
              </w:rPr>
              <w:instrText xml:space="preserve"> PAGEREF _Toc406165016 \h </w:instrText>
            </w:r>
            <w:r w:rsidR="00272316">
              <w:rPr>
                <w:noProof/>
                <w:webHidden/>
              </w:rPr>
            </w:r>
            <w:r w:rsidR="00272316">
              <w:rPr>
                <w:noProof/>
                <w:webHidden/>
              </w:rPr>
              <w:fldChar w:fldCharType="separate"/>
            </w:r>
            <w:r w:rsidR="00272316">
              <w:rPr>
                <w:noProof/>
                <w:webHidden/>
              </w:rPr>
              <w:t>6</w:t>
            </w:r>
            <w:r w:rsidR="00272316">
              <w:rPr>
                <w:noProof/>
                <w:webHidden/>
              </w:rPr>
              <w:fldChar w:fldCharType="end"/>
            </w:r>
          </w:hyperlink>
        </w:p>
        <w:p w:rsidR="00272316" w:rsidRDefault="00EC7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6165017" w:history="1">
            <w:r w:rsidR="00272316" w:rsidRPr="002740DF">
              <w:rPr>
                <w:rStyle w:val="Hyperlink"/>
                <w:noProof/>
              </w:rPr>
              <w:t>5.</w:t>
            </w:r>
            <w:r w:rsidR="00272316">
              <w:rPr>
                <w:rFonts w:eastAsiaTheme="minorEastAsia"/>
                <w:noProof/>
                <w:lang w:val="en-US"/>
              </w:rPr>
              <w:tab/>
            </w:r>
            <w:r w:rsidR="00272316" w:rsidRPr="002740DF">
              <w:rPr>
                <w:rStyle w:val="Hyperlink"/>
                <w:noProof/>
              </w:rPr>
              <w:t>Project Solution Structure</w:t>
            </w:r>
            <w:r w:rsidR="00272316">
              <w:rPr>
                <w:noProof/>
                <w:webHidden/>
              </w:rPr>
              <w:tab/>
            </w:r>
            <w:r w:rsidR="00272316">
              <w:rPr>
                <w:noProof/>
                <w:webHidden/>
              </w:rPr>
              <w:fldChar w:fldCharType="begin"/>
            </w:r>
            <w:r w:rsidR="00272316">
              <w:rPr>
                <w:noProof/>
                <w:webHidden/>
              </w:rPr>
              <w:instrText xml:space="preserve"> PAGEREF _Toc406165017 \h </w:instrText>
            </w:r>
            <w:r w:rsidR="00272316">
              <w:rPr>
                <w:noProof/>
                <w:webHidden/>
              </w:rPr>
            </w:r>
            <w:r w:rsidR="00272316">
              <w:rPr>
                <w:noProof/>
                <w:webHidden/>
              </w:rPr>
              <w:fldChar w:fldCharType="separate"/>
            </w:r>
            <w:r w:rsidR="00272316">
              <w:rPr>
                <w:noProof/>
                <w:webHidden/>
              </w:rPr>
              <w:t>7</w:t>
            </w:r>
            <w:r w:rsidR="00272316">
              <w:rPr>
                <w:noProof/>
                <w:webHidden/>
              </w:rPr>
              <w:fldChar w:fldCharType="end"/>
            </w:r>
          </w:hyperlink>
        </w:p>
        <w:p w:rsidR="004A17E2" w:rsidRDefault="004A17E2">
          <w:r>
            <w:rPr>
              <w:b/>
              <w:bCs/>
              <w:noProof/>
            </w:rPr>
            <w:fldChar w:fldCharType="end"/>
          </w:r>
        </w:p>
      </w:sdtContent>
    </w:sdt>
    <w:p w:rsidR="004A17E2" w:rsidRDefault="004A1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65F5B" w:rsidRDefault="00D65F5B" w:rsidP="00577C08">
      <w:pPr>
        <w:pStyle w:val="Heading1"/>
        <w:numPr>
          <w:ilvl w:val="0"/>
          <w:numId w:val="7"/>
        </w:numPr>
        <w:ind w:left="426" w:hanging="426"/>
      </w:pPr>
      <w:bookmarkStart w:id="0" w:name="_Toc406165010"/>
      <w:r w:rsidRPr="00D44228">
        <w:lastRenderedPageBreak/>
        <w:t>Introduction</w:t>
      </w:r>
      <w:bookmarkEnd w:id="0"/>
    </w:p>
    <w:p w:rsidR="009741B9" w:rsidRDefault="003721C1" w:rsidP="003721C1">
      <w:pPr>
        <w:ind w:left="426"/>
      </w:pPr>
      <w:r w:rsidRPr="00A03027">
        <w:t xml:space="preserve">Nomadycs is a </w:t>
      </w:r>
      <w:r w:rsidR="009741B9">
        <w:t xml:space="preserve">web based </w:t>
      </w:r>
      <w:r>
        <w:t>application</w:t>
      </w:r>
      <w:r w:rsidRPr="00A03027">
        <w:t xml:space="preserve"> to manage various </w:t>
      </w:r>
      <w:r>
        <w:t xml:space="preserve">cataog </w:t>
      </w:r>
      <w:r w:rsidRPr="00A03027">
        <w:t>entities relat</w:t>
      </w:r>
      <w:r>
        <w:t>ed</w:t>
      </w:r>
      <w:r w:rsidRPr="00A03027">
        <w:t xml:space="preserve"> to </w:t>
      </w:r>
      <w:r>
        <w:t xml:space="preserve">industries like </w:t>
      </w:r>
      <w:r w:rsidRPr="00A03027">
        <w:t>HVAC</w:t>
      </w:r>
      <w:r>
        <w:t>, etc</w:t>
      </w:r>
      <w:r w:rsidRPr="00A03027">
        <w:t xml:space="preserve">. The </w:t>
      </w:r>
      <w:r>
        <w:t>application</w:t>
      </w:r>
      <w:r w:rsidRPr="00A03027">
        <w:t xml:space="preserve"> provides </w:t>
      </w:r>
      <w:r>
        <w:t>mechanism for different user</w:t>
      </w:r>
      <w:r w:rsidR="009741B9">
        <w:t>s to login and manage catalog entities at different permission levels.</w:t>
      </w:r>
    </w:p>
    <w:p w:rsidR="003721C1" w:rsidRDefault="003721C1" w:rsidP="003721C1">
      <w:pPr>
        <w:ind w:left="426"/>
      </w:pPr>
      <w:r>
        <w:t>This document details out technology used in Nomadycs and Project solution structure.</w:t>
      </w:r>
    </w:p>
    <w:p w:rsidR="000861C7" w:rsidRDefault="003721C1" w:rsidP="003721C1">
      <w:pPr>
        <w:pStyle w:val="Heading1"/>
        <w:numPr>
          <w:ilvl w:val="0"/>
          <w:numId w:val="7"/>
        </w:numPr>
        <w:ind w:left="426" w:hanging="426"/>
      </w:pPr>
      <w:bookmarkStart w:id="1" w:name="_Toc406165011"/>
      <w:r>
        <w:t>Components &amp; Technology</w:t>
      </w:r>
      <w:bookmarkEnd w:id="1"/>
    </w:p>
    <w:p w:rsidR="000861C7" w:rsidRPr="008D1AB5" w:rsidRDefault="000861C7" w:rsidP="000861C7">
      <w:pPr>
        <w:pStyle w:val="ListParagraph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" w:name="_Toc406158715"/>
      <w:bookmarkStart w:id="3" w:name="_Toc406161694"/>
      <w:bookmarkStart w:id="4" w:name="_Toc406161996"/>
      <w:bookmarkStart w:id="5" w:name="_Toc406162127"/>
      <w:bookmarkStart w:id="6" w:name="_Toc406162488"/>
      <w:bookmarkStart w:id="7" w:name="_Toc406165012"/>
      <w:bookmarkEnd w:id="2"/>
      <w:bookmarkEnd w:id="3"/>
      <w:bookmarkEnd w:id="4"/>
      <w:bookmarkEnd w:id="5"/>
      <w:bookmarkEnd w:id="6"/>
      <w:bookmarkEnd w:id="7"/>
    </w:p>
    <w:p w:rsidR="000861C7" w:rsidRPr="008D1AB5" w:rsidRDefault="000861C7" w:rsidP="000861C7">
      <w:pPr>
        <w:pStyle w:val="ListParagraph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8" w:name="_Toc406158716"/>
      <w:bookmarkStart w:id="9" w:name="_Toc406161695"/>
      <w:bookmarkStart w:id="10" w:name="_Toc406161997"/>
      <w:bookmarkStart w:id="11" w:name="_Toc406162128"/>
      <w:bookmarkStart w:id="12" w:name="_Toc406162489"/>
      <w:bookmarkStart w:id="13" w:name="_Toc406165013"/>
      <w:bookmarkEnd w:id="8"/>
      <w:bookmarkEnd w:id="9"/>
      <w:bookmarkEnd w:id="10"/>
      <w:bookmarkEnd w:id="11"/>
      <w:bookmarkEnd w:id="12"/>
      <w:bookmarkEnd w:id="13"/>
    </w:p>
    <w:p w:rsidR="000861C7" w:rsidRPr="008D1AB5" w:rsidRDefault="000861C7" w:rsidP="000861C7">
      <w:pPr>
        <w:pStyle w:val="ListParagraph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4" w:name="_Toc406158717"/>
      <w:bookmarkStart w:id="15" w:name="_Toc406161696"/>
      <w:bookmarkStart w:id="16" w:name="_Toc406161998"/>
      <w:bookmarkStart w:id="17" w:name="_Toc406162129"/>
      <w:bookmarkStart w:id="18" w:name="_Toc406162490"/>
      <w:bookmarkStart w:id="19" w:name="_Toc406165014"/>
      <w:bookmarkEnd w:id="14"/>
      <w:bookmarkEnd w:id="15"/>
      <w:bookmarkEnd w:id="16"/>
      <w:bookmarkEnd w:id="17"/>
      <w:bookmarkEnd w:id="18"/>
      <w:bookmarkEnd w:id="19"/>
    </w:p>
    <w:p w:rsidR="009741B9" w:rsidRDefault="009741B9" w:rsidP="003721C1">
      <w:pPr>
        <w:ind w:left="426"/>
      </w:pPr>
    </w:p>
    <w:p w:rsidR="008D1AB5" w:rsidRDefault="003721C1" w:rsidP="003721C1">
      <w:pPr>
        <w:ind w:left="426"/>
      </w:pPr>
      <w:r>
        <w:t>Different component and technology used in Nomadycs application is as below:</w:t>
      </w:r>
    </w:p>
    <w:p w:rsidR="00667C14" w:rsidRDefault="00667C14" w:rsidP="00635F72">
      <w:r>
        <w:rPr>
          <w:noProof/>
          <w:lang w:val="en-US"/>
        </w:rPr>
        <w:drawing>
          <wp:inline distT="0" distB="0" distL="0" distR="0">
            <wp:extent cx="5724525" cy="4362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B9" w:rsidRDefault="009741B9">
      <w:r>
        <w:br w:type="page"/>
      </w:r>
    </w:p>
    <w:p w:rsidR="009741B9" w:rsidRDefault="009741B9" w:rsidP="00780BBB">
      <w:pPr>
        <w:ind w:left="426"/>
      </w:pPr>
    </w:p>
    <w:p w:rsidR="009741B9" w:rsidRDefault="009741B9" w:rsidP="00780BBB">
      <w:pPr>
        <w:ind w:left="426"/>
      </w:pPr>
    </w:p>
    <w:p w:rsidR="006E694C" w:rsidRDefault="003721C1" w:rsidP="00780BBB">
      <w:pPr>
        <w:ind w:left="426"/>
      </w:pPr>
      <w:r w:rsidRPr="00780BBB">
        <w:t>F</w:t>
      </w:r>
      <w:r w:rsidR="006E694C" w:rsidRPr="00780BBB">
        <w:t xml:space="preserve">ollowing technologies have been identified for the development of components for the </w:t>
      </w:r>
      <w:r w:rsidRPr="00780BBB">
        <w:t>Nomadycs system</w:t>
      </w:r>
      <w:r w:rsidR="006E694C" w:rsidRPr="00780BBB">
        <w:t>.</w:t>
      </w:r>
    </w:p>
    <w:p w:rsidR="009741B9" w:rsidRPr="00780BBB" w:rsidRDefault="009741B9" w:rsidP="00780BBB">
      <w:pPr>
        <w:ind w:left="426"/>
      </w:pPr>
    </w:p>
    <w:tbl>
      <w:tblPr>
        <w:tblStyle w:val="TableGrid"/>
        <w:tblW w:w="8910" w:type="dxa"/>
        <w:tblInd w:w="558" w:type="dxa"/>
        <w:tblLook w:val="04A0" w:firstRow="1" w:lastRow="0" w:firstColumn="1" w:lastColumn="0" w:noHBand="0" w:noVBand="1"/>
      </w:tblPr>
      <w:tblGrid>
        <w:gridCol w:w="3690"/>
        <w:gridCol w:w="5220"/>
      </w:tblGrid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Platform</w:t>
            </w:r>
          </w:p>
        </w:tc>
        <w:tc>
          <w:tcPr>
            <w:tcW w:w="5220" w:type="dxa"/>
          </w:tcPr>
          <w:p w:rsidR="006E694C" w:rsidRDefault="006E694C" w:rsidP="00B73D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Microsoft Windows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Framework</w:t>
            </w:r>
          </w:p>
        </w:tc>
        <w:tc>
          <w:tcPr>
            <w:tcW w:w="5220" w:type="dxa"/>
          </w:tcPr>
          <w:p w:rsidR="006E694C" w:rsidRDefault="006E694C" w:rsidP="00B73D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Microsoft .NET 4.5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Development Environment</w:t>
            </w:r>
          </w:p>
        </w:tc>
        <w:tc>
          <w:tcPr>
            <w:tcW w:w="5220" w:type="dxa"/>
          </w:tcPr>
          <w:p w:rsidR="006E694C" w:rsidRDefault="006E694C" w:rsidP="00B73D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Visual Studio 2012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Web applications</w:t>
            </w:r>
          </w:p>
        </w:tc>
        <w:tc>
          <w:tcPr>
            <w:tcW w:w="5220" w:type="dxa"/>
          </w:tcPr>
          <w:p w:rsidR="006E694C" w:rsidRDefault="006E694C" w:rsidP="00B73D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ASP.NET MVC </w:t>
            </w:r>
            <w:r w:rsidR="00445178">
              <w:rPr>
                <w:rFonts w:asciiTheme="minorHAnsi" w:hAnsiTheme="minorHAnsi" w:cstheme="majorBidi"/>
              </w:rPr>
              <w:t>4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Services development</w:t>
            </w:r>
          </w:p>
        </w:tc>
        <w:tc>
          <w:tcPr>
            <w:tcW w:w="5220" w:type="dxa"/>
          </w:tcPr>
          <w:p w:rsidR="00F22BBD" w:rsidRDefault="006E694C" w:rsidP="00F22B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Windows Communications Foundation (WCF)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Database</w:t>
            </w:r>
          </w:p>
        </w:tc>
        <w:tc>
          <w:tcPr>
            <w:tcW w:w="5220" w:type="dxa"/>
          </w:tcPr>
          <w:p w:rsidR="006E694C" w:rsidRDefault="006E694C" w:rsidP="00B73D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SQL Server 2012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Data Access, Exception Handling and Logging</w:t>
            </w:r>
          </w:p>
        </w:tc>
        <w:tc>
          <w:tcPr>
            <w:tcW w:w="5220" w:type="dxa"/>
          </w:tcPr>
          <w:p w:rsidR="006E694C" w:rsidRDefault="006E694C" w:rsidP="00B73DBD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Microsoft Enterprise Library</w:t>
            </w:r>
          </w:p>
        </w:tc>
      </w:tr>
      <w:tr w:rsidR="006E694C" w:rsidTr="00596FED">
        <w:tc>
          <w:tcPr>
            <w:tcW w:w="3690" w:type="dxa"/>
          </w:tcPr>
          <w:p w:rsidR="006E694C" w:rsidRPr="007B3D95" w:rsidRDefault="006E694C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 w:rsidRPr="007B3D95">
              <w:rPr>
                <w:rFonts w:asciiTheme="minorHAnsi" w:hAnsiTheme="minorHAnsi" w:cstheme="majorBidi"/>
                <w:b/>
                <w:bCs/>
              </w:rPr>
              <w:t>Other tools</w:t>
            </w:r>
          </w:p>
        </w:tc>
        <w:tc>
          <w:tcPr>
            <w:tcW w:w="5220" w:type="dxa"/>
          </w:tcPr>
          <w:p w:rsidR="006E694C" w:rsidRDefault="006E694C" w:rsidP="00445178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jQuery, Bootstrap </w:t>
            </w:r>
          </w:p>
        </w:tc>
      </w:tr>
      <w:tr w:rsidR="009741B9" w:rsidTr="00596FED">
        <w:tc>
          <w:tcPr>
            <w:tcW w:w="3690" w:type="dxa"/>
          </w:tcPr>
          <w:p w:rsidR="009741B9" w:rsidRPr="007B3D95" w:rsidRDefault="009741B9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>
              <w:rPr>
                <w:rFonts w:asciiTheme="minorHAnsi" w:hAnsiTheme="minorHAnsi" w:cstheme="majorBidi"/>
                <w:b/>
                <w:bCs/>
              </w:rPr>
              <w:t>XML Editor</w:t>
            </w:r>
          </w:p>
        </w:tc>
        <w:tc>
          <w:tcPr>
            <w:tcW w:w="5220" w:type="dxa"/>
          </w:tcPr>
          <w:p w:rsidR="009741B9" w:rsidRDefault="009741B9" w:rsidP="00445178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Xonomy, etc</w:t>
            </w:r>
            <w:r w:rsidR="00525F4F">
              <w:rPr>
                <w:rFonts w:asciiTheme="minorHAnsi" w:hAnsiTheme="minorHAnsi" w:cstheme="majorBidi"/>
              </w:rPr>
              <w:t>.</w:t>
            </w:r>
          </w:p>
          <w:p w:rsidR="009741B9" w:rsidRDefault="009741B9" w:rsidP="00445178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(POC to be done on XML tools to finalise on this)</w:t>
            </w:r>
          </w:p>
        </w:tc>
      </w:tr>
      <w:tr w:rsidR="009741B9" w:rsidTr="00596FED">
        <w:tc>
          <w:tcPr>
            <w:tcW w:w="3690" w:type="dxa"/>
          </w:tcPr>
          <w:p w:rsidR="009741B9" w:rsidRDefault="009741B9" w:rsidP="00B73DBD">
            <w:pPr>
              <w:pStyle w:val="BodyText"/>
              <w:rPr>
                <w:rFonts w:asciiTheme="minorHAnsi" w:hAnsiTheme="minorHAnsi" w:cstheme="majorBidi"/>
                <w:b/>
                <w:bCs/>
              </w:rPr>
            </w:pPr>
            <w:r>
              <w:rPr>
                <w:rFonts w:asciiTheme="minorHAnsi" w:hAnsiTheme="minorHAnsi" w:cstheme="majorBidi"/>
                <w:b/>
                <w:bCs/>
              </w:rPr>
              <w:t>Email Integration</w:t>
            </w:r>
          </w:p>
        </w:tc>
        <w:tc>
          <w:tcPr>
            <w:tcW w:w="5220" w:type="dxa"/>
          </w:tcPr>
          <w:p w:rsidR="009741B9" w:rsidRDefault="009741B9" w:rsidP="00445178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SMTP server integration for sending emails.</w:t>
            </w:r>
          </w:p>
          <w:p w:rsidR="009741B9" w:rsidRDefault="009741B9" w:rsidP="00445178">
            <w:pPr>
              <w:pStyle w:val="BodyText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>(Infomill to provide SMTP server related details)</w:t>
            </w:r>
          </w:p>
        </w:tc>
      </w:tr>
    </w:tbl>
    <w:p w:rsidR="009741B9" w:rsidRDefault="009741B9">
      <w:pPr>
        <w:rPr>
          <w:rFonts w:eastAsia="Times New Roman" w:cstheme="majorBidi"/>
          <w:lang w:eastAsia="en-GB"/>
        </w:rPr>
      </w:pPr>
    </w:p>
    <w:p w:rsidR="009741B9" w:rsidRDefault="009741B9">
      <w:pPr>
        <w:rPr>
          <w:rFonts w:eastAsia="Times New Roman" w:cstheme="majorBidi"/>
          <w:lang w:eastAsia="en-GB"/>
        </w:rPr>
      </w:pPr>
      <w:r>
        <w:rPr>
          <w:rFonts w:eastAsia="Times New Roman" w:cstheme="majorBidi"/>
          <w:lang w:eastAsia="en-GB"/>
        </w:rPr>
        <w:br w:type="page"/>
      </w:r>
    </w:p>
    <w:p w:rsidR="000F4252" w:rsidRDefault="000F4252">
      <w:pPr>
        <w:rPr>
          <w:rFonts w:eastAsia="Times New Roman" w:cstheme="majorBidi"/>
          <w:lang w:eastAsia="en-GB"/>
        </w:rPr>
      </w:pPr>
    </w:p>
    <w:p w:rsidR="006E694C" w:rsidRDefault="006E694C" w:rsidP="000F4252">
      <w:pPr>
        <w:pStyle w:val="Heading1"/>
        <w:numPr>
          <w:ilvl w:val="0"/>
          <w:numId w:val="7"/>
        </w:numPr>
        <w:ind w:left="426" w:hanging="426"/>
      </w:pPr>
      <w:bookmarkStart w:id="20" w:name="_Toc406165015"/>
      <w:r>
        <w:t>Deployment Architecture</w:t>
      </w:r>
      <w:bookmarkEnd w:id="20"/>
    </w:p>
    <w:p w:rsidR="00780BBB" w:rsidRDefault="00780BBB" w:rsidP="00780BBB">
      <w:pPr>
        <w:ind w:left="426"/>
      </w:pPr>
    </w:p>
    <w:p w:rsidR="006E694C" w:rsidRDefault="006E694C" w:rsidP="00780BBB">
      <w:pPr>
        <w:ind w:left="426"/>
      </w:pPr>
      <w:r w:rsidRPr="00780BBB">
        <w:t xml:space="preserve">The deployment architecture of </w:t>
      </w:r>
      <w:r w:rsidR="00667C14" w:rsidRPr="00780BBB">
        <w:t xml:space="preserve">Nomadycs solution </w:t>
      </w:r>
      <w:r w:rsidRPr="00780BBB">
        <w:t xml:space="preserve">is given in below diagram. </w:t>
      </w:r>
    </w:p>
    <w:p w:rsidR="009741B9" w:rsidRPr="00780BBB" w:rsidRDefault="009741B9" w:rsidP="00780BBB">
      <w:pPr>
        <w:ind w:left="426"/>
      </w:pPr>
    </w:p>
    <w:p w:rsidR="006E694C" w:rsidRDefault="006455D6" w:rsidP="006455D6">
      <w:pPr>
        <w:pStyle w:val="BodyText"/>
        <w:jc w:val="center"/>
        <w:rPr>
          <w:rFonts w:asciiTheme="minorHAnsi" w:hAnsiTheme="minorHAnsi" w:cstheme="majorBidi"/>
        </w:rPr>
      </w:pPr>
      <w:r>
        <w:rPr>
          <w:rFonts w:asciiTheme="minorHAnsi" w:hAnsiTheme="minorHAnsi" w:cstheme="majorBidi"/>
          <w:noProof/>
          <w:lang w:val="en-US" w:eastAsia="en-US"/>
        </w:rPr>
        <w:drawing>
          <wp:inline distT="0" distB="0" distL="0" distR="0">
            <wp:extent cx="4629150" cy="4953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B9" w:rsidRDefault="009741B9">
      <w:pPr>
        <w:rPr>
          <w:rFonts w:cstheme="majorBidi"/>
        </w:rPr>
      </w:pPr>
    </w:p>
    <w:p w:rsidR="009741B9" w:rsidRDefault="009741B9" w:rsidP="009741B9">
      <w:pPr>
        <w:ind w:left="426"/>
      </w:pPr>
      <w:r w:rsidRPr="009741B9">
        <w:rPr>
          <w:b/>
        </w:rPr>
        <w:t>Note:</w:t>
      </w:r>
      <w:r>
        <w:t xml:space="preserve"> File Server is mentioned for keeping up of all files related to Job processing. (It need not related to document/image files associated with DB server tables.</w:t>
      </w:r>
    </w:p>
    <w:p w:rsidR="009741B9" w:rsidRDefault="009741B9" w:rsidP="009741B9">
      <w:pPr>
        <w:ind w:left="426"/>
      </w:pPr>
      <w:r>
        <w:t>File Server is optional one. If DB server has enough hardware support, Windows Service (XMLImport Serv</w:t>
      </w:r>
      <w:r w:rsidR="00596FED">
        <w:t>ice</w:t>
      </w:r>
      <w:r>
        <w:t>) and list of files can be kept it in DB server itself.</w:t>
      </w:r>
    </w:p>
    <w:p w:rsidR="009741B9" w:rsidRPr="009741B9" w:rsidRDefault="009741B9" w:rsidP="009741B9">
      <w:pPr>
        <w:ind w:left="426"/>
      </w:pPr>
    </w:p>
    <w:p w:rsidR="000F4252" w:rsidRDefault="000F4252">
      <w:pPr>
        <w:rPr>
          <w:rFonts w:eastAsia="Times New Roman" w:cstheme="majorBidi"/>
          <w:lang w:eastAsia="en-GB"/>
        </w:rPr>
      </w:pPr>
      <w:r>
        <w:rPr>
          <w:rFonts w:cstheme="majorBidi"/>
        </w:rPr>
        <w:br w:type="page"/>
      </w:r>
    </w:p>
    <w:p w:rsidR="006E694C" w:rsidRDefault="006E694C" w:rsidP="006E694C">
      <w:pPr>
        <w:pStyle w:val="BodyText"/>
        <w:ind w:left="360"/>
        <w:rPr>
          <w:rFonts w:asciiTheme="minorHAnsi" w:hAnsiTheme="minorHAnsi" w:cstheme="majorBidi"/>
        </w:rPr>
      </w:pPr>
    </w:p>
    <w:p w:rsidR="00780BBB" w:rsidRDefault="00780BBB" w:rsidP="000F4252">
      <w:pPr>
        <w:pStyle w:val="Heading1"/>
        <w:numPr>
          <w:ilvl w:val="0"/>
          <w:numId w:val="7"/>
        </w:numPr>
        <w:ind w:left="426" w:hanging="426"/>
      </w:pPr>
      <w:bookmarkStart w:id="21" w:name="_Toc406165016"/>
      <w:r>
        <w:t>Web Services Design</w:t>
      </w:r>
      <w:bookmarkEnd w:id="21"/>
    </w:p>
    <w:p w:rsidR="00596FED" w:rsidRDefault="00596FED" w:rsidP="00596FED">
      <w:pPr>
        <w:ind w:left="426"/>
      </w:pPr>
      <w:r>
        <w:t>Separate web service will be created for major entities in Nomadycs application. The list of services will be,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ManufacturerGroup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Manufacturer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Model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PartsList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PartsListSection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Part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Folio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Document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Job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Task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Stockist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FieldServiceCompany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TradeCounter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User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XmlImport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Login Service</w:t>
      </w:r>
    </w:p>
    <w:p w:rsidR="00596FED" w:rsidRDefault="00596FED" w:rsidP="00596FED">
      <w:pPr>
        <w:pStyle w:val="ListParagraph"/>
        <w:numPr>
          <w:ilvl w:val="0"/>
          <w:numId w:val="47"/>
        </w:numPr>
      </w:pPr>
      <w:r>
        <w:t>Product Service – It is for Product Type and Product Range entities</w:t>
      </w:r>
    </w:p>
    <w:p w:rsidR="00063F6A" w:rsidRPr="00063F6A" w:rsidRDefault="00063F6A" w:rsidP="00596FED">
      <w:pPr>
        <w:ind w:left="426"/>
        <w:rPr>
          <w:b/>
        </w:rPr>
      </w:pPr>
      <w:r w:rsidRPr="00063F6A">
        <w:rPr>
          <w:b/>
        </w:rPr>
        <w:t>Technology:</w:t>
      </w:r>
    </w:p>
    <w:p w:rsidR="00596FED" w:rsidRDefault="00596FED" w:rsidP="00063F6A">
      <w:pPr>
        <w:pStyle w:val="ListParagraph"/>
        <w:numPr>
          <w:ilvl w:val="0"/>
          <w:numId w:val="48"/>
        </w:numPr>
      </w:pPr>
      <w:r>
        <w:t xml:space="preserve">Web services will be developed as </w:t>
      </w:r>
      <w:r w:rsidR="00063F6A">
        <w:t>“</w:t>
      </w:r>
      <w:r>
        <w:t>WCF Service Application</w:t>
      </w:r>
      <w:r w:rsidR="00063F6A">
        <w:t>”</w:t>
      </w:r>
      <w:r>
        <w:t xml:space="preserve"> project types in Visual Studio</w:t>
      </w:r>
      <w:r w:rsidR="00063F6A">
        <w:t xml:space="preserve"> 2012</w:t>
      </w:r>
      <w:r>
        <w:t>.</w:t>
      </w:r>
    </w:p>
    <w:p w:rsidR="00063F6A" w:rsidRDefault="00063F6A" w:rsidP="00063F6A">
      <w:pPr>
        <w:pStyle w:val="ListParagraph"/>
        <w:numPr>
          <w:ilvl w:val="0"/>
          <w:numId w:val="48"/>
        </w:numPr>
      </w:pPr>
      <w:r>
        <w:t xml:space="preserve">Web Services will be developed as JSON based REST services. (Web based binding will be used for it). </w:t>
      </w:r>
    </w:p>
    <w:p w:rsidR="00063F6A" w:rsidRDefault="00063F6A" w:rsidP="00063F6A">
      <w:pPr>
        <w:pStyle w:val="ListParagraph"/>
        <w:numPr>
          <w:ilvl w:val="0"/>
          <w:numId w:val="48"/>
        </w:numPr>
      </w:pPr>
      <w:r>
        <w:t xml:space="preserve">Service facades will not be considered for the web services as it is internal web services for Nomadycs application. </w:t>
      </w:r>
    </w:p>
    <w:p w:rsidR="00063F6A" w:rsidRDefault="00063F6A" w:rsidP="00063F6A">
      <w:pPr>
        <w:pStyle w:val="ListParagraph"/>
        <w:numPr>
          <w:ilvl w:val="0"/>
          <w:numId w:val="48"/>
        </w:numPr>
      </w:pPr>
      <w:r>
        <w:t>Authentications will not be provided at the service level. (Nomadycs will only consume the services)</w:t>
      </w:r>
    </w:p>
    <w:p w:rsidR="00063F6A" w:rsidRDefault="00063F6A" w:rsidP="00063F6A">
      <w:pPr>
        <w:pStyle w:val="ListParagraph"/>
        <w:numPr>
          <w:ilvl w:val="1"/>
          <w:numId w:val="48"/>
        </w:numPr>
      </w:pPr>
      <w:r w:rsidRPr="00063F6A">
        <w:rPr>
          <w:b/>
        </w:rPr>
        <w:t>Note:</w:t>
      </w:r>
      <w:r>
        <w:t xml:space="preserve"> Session based validation can be done at each service method calling. But it will have a Database hit for each method calling that will introduce performance hit. To be discussed with Infomill to finalise on this.</w:t>
      </w:r>
    </w:p>
    <w:p w:rsidR="00063F6A" w:rsidRDefault="00272316" w:rsidP="00063F6A">
      <w:pPr>
        <w:pStyle w:val="ListParagraph"/>
        <w:numPr>
          <w:ilvl w:val="0"/>
          <w:numId w:val="48"/>
        </w:numPr>
      </w:pPr>
      <w:r>
        <w:t xml:space="preserve">Using </w:t>
      </w:r>
      <w:r w:rsidR="00525F4F">
        <w:t>Web Request</w:t>
      </w:r>
      <w:r>
        <w:t xml:space="preserve"> methods in C#, WCF service will be consumed in UI application.</w:t>
      </w:r>
    </w:p>
    <w:p w:rsidR="00272316" w:rsidRDefault="00272316" w:rsidP="00272316">
      <w:bookmarkStart w:id="22" w:name="_GoBack"/>
      <w:bookmarkEnd w:id="22"/>
    </w:p>
    <w:p w:rsidR="00780BBB" w:rsidRDefault="00780BBB" w:rsidP="00780BBB"/>
    <w:p w:rsidR="00780BBB" w:rsidRDefault="00780BBB">
      <w:r>
        <w:br w:type="page"/>
      </w:r>
    </w:p>
    <w:p w:rsidR="006E694C" w:rsidRDefault="006E694C" w:rsidP="000F4252">
      <w:pPr>
        <w:pStyle w:val="Heading1"/>
        <w:numPr>
          <w:ilvl w:val="0"/>
          <w:numId w:val="7"/>
        </w:numPr>
        <w:ind w:left="426" w:hanging="426"/>
      </w:pPr>
      <w:bookmarkStart w:id="23" w:name="_Toc406165017"/>
      <w:r>
        <w:lastRenderedPageBreak/>
        <w:t>Project Solution Structure</w:t>
      </w:r>
      <w:bookmarkEnd w:id="23"/>
    </w:p>
    <w:p w:rsidR="00780BBB" w:rsidRDefault="00780BBB" w:rsidP="00780BBB">
      <w:pPr>
        <w:ind w:left="426"/>
      </w:pPr>
    </w:p>
    <w:p w:rsidR="00780BBB" w:rsidRDefault="00780BBB" w:rsidP="00780BBB">
      <w:pPr>
        <w:ind w:left="426"/>
      </w:pPr>
      <w:r>
        <w:t>Based on layers and components segregations, below solution files have been identified for Nomadycs application.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42"/>
        <w:gridCol w:w="4046"/>
        <w:gridCol w:w="3996"/>
      </w:tblGrid>
      <w:tr w:rsidR="00735001" w:rsidTr="00780BBB">
        <w:tc>
          <w:tcPr>
            <w:tcW w:w="642" w:type="dxa"/>
          </w:tcPr>
          <w:p w:rsidR="00735001" w:rsidRPr="00F22BBD" w:rsidRDefault="00735001" w:rsidP="006E694C">
            <w:pPr>
              <w:rPr>
                <w:b/>
              </w:rPr>
            </w:pPr>
            <w:r w:rsidRPr="00F22BBD">
              <w:rPr>
                <w:b/>
              </w:rPr>
              <w:t>S.No</w:t>
            </w:r>
          </w:p>
        </w:tc>
        <w:tc>
          <w:tcPr>
            <w:tcW w:w="4046" w:type="dxa"/>
          </w:tcPr>
          <w:p w:rsidR="00735001" w:rsidRPr="00F22BBD" w:rsidRDefault="00735001" w:rsidP="006E694C">
            <w:pPr>
              <w:rPr>
                <w:b/>
              </w:rPr>
            </w:pPr>
            <w:r w:rsidRPr="00F22BBD">
              <w:rPr>
                <w:b/>
              </w:rPr>
              <w:t>Solution Name</w:t>
            </w:r>
          </w:p>
        </w:tc>
        <w:tc>
          <w:tcPr>
            <w:tcW w:w="3996" w:type="dxa"/>
          </w:tcPr>
          <w:p w:rsidR="00735001" w:rsidRPr="00F22BBD" w:rsidRDefault="00735001" w:rsidP="006E694C">
            <w:pPr>
              <w:rPr>
                <w:b/>
              </w:rPr>
            </w:pPr>
            <w:r w:rsidRPr="00F22BBD">
              <w:rPr>
                <w:b/>
              </w:rPr>
              <w:t>Description</w:t>
            </w:r>
          </w:p>
        </w:tc>
      </w:tr>
      <w:tr w:rsidR="00735001" w:rsidTr="00780BBB">
        <w:tc>
          <w:tcPr>
            <w:tcW w:w="642" w:type="dxa"/>
          </w:tcPr>
          <w:p w:rsidR="00735001" w:rsidRDefault="00735001" w:rsidP="006E694C">
            <w:r>
              <w:t>1</w:t>
            </w:r>
          </w:p>
        </w:tc>
        <w:tc>
          <w:tcPr>
            <w:tcW w:w="4046" w:type="dxa"/>
          </w:tcPr>
          <w:p w:rsidR="00735001" w:rsidRDefault="00735001" w:rsidP="00B41115">
            <w:r>
              <w:t>Infomill.Nomadycs.</w:t>
            </w:r>
            <w:r w:rsidR="00B41115">
              <w:t>Web</w:t>
            </w:r>
            <w:r>
              <w:t>UI.sln</w:t>
            </w:r>
          </w:p>
        </w:tc>
        <w:tc>
          <w:tcPr>
            <w:tcW w:w="3996" w:type="dxa"/>
          </w:tcPr>
          <w:p w:rsidR="00735001" w:rsidRDefault="00735001" w:rsidP="006E694C">
            <w:r>
              <w:t>This solution file contains all project files required for UI application. This solution file can be deployable into Web server</w:t>
            </w:r>
            <w:r w:rsidR="00AD13B9">
              <w:t>s</w:t>
            </w:r>
            <w:r>
              <w:t>.</w:t>
            </w:r>
          </w:p>
        </w:tc>
      </w:tr>
      <w:tr w:rsidR="00735001" w:rsidTr="00780BBB">
        <w:tc>
          <w:tcPr>
            <w:tcW w:w="642" w:type="dxa"/>
          </w:tcPr>
          <w:p w:rsidR="00735001" w:rsidRDefault="00735001" w:rsidP="006E694C">
            <w:r>
              <w:t>2</w:t>
            </w:r>
          </w:p>
        </w:tc>
        <w:tc>
          <w:tcPr>
            <w:tcW w:w="4046" w:type="dxa"/>
          </w:tcPr>
          <w:p w:rsidR="00735001" w:rsidRDefault="00735001" w:rsidP="006E694C">
            <w:r>
              <w:t>Infomill.Nomadycs.WebService.sln</w:t>
            </w:r>
          </w:p>
        </w:tc>
        <w:tc>
          <w:tcPr>
            <w:tcW w:w="3996" w:type="dxa"/>
          </w:tcPr>
          <w:p w:rsidR="00735001" w:rsidRDefault="00735001" w:rsidP="006E694C">
            <w:r>
              <w:t xml:space="preserve">This solution file contains all project files required for Web service layer. It includes projects related for Business Logic and Data access layers. </w:t>
            </w:r>
          </w:p>
          <w:p w:rsidR="00735001" w:rsidRDefault="00735001" w:rsidP="006E694C">
            <w:r>
              <w:t>This solution file is deployable on Application server</w:t>
            </w:r>
            <w:r w:rsidR="00AD13B9">
              <w:t>s</w:t>
            </w:r>
            <w:r>
              <w:t>.</w:t>
            </w:r>
          </w:p>
        </w:tc>
      </w:tr>
      <w:tr w:rsidR="00735001" w:rsidTr="00780BBB">
        <w:tc>
          <w:tcPr>
            <w:tcW w:w="642" w:type="dxa"/>
          </w:tcPr>
          <w:p w:rsidR="00735001" w:rsidRDefault="00735001" w:rsidP="006E694C">
            <w:r>
              <w:t>3</w:t>
            </w:r>
          </w:p>
        </w:tc>
        <w:tc>
          <w:tcPr>
            <w:tcW w:w="4046" w:type="dxa"/>
          </w:tcPr>
          <w:p w:rsidR="00735001" w:rsidRDefault="00735001" w:rsidP="00C5121D">
            <w:r>
              <w:t>Infomill.Nomadycs.X</w:t>
            </w:r>
            <w:r w:rsidR="00C5121D">
              <w:t>ml</w:t>
            </w:r>
            <w:r>
              <w:t>ImportService.sln</w:t>
            </w:r>
          </w:p>
        </w:tc>
        <w:tc>
          <w:tcPr>
            <w:tcW w:w="3996" w:type="dxa"/>
          </w:tcPr>
          <w:p w:rsidR="00735001" w:rsidRDefault="00735001" w:rsidP="006E694C">
            <w:r>
              <w:t>This solution file contains Windows service related project to do XML File Import related operations.</w:t>
            </w:r>
          </w:p>
        </w:tc>
      </w:tr>
    </w:tbl>
    <w:p w:rsidR="00F22BBD" w:rsidRDefault="00F22BBD" w:rsidP="006E694C"/>
    <w:p w:rsidR="00AD13B9" w:rsidRPr="00780BBB" w:rsidRDefault="00AD13B9" w:rsidP="00780BBB">
      <w:pPr>
        <w:ind w:left="426"/>
        <w:rPr>
          <w:color w:val="365F91" w:themeColor="accent1" w:themeShade="BF"/>
          <w:sz w:val="28"/>
          <w:szCs w:val="28"/>
        </w:rPr>
      </w:pPr>
      <w:r w:rsidRPr="00780BBB">
        <w:rPr>
          <w:color w:val="365F91" w:themeColor="accent1" w:themeShade="BF"/>
          <w:sz w:val="28"/>
          <w:szCs w:val="28"/>
        </w:rPr>
        <w:t>Infomill.Nomadycs.</w:t>
      </w:r>
      <w:r w:rsidR="00B41115" w:rsidRPr="00780BBB">
        <w:rPr>
          <w:color w:val="365F91" w:themeColor="accent1" w:themeShade="BF"/>
          <w:sz w:val="28"/>
          <w:szCs w:val="28"/>
        </w:rPr>
        <w:t>Web</w:t>
      </w:r>
      <w:r w:rsidRPr="00780BBB">
        <w:rPr>
          <w:color w:val="365F91" w:themeColor="accent1" w:themeShade="BF"/>
          <w:sz w:val="28"/>
          <w:szCs w:val="28"/>
        </w:rPr>
        <w:t>U</w:t>
      </w:r>
      <w:r w:rsidR="00B41115" w:rsidRPr="00780BBB">
        <w:rPr>
          <w:color w:val="365F91" w:themeColor="accent1" w:themeShade="BF"/>
          <w:sz w:val="28"/>
          <w:szCs w:val="28"/>
        </w:rPr>
        <w:t>I</w:t>
      </w:r>
      <w:r w:rsidRPr="00780BBB">
        <w:rPr>
          <w:color w:val="365F91" w:themeColor="accent1" w:themeShade="BF"/>
          <w:sz w:val="28"/>
          <w:szCs w:val="28"/>
        </w:rPr>
        <w:t>.sln (UI Solution)</w:t>
      </w:r>
    </w:p>
    <w:p w:rsidR="00AD13B9" w:rsidRDefault="00AD13B9" w:rsidP="00780BBB">
      <w:pPr>
        <w:ind w:left="426"/>
      </w:pPr>
      <w:r>
        <w:t>List of project files in this solution is as below:</w:t>
      </w:r>
    </w:p>
    <w:tbl>
      <w:tblPr>
        <w:tblStyle w:val="TableGrid"/>
        <w:tblW w:w="8730" w:type="dxa"/>
        <w:tblInd w:w="558" w:type="dxa"/>
        <w:tblLook w:val="04A0" w:firstRow="1" w:lastRow="0" w:firstColumn="1" w:lastColumn="0" w:noHBand="0" w:noVBand="1"/>
      </w:tblPr>
      <w:tblGrid>
        <w:gridCol w:w="642"/>
        <w:gridCol w:w="3934"/>
        <w:gridCol w:w="4154"/>
      </w:tblGrid>
      <w:tr w:rsidR="00E129C7" w:rsidTr="00780BBB">
        <w:tc>
          <w:tcPr>
            <w:tcW w:w="462" w:type="dxa"/>
          </w:tcPr>
          <w:p w:rsidR="00E129C7" w:rsidRPr="00F22BBD" w:rsidRDefault="00E129C7" w:rsidP="006E694C">
            <w:pPr>
              <w:rPr>
                <w:b/>
              </w:rPr>
            </w:pPr>
            <w:r w:rsidRPr="00F22BBD">
              <w:rPr>
                <w:b/>
              </w:rPr>
              <w:t>S.No</w:t>
            </w:r>
          </w:p>
        </w:tc>
        <w:tc>
          <w:tcPr>
            <w:tcW w:w="3972" w:type="dxa"/>
          </w:tcPr>
          <w:p w:rsidR="00E129C7" w:rsidRPr="00F22BBD" w:rsidRDefault="00E129C7" w:rsidP="006E694C">
            <w:pPr>
              <w:rPr>
                <w:b/>
              </w:rPr>
            </w:pPr>
            <w:r w:rsidRPr="00F22BBD">
              <w:rPr>
                <w:b/>
              </w:rPr>
              <w:t>Project file</w:t>
            </w:r>
          </w:p>
        </w:tc>
        <w:tc>
          <w:tcPr>
            <w:tcW w:w="4296" w:type="dxa"/>
          </w:tcPr>
          <w:p w:rsidR="00E129C7" w:rsidRPr="00F22BBD" w:rsidRDefault="00E129C7" w:rsidP="006E694C">
            <w:pPr>
              <w:rPr>
                <w:b/>
              </w:rPr>
            </w:pPr>
            <w:r w:rsidRPr="00F22BBD">
              <w:rPr>
                <w:b/>
              </w:rPr>
              <w:t>Description</w:t>
            </w:r>
          </w:p>
        </w:tc>
      </w:tr>
      <w:tr w:rsidR="00E129C7" w:rsidTr="00780BBB">
        <w:tc>
          <w:tcPr>
            <w:tcW w:w="462" w:type="dxa"/>
          </w:tcPr>
          <w:p w:rsidR="00E129C7" w:rsidRDefault="00B41115" w:rsidP="006E694C">
            <w:r>
              <w:t>1</w:t>
            </w:r>
          </w:p>
        </w:tc>
        <w:tc>
          <w:tcPr>
            <w:tcW w:w="3972" w:type="dxa"/>
          </w:tcPr>
          <w:p w:rsidR="00E129C7" w:rsidRDefault="00B41115" w:rsidP="00B41115">
            <w:r>
              <w:t>Infomill.Nomadycs.UI.csproj</w:t>
            </w:r>
          </w:p>
        </w:tc>
        <w:tc>
          <w:tcPr>
            <w:tcW w:w="4296" w:type="dxa"/>
          </w:tcPr>
          <w:p w:rsidR="00E129C7" w:rsidRDefault="00B41115" w:rsidP="006E694C">
            <w:r>
              <w:t xml:space="preserve">It is </w:t>
            </w:r>
            <w:proofErr w:type="gramStart"/>
            <w:r>
              <w:t>a</w:t>
            </w:r>
            <w:proofErr w:type="gramEnd"/>
            <w:r>
              <w:t xml:space="preserve"> ASP.NET MVC4 project.</w:t>
            </w:r>
          </w:p>
          <w:p w:rsidR="00B41115" w:rsidRDefault="00B41115" w:rsidP="006E694C">
            <w:r>
              <w:t>Main UI project for Nomadycs Web application.</w:t>
            </w:r>
          </w:p>
        </w:tc>
      </w:tr>
      <w:tr w:rsidR="00E129C7" w:rsidTr="00780BBB">
        <w:tc>
          <w:tcPr>
            <w:tcW w:w="462" w:type="dxa"/>
          </w:tcPr>
          <w:p w:rsidR="00E129C7" w:rsidRDefault="00B41115" w:rsidP="006E694C">
            <w:r>
              <w:t>2</w:t>
            </w:r>
          </w:p>
        </w:tc>
        <w:tc>
          <w:tcPr>
            <w:tcW w:w="3972" w:type="dxa"/>
          </w:tcPr>
          <w:p w:rsidR="00E129C7" w:rsidRDefault="00B41115" w:rsidP="00B41115">
            <w:r>
              <w:t>Infomill.Nomadycs.Utilities.csproj</w:t>
            </w:r>
          </w:p>
        </w:tc>
        <w:tc>
          <w:tcPr>
            <w:tcW w:w="4296" w:type="dxa"/>
          </w:tcPr>
          <w:p w:rsidR="00E129C7" w:rsidRDefault="00B41115" w:rsidP="006E694C">
            <w:r>
              <w:t>It is a C# DLL</w:t>
            </w:r>
          </w:p>
          <w:p w:rsidR="00B41115" w:rsidRDefault="00B41115" w:rsidP="006E694C">
            <w:r>
              <w:t>Common functionalities like Logging, Exception handling is mentioned here.</w:t>
            </w:r>
          </w:p>
        </w:tc>
      </w:tr>
    </w:tbl>
    <w:p w:rsidR="00735001" w:rsidRDefault="00735001" w:rsidP="006E694C"/>
    <w:p w:rsidR="006455D6" w:rsidRPr="00780BBB" w:rsidRDefault="006455D6" w:rsidP="00780BBB">
      <w:pPr>
        <w:ind w:left="426"/>
        <w:rPr>
          <w:b/>
        </w:rPr>
      </w:pPr>
      <w:r w:rsidRPr="00780BBB">
        <w:rPr>
          <w:b/>
        </w:rPr>
        <w:t>UI Project folder structure is as below: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684"/>
      </w:tblGrid>
      <w:tr w:rsidR="006455D6" w:rsidTr="00780BBB">
        <w:tc>
          <w:tcPr>
            <w:tcW w:w="8684" w:type="dxa"/>
          </w:tcPr>
          <w:p w:rsidR="006455D6" w:rsidRDefault="006455D6" w:rsidP="006E694C"/>
          <w:p w:rsidR="006455D6" w:rsidRDefault="006455D6" w:rsidP="00B53F51">
            <w:pPr>
              <w:pStyle w:val="ListParagraph"/>
              <w:numPr>
                <w:ilvl w:val="0"/>
                <w:numId w:val="35"/>
              </w:numPr>
            </w:pPr>
            <w:r>
              <w:t>Infomill.</w:t>
            </w:r>
            <w:r w:rsidR="00B53F51">
              <w:t>Nomadycs.WebUI</w:t>
            </w:r>
            <w:r>
              <w:t xml:space="preserve"> –</w:t>
            </w:r>
            <w:r w:rsidR="00B53F51">
              <w:t>&gt;</w:t>
            </w:r>
            <w:r>
              <w:t xml:space="preserve"> </w:t>
            </w:r>
            <w:r w:rsidR="00B53F51">
              <w:t xml:space="preserve">It is a </w:t>
            </w:r>
            <w:r>
              <w:t xml:space="preserve">root </w:t>
            </w:r>
            <w:r w:rsidR="00B53F51">
              <w:t>f</w:t>
            </w:r>
            <w:r>
              <w:t>older</w:t>
            </w:r>
            <w:r w:rsidR="00B53F51">
              <w:t>. It contains below details.</w:t>
            </w:r>
          </w:p>
          <w:p w:rsidR="006455D6" w:rsidRDefault="006455D6" w:rsidP="00B53F51">
            <w:pPr>
              <w:pStyle w:val="ListParagraph"/>
              <w:numPr>
                <w:ilvl w:val="0"/>
                <w:numId w:val="37"/>
              </w:numPr>
            </w:pPr>
            <w:r>
              <w:t>Infomill.</w:t>
            </w:r>
            <w:r w:rsidR="00B53F51">
              <w:t>Nomadycs.WebUI</w:t>
            </w:r>
            <w:r>
              <w:t xml:space="preserve"> </w:t>
            </w:r>
            <w:r w:rsidR="00B53F51">
              <w:t xml:space="preserve"> -&gt; It is a </w:t>
            </w:r>
            <w:r>
              <w:t>solution file</w:t>
            </w:r>
          </w:p>
          <w:p w:rsidR="006455D6" w:rsidRDefault="00B53F51" w:rsidP="00B53F51">
            <w:pPr>
              <w:pStyle w:val="ListParagraph"/>
              <w:numPr>
                <w:ilvl w:val="0"/>
                <w:numId w:val="37"/>
              </w:numPr>
            </w:pPr>
            <w:r>
              <w:t>Web</w:t>
            </w:r>
            <w:r w:rsidR="006455D6">
              <w:t>UI –</w:t>
            </w:r>
            <w:r>
              <w:t xml:space="preserve">&gt; It is </w:t>
            </w:r>
            <w:r w:rsidR="006455D6">
              <w:t>folder</w:t>
            </w:r>
            <w:r>
              <w:t>. It contains.</w:t>
            </w:r>
          </w:p>
          <w:p w:rsidR="006455D6" w:rsidRPr="00F45B1D" w:rsidRDefault="00B53F51" w:rsidP="00B53F51">
            <w:pPr>
              <w:pStyle w:val="ListParagraph"/>
              <w:numPr>
                <w:ilvl w:val="1"/>
                <w:numId w:val="39"/>
              </w:numPr>
            </w:pPr>
            <w:r>
              <w:t xml:space="preserve">Infomill.Nomadycs.UI.csproj - </w:t>
            </w:r>
            <w:r w:rsidR="006455D6">
              <w:t xml:space="preserve">ASP.NET MVC4 </w:t>
            </w:r>
            <w:proofErr w:type="spellStart"/>
            <w:r w:rsidR="006455D6">
              <w:t>cs</w:t>
            </w:r>
            <w:proofErr w:type="spellEnd"/>
            <w:r w:rsidR="006455D6">
              <w:t xml:space="preserve"> project </w:t>
            </w:r>
            <w:r>
              <w:t>file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Properties</w:t>
            </w:r>
            <w:r w:rsidR="00B53F51">
              <w:t xml:space="preserve"> – it is default folder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References</w:t>
            </w:r>
            <w:r w:rsidR="00B53F51">
              <w:t xml:space="preserve"> – default folder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Service References</w:t>
            </w:r>
            <w:r w:rsidR="00B53F51">
              <w:t xml:space="preserve"> – default folder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App_Data</w:t>
            </w:r>
            <w:r w:rsidR="00B53F51">
              <w:t xml:space="preserve"> – default folder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App_Start</w:t>
            </w:r>
            <w:r w:rsidR="00B53F51">
              <w:t xml:space="preserve"> – default folder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Content</w:t>
            </w:r>
            <w:r w:rsidR="00B53F51">
              <w:t xml:space="preserve"> – folder. It contains,</w:t>
            </w:r>
          </w:p>
          <w:p w:rsidR="006455D6" w:rsidRDefault="006455D6" w:rsidP="00B53F51">
            <w:pPr>
              <w:pStyle w:val="ListParagraph"/>
              <w:numPr>
                <w:ilvl w:val="2"/>
                <w:numId w:val="39"/>
              </w:numPr>
            </w:pPr>
            <w:r>
              <w:t>Scripts</w:t>
            </w:r>
            <w:r w:rsidR="00B53F51">
              <w:t xml:space="preserve"> – folder. It contains all .js files</w:t>
            </w:r>
          </w:p>
          <w:p w:rsidR="006455D6" w:rsidRDefault="006455D6" w:rsidP="00B53F51">
            <w:pPr>
              <w:pStyle w:val="ListParagraph"/>
              <w:numPr>
                <w:ilvl w:val="2"/>
                <w:numId w:val="39"/>
              </w:numPr>
            </w:pPr>
            <w:r>
              <w:t>CSS</w:t>
            </w:r>
            <w:r w:rsidR="00B53F51">
              <w:t xml:space="preserve"> – folder. It contains all .css files</w:t>
            </w:r>
          </w:p>
          <w:p w:rsidR="006455D6" w:rsidRDefault="006455D6" w:rsidP="00B53F51">
            <w:pPr>
              <w:pStyle w:val="ListParagraph"/>
              <w:numPr>
                <w:ilvl w:val="2"/>
                <w:numId w:val="39"/>
              </w:numPr>
            </w:pPr>
            <w:r>
              <w:t>Images</w:t>
            </w:r>
            <w:r w:rsidR="00B53F51">
              <w:t xml:space="preserve"> – folder. It contains image files used in Nomadycs web application.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lastRenderedPageBreak/>
              <w:t>Controllers</w:t>
            </w:r>
          </w:p>
          <w:p w:rsidR="006455D6" w:rsidRDefault="006455D6" w:rsidP="00B53F51">
            <w:pPr>
              <w:pStyle w:val="ListParagraph"/>
              <w:numPr>
                <w:ilvl w:val="2"/>
                <w:numId w:val="39"/>
              </w:numPr>
            </w:pPr>
            <w:r>
              <w:t>It will have sub folders based on logically related items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Models</w:t>
            </w:r>
          </w:p>
          <w:p w:rsidR="006455D6" w:rsidRDefault="006455D6" w:rsidP="00B53F51">
            <w:pPr>
              <w:pStyle w:val="ListParagraph"/>
              <w:numPr>
                <w:ilvl w:val="1"/>
                <w:numId w:val="39"/>
              </w:numPr>
            </w:pPr>
            <w:r>
              <w:t>Views</w:t>
            </w:r>
          </w:p>
          <w:p w:rsidR="006455D6" w:rsidRDefault="006455D6" w:rsidP="00B53F51">
            <w:pPr>
              <w:pStyle w:val="ListParagraph"/>
              <w:numPr>
                <w:ilvl w:val="2"/>
                <w:numId w:val="39"/>
              </w:numPr>
            </w:pPr>
            <w:r>
              <w:t>Shared</w:t>
            </w:r>
            <w:r w:rsidR="00627B84">
              <w:t xml:space="preserve"> – folder. It contains common layout cshtml files.</w:t>
            </w:r>
          </w:p>
          <w:p w:rsidR="006455D6" w:rsidRDefault="00627B84" w:rsidP="00627B84">
            <w:pPr>
              <w:pStyle w:val="ListParagraph"/>
              <w:numPr>
                <w:ilvl w:val="2"/>
                <w:numId w:val="39"/>
              </w:numPr>
            </w:pPr>
            <w:r>
              <w:t>S</w:t>
            </w:r>
            <w:r w:rsidR="006455D6">
              <w:t xml:space="preserve">eparate folder for </w:t>
            </w:r>
            <w:r>
              <w:t>each controller</w:t>
            </w:r>
            <w:r w:rsidR="006455D6">
              <w:t xml:space="preserve"> related views.</w:t>
            </w:r>
          </w:p>
          <w:p w:rsidR="00627B84" w:rsidRDefault="00627B84" w:rsidP="00627B84"/>
        </w:tc>
      </w:tr>
    </w:tbl>
    <w:p w:rsidR="00735001" w:rsidRDefault="00735001" w:rsidP="006E694C"/>
    <w:p w:rsidR="00B41115" w:rsidRPr="00780BBB" w:rsidRDefault="00B41115" w:rsidP="00780BBB">
      <w:pPr>
        <w:ind w:left="426"/>
        <w:rPr>
          <w:color w:val="365F91" w:themeColor="accent1" w:themeShade="BF"/>
          <w:sz w:val="28"/>
          <w:szCs w:val="28"/>
        </w:rPr>
      </w:pPr>
      <w:r w:rsidRPr="00780BBB">
        <w:rPr>
          <w:color w:val="365F91" w:themeColor="accent1" w:themeShade="BF"/>
          <w:sz w:val="28"/>
          <w:szCs w:val="28"/>
        </w:rPr>
        <w:t>Infomill.Nomadycs.WebService.sln (Web Service Solution)</w:t>
      </w:r>
    </w:p>
    <w:p w:rsidR="00B41115" w:rsidRDefault="00B41115" w:rsidP="00780BBB">
      <w:pPr>
        <w:ind w:left="426"/>
      </w:pPr>
      <w:r>
        <w:t>List of project files in this solution is as below:</w:t>
      </w:r>
    </w:p>
    <w:tbl>
      <w:tblPr>
        <w:tblStyle w:val="TableGrid"/>
        <w:tblW w:w="873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810"/>
        <w:gridCol w:w="3870"/>
        <w:gridCol w:w="4050"/>
      </w:tblGrid>
      <w:tr w:rsidR="00B41115" w:rsidTr="00780BBB">
        <w:tc>
          <w:tcPr>
            <w:tcW w:w="810" w:type="dxa"/>
          </w:tcPr>
          <w:p w:rsidR="00B41115" w:rsidRPr="00F22BBD" w:rsidRDefault="00B41115" w:rsidP="00140A9D">
            <w:pPr>
              <w:rPr>
                <w:b/>
              </w:rPr>
            </w:pPr>
            <w:r w:rsidRPr="00F22BBD">
              <w:rPr>
                <w:b/>
              </w:rPr>
              <w:t>S.No</w:t>
            </w:r>
          </w:p>
        </w:tc>
        <w:tc>
          <w:tcPr>
            <w:tcW w:w="3870" w:type="dxa"/>
          </w:tcPr>
          <w:p w:rsidR="00B41115" w:rsidRPr="00F22BBD" w:rsidRDefault="00B41115" w:rsidP="00140A9D">
            <w:pPr>
              <w:rPr>
                <w:b/>
              </w:rPr>
            </w:pPr>
            <w:r w:rsidRPr="00F22BBD">
              <w:rPr>
                <w:b/>
              </w:rPr>
              <w:t>Project file</w:t>
            </w:r>
          </w:p>
        </w:tc>
        <w:tc>
          <w:tcPr>
            <w:tcW w:w="4050" w:type="dxa"/>
          </w:tcPr>
          <w:p w:rsidR="00B41115" w:rsidRPr="00F22BBD" w:rsidRDefault="00B41115" w:rsidP="00140A9D">
            <w:pPr>
              <w:rPr>
                <w:b/>
              </w:rPr>
            </w:pPr>
            <w:r w:rsidRPr="00F22BBD">
              <w:rPr>
                <w:b/>
              </w:rPr>
              <w:t>Description</w:t>
            </w:r>
          </w:p>
        </w:tc>
      </w:tr>
      <w:tr w:rsidR="00B41115" w:rsidTr="00780BBB">
        <w:tc>
          <w:tcPr>
            <w:tcW w:w="810" w:type="dxa"/>
          </w:tcPr>
          <w:p w:rsidR="00B41115" w:rsidRDefault="00B41115" w:rsidP="00140A9D">
            <w:r>
              <w:t>1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Infomill.Nomadycs.ManufacturerGroupService.csproj</w:t>
            </w:r>
          </w:p>
        </w:tc>
        <w:tc>
          <w:tcPr>
            <w:tcW w:w="4050" w:type="dxa"/>
          </w:tcPr>
          <w:p w:rsidR="00B41115" w:rsidRDefault="00B41115" w:rsidP="00140A9D">
            <w:r>
              <w:t>It is a WCF Service Application project.</w:t>
            </w:r>
          </w:p>
          <w:p w:rsidR="00A26E1F" w:rsidRDefault="00A26E1F" w:rsidP="00140A9D"/>
          <w:p w:rsidR="00A26E1F" w:rsidRDefault="00A26E1F" w:rsidP="00140A9D">
            <w:r>
              <w:t xml:space="preserve">All Manufacturer Group related functionalities like Create, Edit, </w:t>
            </w:r>
            <w:proofErr w:type="spellStart"/>
            <w:r>
              <w:t>etc</w:t>
            </w:r>
            <w:proofErr w:type="spellEnd"/>
            <w:r>
              <w:t xml:space="preserve"> will be handled here.</w:t>
            </w:r>
          </w:p>
        </w:tc>
      </w:tr>
      <w:tr w:rsidR="00B41115" w:rsidTr="00780BBB">
        <w:tc>
          <w:tcPr>
            <w:tcW w:w="810" w:type="dxa"/>
          </w:tcPr>
          <w:p w:rsidR="00B41115" w:rsidRDefault="00B41115" w:rsidP="00140A9D">
            <w:r>
              <w:t>2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Infomill.Nomadycs.ManufacturerService.csproj</w:t>
            </w:r>
          </w:p>
        </w:tc>
        <w:tc>
          <w:tcPr>
            <w:tcW w:w="4050" w:type="dxa"/>
          </w:tcPr>
          <w:p w:rsidR="00B41115" w:rsidRDefault="00A26E1F" w:rsidP="00140A9D">
            <w:r>
              <w:t>All Manufacturer Related functionalities are handled here.</w:t>
            </w:r>
          </w:p>
          <w:p w:rsidR="00A26E1F" w:rsidRDefault="00A26E1F" w:rsidP="00140A9D"/>
        </w:tc>
      </w:tr>
      <w:tr w:rsidR="00B41115" w:rsidTr="00780BBB">
        <w:tc>
          <w:tcPr>
            <w:tcW w:w="810" w:type="dxa"/>
          </w:tcPr>
          <w:p w:rsidR="00B41115" w:rsidRDefault="00B41115" w:rsidP="00140A9D">
            <w:r>
              <w:t>3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Infomill.Nomadycs.ModelService.csproj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4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Infomill.Nomadycs.PartsListService.csproj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5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Infomill.Nomadycs.PartsListSectionService.csproj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6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Infomill.Nomadycs.PartService.csproj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7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Infomill.Nomadycs.FolioService.csproj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8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Infomill.Nomadycs.DocumentService.csproj</w:t>
            </w:r>
          </w:p>
        </w:tc>
        <w:tc>
          <w:tcPr>
            <w:tcW w:w="4050" w:type="dxa"/>
          </w:tcPr>
          <w:p w:rsidR="00B41115" w:rsidRDefault="00A26E1F" w:rsidP="00140A9D">
            <w:r>
              <w:t>All Document related functionalities are handled here.</w:t>
            </w:r>
          </w:p>
          <w:p w:rsidR="00A26E1F" w:rsidRDefault="00A26E1F" w:rsidP="00140A9D">
            <w:r>
              <w:t>DocumentType related functionalities are handled here.</w:t>
            </w:r>
          </w:p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9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Infomill.Nomadycs.StockistService.csproj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10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Infomill.Nomadycs.FieldServiceCompanyService.csproj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A26E1F" w:rsidTr="00780BBB">
        <w:tc>
          <w:tcPr>
            <w:tcW w:w="810" w:type="dxa"/>
          </w:tcPr>
          <w:p w:rsidR="00A26E1F" w:rsidRDefault="00A26E1F" w:rsidP="00140A9D">
            <w:r>
              <w:t>11</w:t>
            </w:r>
          </w:p>
        </w:tc>
        <w:tc>
          <w:tcPr>
            <w:tcW w:w="3870" w:type="dxa"/>
          </w:tcPr>
          <w:p w:rsidR="00A26E1F" w:rsidRDefault="00A26E1F" w:rsidP="00A26E1F">
            <w:r>
              <w:t>Infomill.Nomadycs.TradeCounterService.csproj</w:t>
            </w:r>
          </w:p>
        </w:tc>
        <w:tc>
          <w:tcPr>
            <w:tcW w:w="4050" w:type="dxa"/>
          </w:tcPr>
          <w:p w:rsidR="00A26E1F" w:rsidRDefault="00A26E1F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12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Infomill.Nomadycs.JobService.csproj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B41115" w:rsidTr="00780BBB">
        <w:tc>
          <w:tcPr>
            <w:tcW w:w="810" w:type="dxa"/>
          </w:tcPr>
          <w:p w:rsidR="00B41115" w:rsidRDefault="00A26E1F" w:rsidP="00140A9D">
            <w:r>
              <w:t>13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Infomill.Nomadycs.TaskService.csproj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A26E1F" w:rsidTr="00780BBB">
        <w:tc>
          <w:tcPr>
            <w:tcW w:w="810" w:type="dxa"/>
          </w:tcPr>
          <w:p w:rsidR="00A26E1F" w:rsidRDefault="00A26E1F" w:rsidP="00140A9D">
            <w:r>
              <w:t>14</w:t>
            </w:r>
          </w:p>
        </w:tc>
        <w:tc>
          <w:tcPr>
            <w:tcW w:w="3870" w:type="dxa"/>
          </w:tcPr>
          <w:p w:rsidR="00A26E1F" w:rsidRDefault="00A26E1F" w:rsidP="00A26E1F">
            <w:r>
              <w:t>Infomill.Nomadycs.XmlImportService.csproj</w:t>
            </w:r>
          </w:p>
        </w:tc>
        <w:tc>
          <w:tcPr>
            <w:tcW w:w="4050" w:type="dxa"/>
          </w:tcPr>
          <w:p w:rsidR="00A26E1F" w:rsidRDefault="00F22BBD" w:rsidP="00F22BBD">
            <w:r>
              <w:t>Only Nomadycs UI related operation for XmlImport process will be available here.</w:t>
            </w:r>
          </w:p>
        </w:tc>
      </w:tr>
      <w:tr w:rsidR="00C5121D" w:rsidTr="00780BBB">
        <w:tc>
          <w:tcPr>
            <w:tcW w:w="810" w:type="dxa"/>
          </w:tcPr>
          <w:p w:rsidR="00B41115" w:rsidRDefault="00A26E1F" w:rsidP="00140A9D">
            <w:r>
              <w:t>15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Infomill.Nomadycs.UserService.csproj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C5121D" w:rsidTr="00780BBB">
        <w:tc>
          <w:tcPr>
            <w:tcW w:w="810" w:type="dxa"/>
          </w:tcPr>
          <w:p w:rsidR="00B41115" w:rsidRDefault="00A26E1F" w:rsidP="00140A9D">
            <w:r>
              <w:t>16</w:t>
            </w:r>
          </w:p>
        </w:tc>
        <w:tc>
          <w:tcPr>
            <w:tcW w:w="3870" w:type="dxa"/>
          </w:tcPr>
          <w:p w:rsidR="00B41115" w:rsidRDefault="00B41115" w:rsidP="00B41115">
            <w:r>
              <w:t>Infomill.Nomadycs.LoginService.csproj</w:t>
            </w:r>
          </w:p>
        </w:tc>
        <w:tc>
          <w:tcPr>
            <w:tcW w:w="4050" w:type="dxa"/>
          </w:tcPr>
          <w:p w:rsidR="00B41115" w:rsidRDefault="00B41115" w:rsidP="00140A9D"/>
        </w:tc>
      </w:tr>
      <w:tr w:rsidR="00C5121D" w:rsidTr="00780BBB">
        <w:tc>
          <w:tcPr>
            <w:tcW w:w="810" w:type="dxa"/>
          </w:tcPr>
          <w:p w:rsidR="00B41115" w:rsidRDefault="00A26E1F" w:rsidP="00140A9D">
            <w:r>
              <w:t>17</w:t>
            </w:r>
          </w:p>
        </w:tc>
        <w:tc>
          <w:tcPr>
            <w:tcW w:w="3870" w:type="dxa"/>
          </w:tcPr>
          <w:p w:rsidR="00B41115" w:rsidRDefault="00A26E1F" w:rsidP="00A26E1F">
            <w:r>
              <w:t>Infomill.Nomadycs.ProductService.csproj</w:t>
            </w:r>
          </w:p>
        </w:tc>
        <w:tc>
          <w:tcPr>
            <w:tcW w:w="4050" w:type="dxa"/>
          </w:tcPr>
          <w:p w:rsidR="00B41115" w:rsidRDefault="00A26E1F" w:rsidP="00140A9D">
            <w:r>
              <w:t>Product Type, Product Sub Type, Product Range related functionalities are handled here.</w:t>
            </w:r>
          </w:p>
        </w:tc>
      </w:tr>
      <w:tr w:rsidR="00C5121D" w:rsidTr="00780BBB">
        <w:tc>
          <w:tcPr>
            <w:tcW w:w="810" w:type="dxa"/>
          </w:tcPr>
          <w:p w:rsidR="00C5121D" w:rsidRDefault="00C5121D" w:rsidP="00140A9D">
            <w:r>
              <w:t>18</w:t>
            </w:r>
          </w:p>
        </w:tc>
        <w:tc>
          <w:tcPr>
            <w:tcW w:w="3870" w:type="dxa"/>
          </w:tcPr>
          <w:p w:rsidR="00C5121D" w:rsidRDefault="00C5121D" w:rsidP="00C5121D">
            <w:r>
              <w:t>Infomill.Nomadycs.BLL.csproj</w:t>
            </w:r>
          </w:p>
        </w:tc>
        <w:tc>
          <w:tcPr>
            <w:tcW w:w="4050" w:type="dxa"/>
          </w:tcPr>
          <w:p w:rsidR="00C5121D" w:rsidRDefault="00C5121D" w:rsidP="00140A9D">
            <w:r>
              <w:t>It is a C# DLL library.</w:t>
            </w:r>
          </w:p>
          <w:p w:rsidR="00C5121D" w:rsidRDefault="00C5121D" w:rsidP="00140A9D">
            <w:r>
              <w:t xml:space="preserve">All Business logic layer related </w:t>
            </w:r>
            <w:r>
              <w:lastRenderedPageBreak/>
              <w:t>functionalities are handled here.</w:t>
            </w:r>
          </w:p>
        </w:tc>
      </w:tr>
      <w:tr w:rsidR="00C5121D" w:rsidTr="00780BBB">
        <w:tc>
          <w:tcPr>
            <w:tcW w:w="810" w:type="dxa"/>
          </w:tcPr>
          <w:p w:rsidR="00C5121D" w:rsidRDefault="00C5121D" w:rsidP="00140A9D">
            <w:r>
              <w:lastRenderedPageBreak/>
              <w:t>19</w:t>
            </w:r>
          </w:p>
        </w:tc>
        <w:tc>
          <w:tcPr>
            <w:tcW w:w="3870" w:type="dxa"/>
          </w:tcPr>
          <w:p w:rsidR="00C5121D" w:rsidRDefault="00C5121D" w:rsidP="00C5121D">
            <w:r>
              <w:t>Infomill.Nomadycs.DAL.csproj</w:t>
            </w:r>
          </w:p>
        </w:tc>
        <w:tc>
          <w:tcPr>
            <w:tcW w:w="4050" w:type="dxa"/>
          </w:tcPr>
          <w:p w:rsidR="00C5121D" w:rsidRDefault="00C5121D" w:rsidP="00140A9D">
            <w:r>
              <w:t>It is a C# DLL library.</w:t>
            </w:r>
          </w:p>
          <w:p w:rsidR="00C5121D" w:rsidRDefault="00C5121D" w:rsidP="00140A9D">
            <w:r>
              <w:t>All Data access logic related functionalities are handled here.</w:t>
            </w:r>
          </w:p>
          <w:p w:rsidR="00C5121D" w:rsidRDefault="00C5121D" w:rsidP="00140A9D">
            <w:r>
              <w:t>It uses Enterprise Library for database interaction.</w:t>
            </w:r>
          </w:p>
        </w:tc>
      </w:tr>
    </w:tbl>
    <w:p w:rsidR="00B41115" w:rsidRDefault="00B41115" w:rsidP="00B41115"/>
    <w:p w:rsidR="00C5121D" w:rsidRPr="00780BBB" w:rsidRDefault="00C5121D" w:rsidP="00780BBB">
      <w:pPr>
        <w:ind w:left="426"/>
        <w:rPr>
          <w:color w:val="365F91" w:themeColor="accent1" w:themeShade="BF"/>
          <w:sz w:val="28"/>
          <w:szCs w:val="28"/>
        </w:rPr>
      </w:pPr>
      <w:r w:rsidRPr="00780BBB">
        <w:rPr>
          <w:color w:val="365F91" w:themeColor="accent1" w:themeShade="BF"/>
          <w:sz w:val="28"/>
          <w:szCs w:val="28"/>
        </w:rPr>
        <w:t>Infomill.Nomadycs.XmlImportService.sln (Window Service Solution)</w:t>
      </w:r>
    </w:p>
    <w:p w:rsidR="00C5121D" w:rsidRDefault="00C5121D" w:rsidP="00780BBB">
      <w:pPr>
        <w:ind w:left="426"/>
      </w:pPr>
      <w:r>
        <w:t>List of project files in this solution is as below:</w:t>
      </w:r>
    </w:p>
    <w:tbl>
      <w:tblPr>
        <w:tblStyle w:val="TableGrid"/>
        <w:tblW w:w="8730" w:type="dxa"/>
        <w:tblInd w:w="558" w:type="dxa"/>
        <w:tblLook w:val="04A0" w:firstRow="1" w:lastRow="0" w:firstColumn="1" w:lastColumn="0" w:noHBand="0" w:noVBand="1"/>
      </w:tblPr>
      <w:tblGrid>
        <w:gridCol w:w="810"/>
        <w:gridCol w:w="3827"/>
        <w:gridCol w:w="4093"/>
      </w:tblGrid>
      <w:tr w:rsidR="00C5121D" w:rsidTr="00780BBB">
        <w:tc>
          <w:tcPr>
            <w:tcW w:w="810" w:type="dxa"/>
          </w:tcPr>
          <w:p w:rsidR="00C5121D" w:rsidRPr="00F22BBD" w:rsidRDefault="00C5121D" w:rsidP="00140A9D">
            <w:pPr>
              <w:rPr>
                <w:b/>
              </w:rPr>
            </w:pPr>
            <w:r w:rsidRPr="00F22BBD">
              <w:rPr>
                <w:b/>
              </w:rPr>
              <w:t>S.No</w:t>
            </w:r>
          </w:p>
        </w:tc>
        <w:tc>
          <w:tcPr>
            <w:tcW w:w="3827" w:type="dxa"/>
          </w:tcPr>
          <w:p w:rsidR="00C5121D" w:rsidRPr="00F22BBD" w:rsidRDefault="00C5121D" w:rsidP="00140A9D">
            <w:pPr>
              <w:rPr>
                <w:b/>
              </w:rPr>
            </w:pPr>
            <w:r w:rsidRPr="00F22BBD">
              <w:rPr>
                <w:b/>
              </w:rPr>
              <w:t>Project file</w:t>
            </w:r>
          </w:p>
        </w:tc>
        <w:tc>
          <w:tcPr>
            <w:tcW w:w="4093" w:type="dxa"/>
          </w:tcPr>
          <w:p w:rsidR="00C5121D" w:rsidRPr="00F22BBD" w:rsidRDefault="00C5121D" w:rsidP="00140A9D">
            <w:pPr>
              <w:rPr>
                <w:b/>
              </w:rPr>
            </w:pPr>
            <w:r w:rsidRPr="00F22BBD">
              <w:rPr>
                <w:b/>
              </w:rPr>
              <w:t>Description</w:t>
            </w:r>
          </w:p>
        </w:tc>
      </w:tr>
      <w:tr w:rsidR="00C5121D" w:rsidTr="00780BBB">
        <w:tc>
          <w:tcPr>
            <w:tcW w:w="810" w:type="dxa"/>
          </w:tcPr>
          <w:p w:rsidR="00C5121D" w:rsidRDefault="00C5121D" w:rsidP="00140A9D">
            <w:r>
              <w:t>1</w:t>
            </w:r>
          </w:p>
        </w:tc>
        <w:tc>
          <w:tcPr>
            <w:tcW w:w="3827" w:type="dxa"/>
          </w:tcPr>
          <w:p w:rsidR="00C5121D" w:rsidRDefault="00C5121D" w:rsidP="00C5121D">
            <w:r>
              <w:t>Infomill.Nomadycs.XmlImporter.csproj</w:t>
            </w:r>
          </w:p>
        </w:tc>
        <w:tc>
          <w:tcPr>
            <w:tcW w:w="4093" w:type="dxa"/>
          </w:tcPr>
          <w:p w:rsidR="00C5121D" w:rsidRDefault="00C5121D" w:rsidP="00140A9D">
            <w:r>
              <w:t>It is a Windows Service project.</w:t>
            </w:r>
          </w:p>
          <w:p w:rsidR="00C5121D" w:rsidRDefault="00C5121D" w:rsidP="00140A9D"/>
        </w:tc>
      </w:tr>
    </w:tbl>
    <w:p w:rsidR="00C5121D" w:rsidRDefault="00C5121D" w:rsidP="00C5121D"/>
    <w:sectPr w:rsidR="00C5121D" w:rsidSect="00A517F1">
      <w:headerReference w:type="default" r:id="rId12"/>
      <w:footerReference w:type="default" r:id="rId13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FA" w:rsidRDefault="00EC75FA" w:rsidP="00384457">
      <w:pPr>
        <w:spacing w:after="0" w:line="240" w:lineRule="auto"/>
      </w:pPr>
      <w:r>
        <w:separator/>
      </w:r>
    </w:p>
  </w:endnote>
  <w:endnote w:type="continuationSeparator" w:id="0">
    <w:p w:rsidR="00EC75FA" w:rsidRDefault="00EC75FA" w:rsidP="0038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1E" w:rsidRDefault="00806A1E">
    <w:pPr>
      <w:pStyle w:val="Footer"/>
      <w:rPr>
        <w:i/>
        <w:iCs/>
      </w:rPr>
    </w:pPr>
  </w:p>
  <w:p w:rsidR="00806A1E" w:rsidRPr="003E0095" w:rsidRDefault="00806A1E">
    <w:pPr>
      <w:pStyle w:val="Footer"/>
      <w:rPr>
        <w:i/>
        <w:iCs/>
      </w:rPr>
    </w:pPr>
    <w:r>
      <w:rPr>
        <w:i/>
        <w:iCs/>
      </w:rPr>
      <w:t>High Level De</w:t>
    </w:r>
    <w:r w:rsidR="00635F72">
      <w:rPr>
        <w:i/>
        <w:iCs/>
      </w:rPr>
      <w:t>sign</w:t>
    </w:r>
    <w:r>
      <w:rPr>
        <w:i/>
        <w:iCs/>
      </w:rPr>
      <w:t xml:space="preserve"> Document – Confidential </w:t>
    </w:r>
    <w:r>
      <w:rPr>
        <w:i/>
        <w:iCs/>
      </w:rPr>
      <w:tab/>
    </w:r>
    <w:r w:rsidRPr="003B2B94">
      <w:rPr>
        <w:i/>
        <w:iCs/>
        <w:noProof/>
      </w:rPr>
      <w:t xml:space="preserve">Page </w:t>
    </w:r>
    <w:r w:rsidRPr="003B2B94">
      <w:rPr>
        <w:b/>
        <w:i/>
        <w:iCs/>
        <w:noProof/>
      </w:rPr>
      <w:fldChar w:fldCharType="begin"/>
    </w:r>
    <w:r w:rsidRPr="003B2B94">
      <w:rPr>
        <w:b/>
        <w:i/>
        <w:iCs/>
        <w:noProof/>
      </w:rPr>
      <w:instrText xml:space="preserve"> PAGE  \* Arabic  \* MERGEFORMAT </w:instrText>
    </w:r>
    <w:r w:rsidRPr="003B2B94">
      <w:rPr>
        <w:b/>
        <w:i/>
        <w:iCs/>
        <w:noProof/>
      </w:rPr>
      <w:fldChar w:fldCharType="separate"/>
    </w:r>
    <w:r w:rsidR="00525F4F">
      <w:rPr>
        <w:b/>
        <w:i/>
        <w:iCs/>
        <w:noProof/>
      </w:rPr>
      <w:t>1</w:t>
    </w:r>
    <w:r w:rsidRPr="003B2B94">
      <w:rPr>
        <w:b/>
        <w:i/>
        <w:iCs/>
        <w:noProof/>
      </w:rPr>
      <w:fldChar w:fldCharType="end"/>
    </w:r>
    <w:r w:rsidRPr="003B2B94">
      <w:rPr>
        <w:i/>
        <w:iCs/>
        <w:noProof/>
      </w:rPr>
      <w:t xml:space="preserve"> of </w:t>
    </w:r>
    <w:r w:rsidRPr="003B2B94">
      <w:rPr>
        <w:b/>
        <w:i/>
        <w:iCs/>
        <w:noProof/>
      </w:rPr>
      <w:fldChar w:fldCharType="begin"/>
    </w:r>
    <w:r w:rsidRPr="003B2B94">
      <w:rPr>
        <w:b/>
        <w:i/>
        <w:iCs/>
        <w:noProof/>
      </w:rPr>
      <w:instrText xml:space="preserve"> NUMPAGES  \* Arabic  \* MERGEFORMAT </w:instrText>
    </w:r>
    <w:r w:rsidRPr="003B2B94">
      <w:rPr>
        <w:b/>
        <w:i/>
        <w:iCs/>
        <w:noProof/>
      </w:rPr>
      <w:fldChar w:fldCharType="separate"/>
    </w:r>
    <w:r w:rsidR="00525F4F">
      <w:rPr>
        <w:b/>
        <w:i/>
        <w:iCs/>
        <w:noProof/>
      </w:rPr>
      <w:t>9</w:t>
    </w:r>
    <w:r w:rsidRPr="003B2B94">
      <w:rPr>
        <w:b/>
        <w:i/>
        <w:iCs/>
        <w:noProof/>
      </w:rPr>
      <w:fldChar w:fldCharType="end"/>
    </w:r>
  </w:p>
  <w:p w:rsidR="00806A1E" w:rsidRDefault="00806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FA" w:rsidRDefault="00EC75FA" w:rsidP="00384457">
      <w:pPr>
        <w:spacing w:after="0" w:line="240" w:lineRule="auto"/>
      </w:pPr>
      <w:r>
        <w:separator/>
      </w:r>
    </w:p>
  </w:footnote>
  <w:footnote w:type="continuationSeparator" w:id="0">
    <w:p w:rsidR="00EC75FA" w:rsidRDefault="00EC75FA" w:rsidP="0038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1E" w:rsidRDefault="00806A1E" w:rsidP="00384457">
    <w:pPr>
      <w:pStyle w:val="Header"/>
      <w:tabs>
        <w:tab w:val="clear" w:pos="4513"/>
        <w:tab w:val="center" w:pos="5245"/>
      </w:tabs>
    </w:pPr>
    <w:r>
      <w:tab/>
    </w:r>
    <w:r>
      <w:tab/>
    </w:r>
    <w:r>
      <w:rPr>
        <w:noProof/>
        <w:lang w:val="en-US"/>
      </w:rPr>
      <w:drawing>
        <wp:inline distT="0" distB="0" distL="0" distR="0" wp14:anchorId="1FCB13A9" wp14:editId="4CBDED92">
          <wp:extent cx="3200400" cy="446433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0400" cy="446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C49"/>
    <w:multiLevelType w:val="multilevel"/>
    <w:tmpl w:val="13CCDC8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4F427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5484075"/>
    <w:multiLevelType w:val="hybridMultilevel"/>
    <w:tmpl w:val="F8EADA4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7172E20"/>
    <w:multiLevelType w:val="hybridMultilevel"/>
    <w:tmpl w:val="515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B64C5"/>
    <w:multiLevelType w:val="hybridMultilevel"/>
    <w:tmpl w:val="3ED03AB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C1B2CD7"/>
    <w:multiLevelType w:val="hybridMultilevel"/>
    <w:tmpl w:val="58261BA6"/>
    <w:lvl w:ilvl="0" w:tplc="25EE90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E08AA"/>
    <w:multiLevelType w:val="hybridMultilevel"/>
    <w:tmpl w:val="0F463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74183"/>
    <w:multiLevelType w:val="multilevel"/>
    <w:tmpl w:val="D030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0E5C0BD2"/>
    <w:multiLevelType w:val="multilevel"/>
    <w:tmpl w:val="2DEAE3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16F79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1854EF"/>
    <w:multiLevelType w:val="hybridMultilevel"/>
    <w:tmpl w:val="5E2EA9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A84AC7"/>
    <w:multiLevelType w:val="multilevel"/>
    <w:tmpl w:val="D818B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C3A6989"/>
    <w:multiLevelType w:val="hybridMultilevel"/>
    <w:tmpl w:val="A51EF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20C4D"/>
    <w:multiLevelType w:val="hybridMultilevel"/>
    <w:tmpl w:val="0A9674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4429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E95417"/>
    <w:multiLevelType w:val="hybridMultilevel"/>
    <w:tmpl w:val="C660F57A"/>
    <w:lvl w:ilvl="0" w:tplc="D952AB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11C84"/>
    <w:multiLevelType w:val="hybridMultilevel"/>
    <w:tmpl w:val="7744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70295D"/>
    <w:multiLevelType w:val="hybridMultilevel"/>
    <w:tmpl w:val="2B88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309CC"/>
    <w:multiLevelType w:val="hybridMultilevel"/>
    <w:tmpl w:val="24ECEF0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20A3230"/>
    <w:multiLevelType w:val="hybridMultilevel"/>
    <w:tmpl w:val="0B844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C3434"/>
    <w:multiLevelType w:val="hybridMultilevel"/>
    <w:tmpl w:val="0E4CBB5E"/>
    <w:lvl w:ilvl="0" w:tplc="A51CB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E140B"/>
    <w:multiLevelType w:val="multilevel"/>
    <w:tmpl w:val="16DAF012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>
    <w:nsid w:val="45E537CF"/>
    <w:multiLevelType w:val="multilevel"/>
    <w:tmpl w:val="5E36A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48AB1E90"/>
    <w:multiLevelType w:val="multilevel"/>
    <w:tmpl w:val="2C9EF7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A31031F"/>
    <w:multiLevelType w:val="hybridMultilevel"/>
    <w:tmpl w:val="F1B43E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A6F3972"/>
    <w:multiLevelType w:val="hybridMultilevel"/>
    <w:tmpl w:val="FB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0536A"/>
    <w:multiLevelType w:val="hybridMultilevel"/>
    <w:tmpl w:val="8A12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06228"/>
    <w:multiLevelType w:val="hybridMultilevel"/>
    <w:tmpl w:val="DAD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905B86"/>
    <w:multiLevelType w:val="multilevel"/>
    <w:tmpl w:val="5E36A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71D42D9"/>
    <w:multiLevelType w:val="hybridMultilevel"/>
    <w:tmpl w:val="62FA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8057F"/>
    <w:multiLevelType w:val="hybridMultilevel"/>
    <w:tmpl w:val="123C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90457"/>
    <w:multiLevelType w:val="hybridMultilevel"/>
    <w:tmpl w:val="56D6B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EB76B32"/>
    <w:multiLevelType w:val="hybridMultilevel"/>
    <w:tmpl w:val="183882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37F3F85"/>
    <w:multiLevelType w:val="hybridMultilevel"/>
    <w:tmpl w:val="F948D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4FA14E6"/>
    <w:multiLevelType w:val="multilevel"/>
    <w:tmpl w:val="D030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>
    <w:nsid w:val="672B21E0"/>
    <w:multiLevelType w:val="hybridMultilevel"/>
    <w:tmpl w:val="A078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91297"/>
    <w:multiLevelType w:val="hybridMultilevel"/>
    <w:tmpl w:val="7C985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860E0F"/>
    <w:multiLevelType w:val="multilevel"/>
    <w:tmpl w:val="2250DD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8">
    <w:nsid w:val="718A0D66"/>
    <w:multiLevelType w:val="hybridMultilevel"/>
    <w:tmpl w:val="880CB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2782DE1"/>
    <w:multiLevelType w:val="hybridMultilevel"/>
    <w:tmpl w:val="A5F0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D528E"/>
    <w:multiLevelType w:val="hybridMultilevel"/>
    <w:tmpl w:val="BF863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3E73CB"/>
    <w:multiLevelType w:val="multilevel"/>
    <w:tmpl w:val="101200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2">
    <w:nsid w:val="78300DFC"/>
    <w:multiLevelType w:val="hybridMultilevel"/>
    <w:tmpl w:val="4A2E3256"/>
    <w:lvl w:ilvl="0" w:tplc="49E2C2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36"/>
  </w:num>
  <w:num w:numId="4">
    <w:abstractNumId w:val="12"/>
  </w:num>
  <w:num w:numId="5">
    <w:abstractNumId w:val="5"/>
  </w:num>
  <w:num w:numId="6">
    <w:abstractNumId w:val="19"/>
  </w:num>
  <w:num w:numId="7">
    <w:abstractNumId w:val="28"/>
  </w:num>
  <w:num w:numId="8">
    <w:abstractNumId w:val="34"/>
  </w:num>
  <w:num w:numId="9">
    <w:abstractNumId w:val="8"/>
  </w:num>
  <w:num w:numId="10">
    <w:abstractNumId w:val="11"/>
  </w:num>
  <w:num w:numId="11">
    <w:abstractNumId w:val="41"/>
  </w:num>
  <w:num w:numId="12">
    <w:abstractNumId w:val="37"/>
  </w:num>
  <w:num w:numId="13">
    <w:abstractNumId w:val="42"/>
  </w:num>
  <w:num w:numId="14">
    <w:abstractNumId w:val="21"/>
  </w:num>
  <w:num w:numId="15">
    <w:abstractNumId w:val="16"/>
  </w:num>
  <w:num w:numId="16">
    <w:abstractNumId w:val="27"/>
  </w:num>
  <w:num w:numId="17">
    <w:abstractNumId w:val="30"/>
  </w:num>
  <w:num w:numId="18">
    <w:abstractNumId w:val="39"/>
  </w:num>
  <w:num w:numId="19">
    <w:abstractNumId w:val="13"/>
  </w:num>
  <w:num w:numId="20">
    <w:abstractNumId w:val="26"/>
  </w:num>
  <w:num w:numId="21">
    <w:abstractNumId w:val="29"/>
  </w:num>
  <w:num w:numId="22">
    <w:abstractNumId w:val="3"/>
  </w:num>
  <w:num w:numId="23">
    <w:abstractNumId w:val="35"/>
  </w:num>
  <w:num w:numId="24">
    <w:abstractNumId w:val="22"/>
  </w:num>
  <w:num w:numId="25">
    <w:abstractNumId w:val="14"/>
  </w:num>
  <w:num w:numId="26">
    <w:abstractNumId w:val="17"/>
  </w:num>
  <w:num w:numId="27">
    <w:abstractNumId w:val="25"/>
  </w:num>
  <w:num w:numId="28">
    <w:abstractNumId w:val="38"/>
  </w:num>
  <w:num w:numId="29">
    <w:abstractNumId w:val="9"/>
  </w:num>
  <w:num w:numId="30">
    <w:abstractNumId w:val="23"/>
  </w:num>
  <w:num w:numId="31">
    <w:abstractNumId w:val="7"/>
  </w:num>
  <w:num w:numId="32">
    <w:abstractNumId w:val="0"/>
  </w:num>
  <w:num w:numId="33">
    <w:abstractNumId w:val="1"/>
  </w:num>
  <w:num w:numId="34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32"/>
  </w:num>
  <w:num w:numId="36">
    <w:abstractNumId w:val="24"/>
  </w:num>
  <w:num w:numId="37">
    <w:abstractNumId w:val="10"/>
  </w:num>
  <w:num w:numId="38">
    <w:abstractNumId w:val="31"/>
  </w:num>
  <w:num w:numId="39">
    <w:abstractNumId w:val="33"/>
  </w:num>
  <w:num w:numId="40">
    <w:abstractNumId w:val="1"/>
  </w:num>
  <w:num w:numId="41">
    <w:abstractNumId w:val="1"/>
  </w:num>
  <w:num w:numId="42">
    <w:abstractNumId w:val="1"/>
  </w:num>
  <w:num w:numId="43">
    <w:abstractNumId w:val="6"/>
  </w:num>
  <w:num w:numId="44">
    <w:abstractNumId w:val="40"/>
  </w:num>
  <w:num w:numId="45">
    <w:abstractNumId w:val="1"/>
  </w:num>
  <w:num w:numId="46">
    <w:abstractNumId w:val="2"/>
  </w:num>
  <w:num w:numId="47">
    <w:abstractNumId w:val="18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57"/>
    <w:rsid w:val="00013210"/>
    <w:rsid w:val="00016E01"/>
    <w:rsid w:val="00031E02"/>
    <w:rsid w:val="00036A6D"/>
    <w:rsid w:val="00046F99"/>
    <w:rsid w:val="00053047"/>
    <w:rsid w:val="000539A5"/>
    <w:rsid w:val="00063F6A"/>
    <w:rsid w:val="0007077F"/>
    <w:rsid w:val="00070ECE"/>
    <w:rsid w:val="00072DD1"/>
    <w:rsid w:val="0007529D"/>
    <w:rsid w:val="0008151B"/>
    <w:rsid w:val="000815B3"/>
    <w:rsid w:val="00084B61"/>
    <w:rsid w:val="00085F85"/>
    <w:rsid w:val="000861C7"/>
    <w:rsid w:val="00090F9D"/>
    <w:rsid w:val="00096D70"/>
    <w:rsid w:val="000A7011"/>
    <w:rsid w:val="000C7348"/>
    <w:rsid w:val="000D296C"/>
    <w:rsid w:val="000D332C"/>
    <w:rsid w:val="000D4B15"/>
    <w:rsid w:val="000E2D40"/>
    <w:rsid w:val="000E34E3"/>
    <w:rsid w:val="000E38FF"/>
    <w:rsid w:val="000E6A0E"/>
    <w:rsid w:val="000F4252"/>
    <w:rsid w:val="000F4A61"/>
    <w:rsid w:val="00111BEB"/>
    <w:rsid w:val="0011617C"/>
    <w:rsid w:val="00132521"/>
    <w:rsid w:val="00140476"/>
    <w:rsid w:val="00144E92"/>
    <w:rsid w:val="00154230"/>
    <w:rsid w:val="0017601E"/>
    <w:rsid w:val="00191AE4"/>
    <w:rsid w:val="001930BA"/>
    <w:rsid w:val="00194E2C"/>
    <w:rsid w:val="001B3558"/>
    <w:rsid w:val="001C7A12"/>
    <w:rsid w:val="001D5746"/>
    <w:rsid w:val="001D590F"/>
    <w:rsid w:val="001E1236"/>
    <w:rsid w:val="001E1F10"/>
    <w:rsid w:val="001E7356"/>
    <w:rsid w:val="00203BE5"/>
    <w:rsid w:val="00205181"/>
    <w:rsid w:val="00205B68"/>
    <w:rsid w:val="0023474E"/>
    <w:rsid w:val="00254FFA"/>
    <w:rsid w:val="00263268"/>
    <w:rsid w:val="002649BF"/>
    <w:rsid w:val="00271603"/>
    <w:rsid w:val="00272316"/>
    <w:rsid w:val="00275530"/>
    <w:rsid w:val="002762A1"/>
    <w:rsid w:val="00277751"/>
    <w:rsid w:val="00282939"/>
    <w:rsid w:val="002907F8"/>
    <w:rsid w:val="00290C7C"/>
    <w:rsid w:val="002A125F"/>
    <w:rsid w:val="002C24A2"/>
    <w:rsid w:val="002D6F45"/>
    <w:rsid w:val="002E0501"/>
    <w:rsid w:val="002E3B1B"/>
    <w:rsid w:val="00303290"/>
    <w:rsid w:val="003071D3"/>
    <w:rsid w:val="00320945"/>
    <w:rsid w:val="0032115F"/>
    <w:rsid w:val="00360952"/>
    <w:rsid w:val="003624FD"/>
    <w:rsid w:val="003665A0"/>
    <w:rsid w:val="003721C1"/>
    <w:rsid w:val="00372719"/>
    <w:rsid w:val="00373797"/>
    <w:rsid w:val="00384457"/>
    <w:rsid w:val="00386946"/>
    <w:rsid w:val="00394A11"/>
    <w:rsid w:val="003A0F2F"/>
    <w:rsid w:val="003A4EC2"/>
    <w:rsid w:val="003B2B94"/>
    <w:rsid w:val="003C619A"/>
    <w:rsid w:val="003D4A23"/>
    <w:rsid w:val="003E0095"/>
    <w:rsid w:val="003E0DA3"/>
    <w:rsid w:val="003E6CBF"/>
    <w:rsid w:val="00400D91"/>
    <w:rsid w:val="00411232"/>
    <w:rsid w:val="00415246"/>
    <w:rsid w:val="0042776B"/>
    <w:rsid w:val="0044437F"/>
    <w:rsid w:val="00445178"/>
    <w:rsid w:val="00452F34"/>
    <w:rsid w:val="00471170"/>
    <w:rsid w:val="00472FA3"/>
    <w:rsid w:val="00476F8F"/>
    <w:rsid w:val="004A17E2"/>
    <w:rsid w:val="004A1FAA"/>
    <w:rsid w:val="004A287F"/>
    <w:rsid w:val="004A4062"/>
    <w:rsid w:val="004A4963"/>
    <w:rsid w:val="004A62CB"/>
    <w:rsid w:val="004B0B85"/>
    <w:rsid w:val="004B444B"/>
    <w:rsid w:val="004B4FB1"/>
    <w:rsid w:val="004B5E5A"/>
    <w:rsid w:val="004C0285"/>
    <w:rsid w:val="004C7663"/>
    <w:rsid w:val="004D0F09"/>
    <w:rsid w:val="004D3C9B"/>
    <w:rsid w:val="004D77A1"/>
    <w:rsid w:val="004E115A"/>
    <w:rsid w:val="004E63D0"/>
    <w:rsid w:val="0051063A"/>
    <w:rsid w:val="005132B8"/>
    <w:rsid w:val="00525F4F"/>
    <w:rsid w:val="00531187"/>
    <w:rsid w:val="00544B73"/>
    <w:rsid w:val="00554600"/>
    <w:rsid w:val="00567996"/>
    <w:rsid w:val="005705EA"/>
    <w:rsid w:val="0057123E"/>
    <w:rsid w:val="00577C08"/>
    <w:rsid w:val="00595492"/>
    <w:rsid w:val="00596FED"/>
    <w:rsid w:val="005A33E3"/>
    <w:rsid w:val="005A3579"/>
    <w:rsid w:val="005A57E8"/>
    <w:rsid w:val="005A5EFD"/>
    <w:rsid w:val="005B00D1"/>
    <w:rsid w:val="005B14F5"/>
    <w:rsid w:val="005B2F4F"/>
    <w:rsid w:val="005C202C"/>
    <w:rsid w:val="005D3A23"/>
    <w:rsid w:val="005D3FBF"/>
    <w:rsid w:val="005D42B1"/>
    <w:rsid w:val="005D4679"/>
    <w:rsid w:val="005D4CD9"/>
    <w:rsid w:val="00601A53"/>
    <w:rsid w:val="00604AF2"/>
    <w:rsid w:val="00605C75"/>
    <w:rsid w:val="00625BD3"/>
    <w:rsid w:val="00627B84"/>
    <w:rsid w:val="00633648"/>
    <w:rsid w:val="00635F72"/>
    <w:rsid w:val="006420E1"/>
    <w:rsid w:val="006455D6"/>
    <w:rsid w:val="00647431"/>
    <w:rsid w:val="00651B0F"/>
    <w:rsid w:val="00652FE5"/>
    <w:rsid w:val="00662AB7"/>
    <w:rsid w:val="00665C7A"/>
    <w:rsid w:val="00667C14"/>
    <w:rsid w:val="00674071"/>
    <w:rsid w:val="00685514"/>
    <w:rsid w:val="00687BD7"/>
    <w:rsid w:val="006907F8"/>
    <w:rsid w:val="006918F7"/>
    <w:rsid w:val="0069657B"/>
    <w:rsid w:val="00696A9C"/>
    <w:rsid w:val="006A470A"/>
    <w:rsid w:val="006A73C7"/>
    <w:rsid w:val="006C231B"/>
    <w:rsid w:val="006C3BC9"/>
    <w:rsid w:val="006E1783"/>
    <w:rsid w:val="006E694C"/>
    <w:rsid w:val="006F03D4"/>
    <w:rsid w:val="006F3603"/>
    <w:rsid w:val="006F3D75"/>
    <w:rsid w:val="00704916"/>
    <w:rsid w:val="00713D13"/>
    <w:rsid w:val="00730114"/>
    <w:rsid w:val="00730BB5"/>
    <w:rsid w:val="007346A7"/>
    <w:rsid w:val="00735001"/>
    <w:rsid w:val="007429CF"/>
    <w:rsid w:val="00742E91"/>
    <w:rsid w:val="0075035D"/>
    <w:rsid w:val="00760546"/>
    <w:rsid w:val="00760E25"/>
    <w:rsid w:val="00762E05"/>
    <w:rsid w:val="00763B38"/>
    <w:rsid w:val="00767779"/>
    <w:rsid w:val="0076794A"/>
    <w:rsid w:val="0077350E"/>
    <w:rsid w:val="007766E4"/>
    <w:rsid w:val="00780BBB"/>
    <w:rsid w:val="00795D4C"/>
    <w:rsid w:val="007B065D"/>
    <w:rsid w:val="007B2F4C"/>
    <w:rsid w:val="007B3D95"/>
    <w:rsid w:val="007B3F10"/>
    <w:rsid w:val="007C6AD6"/>
    <w:rsid w:val="007D2023"/>
    <w:rsid w:val="007F1D72"/>
    <w:rsid w:val="00806A1E"/>
    <w:rsid w:val="00834EF4"/>
    <w:rsid w:val="00836BF2"/>
    <w:rsid w:val="0084284C"/>
    <w:rsid w:val="008515AB"/>
    <w:rsid w:val="0086341E"/>
    <w:rsid w:val="00863DED"/>
    <w:rsid w:val="008646FB"/>
    <w:rsid w:val="008700C9"/>
    <w:rsid w:val="008774E4"/>
    <w:rsid w:val="00880F3A"/>
    <w:rsid w:val="00883AD9"/>
    <w:rsid w:val="00884786"/>
    <w:rsid w:val="00887FCF"/>
    <w:rsid w:val="008926CB"/>
    <w:rsid w:val="008A0145"/>
    <w:rsid w:val="008A71DD"/>
    <w:rsid w:val="008D1AB5"/>
    <w:rsid w:val="008D4FEE"/>
    <w:rsid w:val="008D782E"/>
    <w:rsid w:val="008E0EB9"/>
    <w:rsid w:val="008E27D1"/>
    <w:rsid w:val="008E3389"/>
    <w:rsid w:val="0093432E"/>
    <w:rsid w:val="00944DF5"/>
    <w:rsid w:val="009461EE"/>
    <w:rsid w:val="00947060"/>
    <w:rsid w:val="00952B82"/>
    <w:rsid w:val="009741B9"/>
    <w:rsid w:val="0098356F"/>
    <w:rsid w:val="009947B8"/>
    <w:rsid w:val="009A6955"/>
    <w:rsid w:val="009B5AE8"/>
    <w:rsid w:val="009C04A7"/>
    <w:rsid w:val="009C56AE"/>
    <w:rsid w:val="009C605A"/>
    <w:rsid w:val="009C7813"/>
    <w:rsid w:val="009D5575"/>
    <w:rsid w:val="009D5AD6"/>
    <w:rsid w:val="009D7D52"/>
    <w:rsid w:val="009F1230"/>
    <w:rsid w:val="00A018C6"/>
    <w:rsid w:val="00A07C0D"/>
    <w:rsid w:val="00A20790"/>
    <w:rsid w:val="00A23BEF"/>
    <w:rsid w:val="00A244BB"/>
    <w:rsid w:val="00A2550A"/>
    <w:rsid w:val="00A26E1F"/>
    <w:rsid w:val="00A40D66"/>
    <w:rsid w:val="00A45C6F"/>
    <w:rsid w:val="00A517F1"/>
    <w:rsid w:val="00A51F43"/>
    <w:rsid w:val="00A727B0"/>
    <w:rsid w:val="00A730A9"/>
    <w:rsid w:val="00A83975"/>
    <w:rsid w:val="00AA3D48"/>
    <w:rsid w:val="00AB10E1"/>
    <w:rsid w:val="00AC3E8F"/>
    <w:rsid w:val="00AC422E"/>
    <w:rsid w:val="00AC5E3D"/>
    <w:rsid w:val="00AD13B9"/>
    <w:rsid w:val="00AE4F22"/>
    <w:rsid w:val="00AF2DB9"/>
    <w:rsid w:val="00B0252B"/>
    <w:rsid w:val="00B05B6A"/>
    <w:rsid w:val="00B10213"/>
    <w:rsid w:val="00B11C7E"/>
    <w:rsid w:val="00B16B14"/>
    <w:rsid w:val="00B20958"/>
    <w:rsid w:val="00B22A73"/>
    <w:rsid w:val="00B319DC"/>
    <w:rsid w:val="00B41115"/>
    <w:rsid w:val="00B415D5"/>
    <w:rsid w:val="00B52E30"/>
    <w:rsid w:val="00B53F51"/>
    <w:rsid w:val="00B6638F"/>
    <w:rsid w:val="00B67167"/>
    <w:rsid w:val="00B8186E"/>
    <w:rsid w:val="00BA6AB5"/>
    <w:rsid w:val="00BE7019"/>
    <w:rsid w:val="00BF46F9"/>
    <w:rsid w:val="00BF6922"/>
    <w:rsid w:val="00C22036"/>
    <w:rsid w:val="00C30C8B"/>
    <w:rsid w:val="00C5121D"/>
    <w:rsid w:val="00C60ECE"/>
    <w:rsid w:val="00C6320E"/>
    <w:rsid w:val="00C63869"/>
    <w:rsid w:val="00C7198C"/>
    <w:rsid w:val="00C8346A"/>
    <w:rsid w:val="00C91ACB"/>
    <w:rsid w:val="00C94363"/>
    <w:rsid w:val="00CA137D"/>
    <w:rsid w:val="00CC1779"/>
    <w:rsid w:val="00CC6075"/>
    <w:rsid w:val="00CC61A9"/>
    <w:rsid w:val="00CE1DBD"/>
    <w:rsid w:val="00CF40B9"/>
    <w:rsid w:val="00CF49B0"/>
    <w:rsid w:val="00CF555D"/>
    <w:rsid w:val="00D00592"/>
    <w:rsid w:val="00D02BCA"/>
    <w:rsid w:val="00D07E13"/>
    <w:rsid w:val="00D22ADE"/>
    <w:rsid w:val="00D44228"/>
    <w:rsid w:val="00D51300"/>
    <w:rsid w:val="00D6408E"/>
    <w:rsid w:val="00D65F5B"/>
    <w:rsid w:val="00D662B8"/>
    <w:rsid w:val="00D8168D"/>
    <w:rsid w:val="00D8243F"/>
    <w:rsid w:val="00D832C0"/>
    <w:rsid w:val="00D8525E"/>
    <w:rsid w:val="00D9201E"/>
    <w:rsid w:val="00D955AC"/>
    <w:rsid w:val="00DA0B18"/>
    <w:rsid w:val="00DD0AF4"/>
    <w:rsid w:val="00DF02F1"/>
    <w:rsid w:val="00DF143B"/>
    <w:rsid w:val="00E027D0"/>
    <w:rsid w:val="00E04EF6"/>
    <w:rsid w:val="00E11A4E"/>
    <w:rsid w:val="00E129C7"/>
    <w:rsid w:val="00E520FF"/>
    <w:rsid w:val="00E57403"/>
    <w:rsid w:val="00E6080D"/>
    <w:rsid w:val="00E6699A"/>
    <w:rsid w:val="00E66F96"/>
    <w:rsid w:val="00E70D6F"/>
    <w:rsid w:val="00E740D7"/>
    <w:rsid w:val="00E77FC9"/>
    <w:rsid w:val="00E83027"/>
    <w:rsid w:val="00E904E5"/>
    <w:rsid w:val="00E947DE"/>
    <w:rsid w:val="00E94990"/>
    <w:rsid w:val="00EC0122"/>
    <w:rsid w:val="00EC0BB5"/>
    <w:rsid w:val="00EC75FA"/>
    <w:rsid w:val="00ED0018"/>
    <w:rsid w:val="00ED560E"/>
    <w:rsid w:val="00EE3421"/>
    <w:rsid w:val="00EF13E3"/>
    <w:rsid w:val="00F01520"/>
    <w:rsid w:val="00F160D1"/>
    <w:rsid w:val="00F209AB"/>
    <w:rsid w:val="00F22BBD"/>
    <w:rsid w:val="00F307AC"/>
    <w:rsid w:val="00F36864"/>
    <w:rsid w:val="00F36D60"/>
    <w:rsid w:val="00F37871"/>
    <w:rsid w:val="00F44615"/>
    <w:rsid w:val="00F754FB"/>
    <w:rsid w:val="00F77650"/>
    <w:rsid w:val="00F82C37"/>
    <w:rsid w:val="00F8544F"/>
    <w:rsid w:val="00FA1059"/>
    <w:rsid w:val="00FA4C8D"/>
    <w:rsid w:val="00FA74D7"/>
    <w:rsid w:val="00FB2C76"/>
    <w:rsid w:val="00FC2694"/>
    <w:rsid w:val="00FD5EB9"/>
    <w:rsid w:val="00FE77E8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E2"/>
    <w:pPr>
      <w:keepNext/>
      <w:keepLines/>
      <w:numPr>
        <w:numId w:val="3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6F9"/>
    <w:pPr>
      <w:keepNext/>
      <w:keepLines/>
      <w:numPr>
        <w:ilvl w:val="1"/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B9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B9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B9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B9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B9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B9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B9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57"/>
  </w:style>
  <w:style w:type="paragraph" w:styleId="Footer">
    <w:name w:val="footer"/>
    <w:basedOn w:val="Normal"/>
    <w:link w:val="FooterChar"/>
    <w:uiPriority w:val="99"/>
    <w:unhideWhenUsed/>
    <w:rsid w:val="0038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57"/>
  </w:style>
  <w:style w:type="table" w:styleId="TableGrid">
    <w:name w:val="Table Grid"/>
    <w:basedOn w:val="TableNormal"/>
    <w:uiPriority w:val="59"/>
    <w:rsid w:val="00FE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B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7E2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F4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608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80D"/>
    <w:pPr>
      <w:spacing w:after="100"/>
      <w:ind w:left="220"/>
    </w:pPr>
  </w:style>
  <w:style w:type="paragraph" w:styleId="BodyText">
    <w:name w:val="Body Text"/>
    <w:basedOn w:val="Normal"/>
    <w:link w:val="BodyTextChar"/>
    <w:rsid w:val="00476F8F"/>
    <w:pPr>
      <w:spacing w:after="240" w:line="240" w:lineRule="atLeast"/>
    </w:pPr>
    <w:rPr>
      <w:rFonts w:ascii="Arial" w:eastAsia="Times New Roman" w:hAnsi="Arial" w:cs="Arial"/>
      <w:lang w:eastAsia="en-GB"/>
    </w:rPr>
  </w:style>
  <w:style w:type="character" w:customStyle="1" w:styleId="BodyTextChar">
    <w:name w:val="Body Text Char"/>
    <w:basedOn w:val="DefaultParagraphFont"/>
    <w:link w:val="BodyText"/>
    <w:rsid w:val="00476F8F"/>
    <w:rPr>
      <w:rFonts w:ascii="Arial" w:eastAsia="Times New Roman" w:hAnsi="Arial" w:cs="Arial"/>
      <w:lang w:eastAsia="en-GB"/>
    </w:rPr>
  </w:style>
  <w:style w:type="paragraph" w:customStyle="1" w:styleId="PartTitle">
    <w:name w:val="Part Title"/>
    <w:basedOn w:val="Normal"/>
    <w:rsid w:val="00476F8F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color w:val="FFFFFF"/>
      <w:spacing w:val="-40"/>
      <w:position w:val="-16"/>
      <w:sz w:val="84"/>
      <w:lang w:eastAsia="en-GB"/>
    </w:rPr>
  </w:style>
  <w:style w:type="paragraph" w:customStyle="1" w:styleId="Appendix2">
    <w:name w:val="Appendix 2"/>
    <w:basedOn w:val="Heading2"/>
    <w:rsid w:val="00476F8F"/>
    <w:pPr>
      <w:numPr>
        <w:numId w:val="14"/>
      </w:numPr>
      <w:spacing w:before="120" w:after="240" w:line="240" w:lineRule="atLeast"/>
    </w:pPr>
    <w:rPr>
      <w:rFonts w:ascii="Arial Black" w:eastAsia="Times New Roman" w:hAnsi="Arial Black" w:cs="Arial"/>
      <w:b w:val="0"/>
      <w:bCs w:val="0"/>
      <w:color w:val="000080"/>
      <w:spacing w:val="-15"/>
      <w:kern w:val="28"/>
      <w:sz w:val="24"/>
      <w:szCs w:val="22"/>
      <w:lang w:eastAsia="en-GB"/>
    </w:rPr>
  </w:style>
  <w:style w:type="character" w:styleId="CommentReference">
    <w:name w:val="annotation reference"/>
    <w:semiHidden/>
    <w:rsid w:val="00836BF2"/>
    <w:rPr>
      <w:rFonts w:ascii="Arial" w:hAnsi="Arial"/>
      <w:sz w:val="16"/>
    </w:rPr>
  </w:style>
  <w:style w:type="table" w:styleId="LightShading-Accent1">
    <w:name w:val="Light Shading Accent 1"/>
    <w:basedOn w:val="TableNormal"/>
    <w:uiPriority w:val="60"/>
    <w:rsid w:val="002907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907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73500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7350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1-Accent3">
    <w:name w:val="Medium Grid 1 Accent 3"/>
    <w:basedOn w:val="TableNormal"/>
    <w:uiPriority w:val="67"/>
    <w:rsid w:val="00E129C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67C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3721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3721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721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E2"/>
    <w:pPr>
      <w:keepNext/>
      <w:keepLines/>
      <w:numPr>
        <w:numId w:val="3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6F9"/>
    <w:pPr>
      <w:keepNext/>
      <w:keepLines/>
      <w:numPr>
        <w:ilvl w:val="1"/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B9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B9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B9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B9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B9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B9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B9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57"/>
  </w:style>
  <w:style w:type="paragraph" w:styleId="Footer">
    <w:name w:val="footer"/>
    <w:basedOn w:val="Normal"/>
    <w:link w:val="FooterChar"/>
    <w:uiPriority w:val="99"/>
    <w:unhideWhenUsed/>
    <w:rsid w:val="00384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57"/>
  </w:style>
  <w:style w:type="table" w:styleId="TableGrid">
    <w:name w:val="Table Grid"/>
    <w:basedOn w:val="TableNormal"/>
    <w:uiPriority w:val="59"/>
    <w:rsid w:val="00FE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B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7E2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F4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608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80D"/>
    <w:pPr>
      <w:spacing w:after="100"/>
      <w:ind w:left="220"/>
    </w:pPr>
  </w:style>
  <w:style w:type="paragraph" w:styleId="BodyText">
    <w:name w:val="Body Text"/>
    <w:basedOn w:val="Normal"/>
    <w:link w:val="BodyTextChar"/>
    <w:rsid w:val="00476F8F"/>
    <w:pPr>
      <w:spacing w:after="240" w:line="240" w:lineRule="atLeast"/>
    </w:pPr>
    <w:rPr>
      <w:rFonts w:ascii="Arial" w:eastAsia="Times New Roman" w:hAnsi="Arial" w:cs="Arial"/>
      <w:lang w:eastAsia="en-GB"/>
    </w:rPr>
  </w:style>
  <w:style w:type="character" w:customStyle="1" w:styleId="BodyTextChar">
    <w:name w:val="Body Text Char"/>
    <w:basedOn w:val="DefaultParagraphFont"/>
    <w:link w:val="BodyText"/>
    <w:rsid w:val="00476F8F"/>
    <w:rPr>
      <w:rFonts w:ascii="Arial" w:eastAsia="Times New Roman" w:hAnsi="Arial" w:cs="Arial"/>
      <w:lang w:eastAsia="en-GB"/>
    </w:rPr>
  </w:style>
  <w:style w:type="paragraph" w:customStyle="1" w:styleId="PartTitle">
    <w:name w:val="Part Title"/>
    <w:basedOn w:val="Normal"/>
    <w:rsid w:val="00476F8F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color w:val="FFFFFF"/>
      <w:spacing w:val="-40"/>
      <w:position w:val="-16"/>
      <w:sz w:val="84"/>
      <w:lang w:eastAsia="en-GB"/>
    </w:rPr>
  </w:style>
  <w:style w:type="paragraph" w:customStyle="1" w:styleId="Appendix2">
    <w:name w:val="Appendix 2"/>
    <w:basedOn w:val="Heading2"/>
    <w:rsid w:val="00476F8F"/>
    <w:pPr>
      <w:numPr>
        <w:numId w:val="14"/>
      </w:numPr>
      <w:spacing w:before="120" w:after="240" w:line="240" w:lineRule="atLeast"/>
    </w:pPr>
    <w:rPr>
      <w:rFonts w:ascii="Arial Black" w:eastAsia="Times New Roman" w:hAnsi="Arial Black" w:cs="Arial"/>
      <w:b w:val="0"/>
      <w:bCs w:val="0"/>
      <w:color w:val="000080"/>
      <w:spacing w:val="-15"/>
      <w:kern w:val="28"/>
      <w:sz w:val="24"/>
      <w:szCs w:val="22"/>
      <w:lang w:eastAsia="en-GB"/>
    </w:rPr>
  </w:style>
  <w:style w:type="character" w:styleId="CommentReference">
    <w:name w:val="annotation reference"/>
    <w:semiHidden/>
    <w:rsid w:val="00836BF2"/>
    <w:rPr>
      <w:rFonts w:ascii="Arial" w:hAnsi="Arial"/>
      <w:sz w:val="16"/>
    </w:rPr>
  </w:style>
  <w:style w:type="table" w:styleId="LightShading-Accent1">
    <w:name w:val="Light Shading Accent 1"/>
    <w:basedOn w:val="TableNormal"/>
    <w:uiPriority w:val="60"/>
    <w:rsid w:val="002907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907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73500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7350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1-Accent3">
    <w:name w:val="Medium Grid 1 Accent 3"/>
    <w:basedOn w:val="TableNormal"/>
    <w:uiPriority w:val="67"/>
    <w:rsid w:val="00E129C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67C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3721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3721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721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5D146-A527-40DA-8A74-EF18031B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Panel Request Form</vt:lpstr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Panel Request Form</dc:title>
  <dc:creator>Jebahar Deva Dhason D R</dc:creator>
  <cp:lastModifiedBy>Yuvaraja Natarajan</cp:lastModifiedBy>
  <cp:revision>9</cp:revision>
  <dcterms:created xsi:type="dcterms:W3CDTF">2014-12-12T09:15:00Z</dcterms:created>
  <dcterms:modified xsi:type="dcterms:W3CDTF">2014-12-12T15:04:00Z</dcterms:modified>
</cp:coreProperties>
</file>