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logo_universidad.png"/>
                          <pic:cNvPicPr/>
                        </pic:nvPicPr>
                        <pic:blipFill>
                          <a:blip r:embed="rId9"/>
                          <a:stretch>
                            <a:fillRect/>
                          </a:stretch>
                        </pic:blipFill>
                        <pic:spPr>
                          <a:xfrm>
                            <a:off x="0" y="0"/>
                            <a:ext cx="822960" cy="8229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787984" cy="822960"/>
                  <wp:docPr id="2" name="Picture 2"/>
                  <wp:cNvGraphicFramePr>
                    <a:graphicFrameLocks noChangeAspect="1"/>
                  </wp:cNvGraphicFramePr>
                  <a:graphic>
                    <a:graphicData uri="http://schemas.openxmlformats.org/drawingml/2006/picture">
                      <pic:pic>
                        <pic:nvPicPr>
                          <pic:cNvPr id="0" name="logo_escuela_sistemas.jpeg"/>
                          <pic:cNvPicPr/>
                        </pic:nvPicPr>
                        <pic:blipFill>
                          <a:blip r:embed="rId10"/>
                          <a:stretch>
                            <a:fillRect/>
                          </a:stretch>
                        </pic:blipFill>
                        <pic:spPr>
                          <a:xfrm>
                            <a:off x="0" y="0"/>
                            <a:ext cx="787984" cy="822960"/>
                          </a:xfrm>
                          <a:prstGeom prst="rect"/>
                        </pic:spPr>
                      </pic:pic>
                    </a:graphicData>
                  </a:graphic>
                </wp:inline>
              </w:drawing>
            </w:r>
          </w:p>
        </w:tc>
      </w:tr>
    </w:tbl>
    <w:p>
      <w:r>
        <w:rPr>
          <w:b w:val="0"/>
          <w:i w:val="0"/>
        </w:rPr>
      </w:r>
    </w:p>
    <w:p>
      <w:pPr>
        <w:jc w:val="center"/>
      </w:pPr>
      <w:r>
        <w:rPr>
          <w:b/>
          <w:i w:val="0"/>
          <w:sz w:val="30"/>
        </w:rPr>
        <w:t>UNIVERSIDAD PRIVADA DE TACNA</w:t>
      </w:r>
    </w:p>
    <w:p>
      <w:pPr>
        <w:jc w:val="center"/>
      </w:pPr>
      <w:r>
        <w:rPr>
          <w:b/>
          <w:i w:val="0"/>
          <w:sz w:val="26"/>
        </w:rPr>
        <w:t>FACULTAD DE INGENIERÍA</w:t>
      </w:r>
    </w:p>
    <w:p>
      <w:pPr>
        <w:jc w:val="center"/>
      </w:pPr>
      <w:r>
        <w:rPr>
          <w:b/>
          <w:i w:val="0"/>
          <w:sz w:val="24"/>
        </w:rPr>
        <w:t>ESCUELA PROFESIONAL DE INGENIERÍA DE SISTEMAS</w:t>
      </w:r>
    </w:p>
    <w:p>
      <w:r>
        <w:rPr>
          <w:b w:val="0"/>
          <w:i w:val="0"/>
        </w:rPr>
      </w:r>
    </w:p>
    <w:p>
      <w:r>
        <w:rPr>
          <w:b w:val="0"/>
          <w:i w:val="0"/>
        </w:rPr>
      </w:r>
    </w:p>
    <w:p>
      <w:pPr>
        <w:jc w:val="center"/>
      </w:pPr>
      <w:r>
        <w:rPr>
          <w:b/>
          <w:i w:val="0"/>
          <w:sz w:val="32"/>
        </w:rPr>
        <w:t>INFORME DE LABORATORIO N.º 03</w:t>
      </w:r>
    </w:p>
    <w:p>
      <w:pPr>
        <w:jc w:val="center"/>
      </w:pPr>
      <w:r>
        <w:rPr>
          <w:b w:val="0"/>
          <w:i w:val="0"/>
          <w:sz w:val="26"/>
        </w:rPr>
        <w:t>AUDITORÍA DE SISTEMAS · SI-084</w:t>
      </w:r>
    </w:p>
    <w:p>
      <w:r>
        <w:rPr>
          <w:b w:val="0"/>
          <w:i w:val="0"/>
        </w:rPr>
      </w:r>
    </w:p>
    <w:p>
      <w:pPr>
        <w:jc w:val="center"/>
      </w:pPr>
      <w:r>
        <w:rPr>
          <w:b/>
          <w:i w:val="0"/>
          <w:sz w:val="26"/>
        </w:rPr>
        <w:t>Evaluación de riesgos con SimpleRisk y detección técnica con OpenVAS/Greenbone</w:t>
      </w:r>
    </w:p>
    <w:p>
      <w:r>
        <w:rPr>
          <w:b w:val="0"/>
          <w:i w:val="0"/>
        </w:rPr>
      </w:r>
    </w:p>
    <w:p>
      <w:pPr>
        <w:jc w:val="center"/>
      </w:pPr>
      <w:r>
        <w:rPr>
          <w:b w:val="0"/>
          <w:i w:val="0"/>
          <w:sz w:val="24"/>
        </w:rPr>
        <w:t>Semana N.º 03 · Unidad I</w:t>
      </w:r>
    </w:p>
    <w:p>
      <w:r>
        <w:rPr>
          <w:b w:val="0"/>
          <w:i w:val="0"/>
        </w:rPr>
      </w:r>
    </w:p>
    <w:p>
      <w:pPr>
        <w:jc w:val="center"/>
      </w:pPr>
      <w:r>
        <w:rPr>
          <w:b/>
          <w:i w:val="0"/>
        </w:rPr>
        <w:t>Autor</w:t>
      </w:r>
    </w:p>
    <w:p>
      <w:pPr>
        <w:jc w:val="center"/>
      </w:pPr>
      <w:r>
        <w:rPr>
          <w:b w:val="0"/>
          <w:i w:val="0"/>
        </w:rPr>
        <w:t>Chata Choque, Brant Antony — Código bc2020067577</w:t>
      </w:r>
    </w:p>
    <w:p>
      <w:r>
        <w:rPr>
          <w:b w:val="0"/>
          <w:i w:val="0"/>
        </w:rPr>
      </w:r>
    </w:p>
    <w:p>
      <w:pPr>
        <w:jc w:val="center"/>
      </w:pPr>
      <w:r>
        <w:rPr>
          <w:b/>
          <w:i w:val="0"/>
        </w:rPr>
        <w:t>Docente</w:t>
      </w:r>
    </w:p>
    <w:p>
      <w:pPr>
        <w:jc w:val="center"/>
      </w:pPr>
      <w:r>
        <w:rPr>
          <w:b w:val="0"/>
          <w:i w:val="0"/>
        </w:rPr>
        <w:t>Dr. Oscar Juan Jimenez Flores</w:t>
      </w:r>
    </w:p>
    <w:p>
      <w:r>
        <w:rPr>
          <w:b w:val="0"/>
          <w:i w:val="0"/>
        </w:rPr>
      </w:r>
    </w:p>
    <w:p>
      <w:pPr>
        <w:jc w:val="center"/>
      </w:pPr>
      <w:r>
        <w:rPr>
          <w:b/>
          <w:i w:val="0"/>
          <w:sz w:val="20"/>
        </w:rPr>
        <w:t>Repositorio del trabajo (GitHub):</w:t>
      </w:r>
    </w:p>
    <w:p>
      <w:pPr>
        <w:jc w:val="center"/>
      </w:pPr>
      <w:r>
        <w:rPr>
          <w:b w:val="0"/>
          <w:i w:val="0"/>
          <w:sz w:val="18"/>
        </w:rPr>
        <w:t>https://github.com/antonyupt/Evaluaci-n-de-riesgos-con-SimpleRisk-y-detecci-n-t-cnica-con-OpenVAS-Greenbone</w:t>
      </w:r>
    </w:p>
    <w:p>
      <w:r>
        <w:rPr>
          <w:b w:val="0"/>
          <w:i w:val="0"/>
        </w:rPr>
      </w:r>
    </w:p>
    <w:p>
      <w:pPr>
        <w:jc w:val="center"/>
      </w:pPr>
      <w:r>
        <w:rPr>
          <w:b w:val="0"/>
          <w:i w:val="0"/>
          <w:sz w:val="24"/>
        </w:rPr>
        <w:t>Tacna — Perú · 2026</w:t>
      </w:r>
    </w:p>
    <w:p>
      <w:r>
        <w:br w:type="page"/>
      </w:r>
    </w:p>
    <w:p>
      <w:pPr>
        <w:pStyle w:val="Heading1"/>
      </w:pPr>
      <w:r>
        <w:rPr>
          <w:color w:val="16285C"/>
        </w:rPr>
        <w:t>1. Información sobre el evento práctico</w:t>
      </w:r>
    </w:p>
    <w:p>
      <w:pPr>
        <w:pStyle w:val="Heading2"/>
      </w:pPr>
      <w:r>
        <w:rPr>
          <w:color w:val="16285C"/>
        </w:rPr>
        <w:t>1.1 Título del evento práctico</w:t>
      </w:r>
    </w:p>
    <w:p>
      <w:r>
        <w:rPr>
          <w:b w:val="0"/>
          <w:i w:val="0"/>
        </w:rPr>
        <w:t>Apreciación y tratamiento del riesgo de seguridad de la información sobre el entorno auditado si084-lab, alimentada por evidencia técnica de vulnerabilidades obtenida con reconocimiento nmap, escaneo no autenticado con nuclei, prueba autenticada sobre la base de datos y detección con Greenbone/OpenVAS, y registrada en SimpleRisk Community. El eje del trabajo es la conversión de un hallazgo técnico en un riesgo de negocio con activo, dueño, probabilidad e impacto trazables, y su cierre en un extracto de Declaración de Aplicabilidad (SoA) conforme a la NTP-ISO/IEC 27001:2022.</w:t>
      </w:r>
    </w:p>
    <w:p>
      <w:pPr>
        <w:pStyle w:val="Heading2"/>
      </w:pPr>
      <w:r>
        <w:rPr>
          <w:color w:val="16285C"/>
        </w:rPr>
        <w:t>1.2 Objetivos</w:t>
      </w:r>
    </w:p>
    <w:p>
      <w:r>
        <w:rPr>
          <w:b/>
          <w:i w:val="0"/>
        </w:rPr>
        <w:t>Objetivo general.</w:t>
      </w:r>
    </w:p>
    <w:p>
      <w:r>
        <w:rPr>
          <w:b w:val="0"/>
          <w:i w:val="0"/>
        </w:rPr>
        <w:t>Ejecutar un ciclo completo de apreciación y tratamiento del riesgo de seguridad de la información sobre el entorno auditado, sustentado en evidencia técnica verificable y con trazabilidad hasta los controles del Anexo A de la ISO/IEC 27001:2022.</w:t>
      </w:r>
    </w:p>
    <w:p>
      <w:r>
        <w:rPr>
          <w:b/>
          <w:i w:val="0"/>
        </w:rPr>
        <w:t>Objetivos específicos.</w:t>
      </w:r>
    </w:p>
    <w:p>
      <w:pPr>
        <w:pStyle w:val="ListBullet"/>
      </w:pPr>
      <w:r>
        <w:t>Desplegar SimpleRisk Community y Greenbone Community Edition (OpenVAS) sobre Docker, en la red aislada audit_net.</w:t>
      </w:r>
    </w:p>
    <w:p>
      <w:pPr>
        <w:pStyle w:val="ListBullet"/>
      </w:pPr>
      <w:r>
        <w:t>Ejecutar un escaneo autenticado y no autenticado de vulnerabilidades sobre el entorno si084-lab, dentro del alcance autorizado.</w:t>
      </w:r>
    </w:p>
    <w:p>
      <w:pPr>
        <w:pStyle w:val="ListBullet"/>
      </w:pPr>
      <w:r>
        <w:t>Interpretar los resultados en términos de CVE, CVSS v3.1 y vector de ataque, distinguiendo la severidad técnica del riesgo de negocio.</w:t>
      </w:r>
    </w:p>
    <w:p>
      <w:pPr>
        <w:pStyle w:val="ListBullet"/>
      </w:pPr>
      <w:r>
        <w:t>Convertir los hallazgos técnicos en riesgos de negocio con activo, amenaza, vulnerabilidad, probabilidad, impacto y dueño.</w:t>
      </w:r>
    </w:p>
    <w:p>
      <w:pPr>
        <w:pStyle w:val="ListBullet"/>
      </w:pPr>
      <w:r>
        <w:t>Construir la matriz de riesgo inherente y residual y el plan de tratamiento.</w:t>
      </w:r>
    </w:p>
    <w:p>
      <w:pPr>
        <w:pStyle w:val="ListBullet"/>
      </w:pPr>
      <w:r>
        <w:t>Elaborar un extracto de Declaración de Aplicabilidad (SoA), con al menos un control excluido con justificación.</w:t>
      </w:r>
    </w:p>
    <w:p>
      <w:pPr>
        <w:pStyle w:val="ListBullet"/>
      </w:pPr>
      <w:r>
        <w:t>Sellar la evidencia con SHA-256 y versionarla en Git.</w:t>
      </w:r>
    </w:p>
    <w:p>
      <w:pPr>
        <w:pStyle w:val="Heading2"/>
      </w:pPr>
      <w:r>
        <w:rPr>
          <w:color w:val="16285C"/>
        </w:rPr>
        <w:t>1.3 Tiempo de duración</w:t>
      </w:r>
    </w:p>
    <w:p>
      <w:r>
        <w:rPr>
          <w:b w:val="0"/>
          <w:i w:val="0"/>
        </w:rPr>
        <w:t>100 minutos de laboratorio: 60 de taller guiado (Pasos A–E) y 40 de avance asistido.</w:t>
      </w:r>
    </w:p>
    <w:p>
      <w:pPr>
        <w:pStyle w:val="Heading2"/>
      </w:pPr>
      <w:r>
        <w:rPr>
          <w:color w:val="16285C"/>
        </w:rPr>
        <w:t>1.4 Resultados de aprendizaje</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tcPr>
          <w:p>
            <w:r/>
            <w:r>
              <w:rPr>
                <w:b/>
                <w:sz w:val="18"/>
              </w:rPr>
              <w:t>Código</w:t>
            </w:r>
          </w:p>
        </w:tc>
        <w:tc>
          <w:tcPr>
            <w:tcW w:type="dxa" w:w="3744"/>
          </w:tcPr>
          <w:p>
            <w:r/>
            <w:r>
              <w:rPr>
                <w:b/>
                <w:sz w:val="18"/>
              </w:rPr>
              <w:t>Resultado de aprendizaje</w:t>
            </w:r>
          </w:p>
        </w:tc>
        <w:tc>
          <w:tcPr>
            <w:tcW w:type="dxa" w:w="4320"/>
          </w:tcPr>
          <w:p>
            <w:r/>
            <w:r>
              <w:rPr>
                <w:b/>
                <w:sz w:val="18"/>
              </w:rPr>
              <w:t>Cómo se evidencia</w:t>
            </w:r>
          </w:p>
        </w:tc>
      </w:tr>
      <w:tr>
        <w:tc>
          <w:tcPr>
            <w:tcW w:type="dxa" w:w="1008"/>
          </w:tcPr>
          <w:p>
            <w:r/>
            <w:r>
              <w:rPr>
                <w:sz w:val="18"/>
              </w:rPr>
              <w:t>RA1</w:t>
            </w:r>
          </w:p>
        </w:tc>
        <w:tc>
          <w:tcPr>
            <w:tcW w:type="dxa" w:w="3744"/>
          </w:tcPr>
          <w:p>
            <w:r/>
            <w:r>
              <w:rPr>
                <w:sz w:val="18"/>
              </w:rPr>
              <w:t>Analiza e interpreta los conceptos y terminología de Auditoría de Sistemas</w:t>
            </w:r>
          </w:p>
        </w:tc>
        <w:tc>
          <w:tcPr>
            <w:tcW w:type="dxa" w:w="4320"/>
          </w:tcPr>
          <w:p>
            <w:r/>
            <w:r>
              <w:rPr>
                <w:sz w:val="18"/>
              </w:rPr>
              <w:t>Uso diferenciado de activo, amenaza, vulnerabilidad, riesgo inherente/residual, criterio de aceptación y dueño del riesgo</w:t>
            </w:r>
          </w:p>
        </w:tc>
      </w:tr>
      <w:tr>
        <w:tc>
          <w:tcPr>
            <w:tcW w:type="dxa" w:w="1008"/>
          </w:tcPr>
          <w:p>
            <w:r/>
            <w:r>
              <w:rPr>
                <w:sz w:val="18"/>
              </w:rPr>
              <w:t>RA2</w:t>
            </w:r>
          </w:p>
        </w:tc>
        <w:tc>
          <w:tcPr>
            <w:tcW w:type="dxa" w:w="3744"/>
          </w:tcPr>
          <w:p>
            <w:r/>
            <w:r>
              <w:rPr>
                <w:sz w:val="18"/>
              </w:rPr>
              <w:t>Evalúa la seguridad de la información en Auditoría de Sistemas</w:t>
            </w:r>
          </w:p>
        </w:tc>
        <w:tc>
          <w:tcPr>
            <w:tcW w:type="dxa" w:w="4320"/>
          </w:tcPr>
          <w:p>
            <w:r/>
            <w:r>
              <w:rPr>
                <w:sz w:val="18"/>
              </w:rPr>
              <w:t>Registro de 48 riesgos valorados, matriz inherente/residual, plan de tratamiento y SoA mapeado al Anexo A de la ISO/IEC 27001:2022</w:t>
            </w:r>
          </w:p>
        </w:tc>
      </w:tr>
    </w:tbl>
    <w:p>
      <w:pPr>
        <w:pStyle w:val="Heading2"/>
      </w:pPr>
      <w:r>
        <w:rPr>
          <w:color w:val="16285C"/>
        </w:rPr>
        <w:t>1.5 Recursos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Recurso</w:t>
            </w:r>
          </w:p>
        </w:tc>
        <w:tc>
          <w:tcPr>
            <w:tcW w:type="dxa" w:w="3168"/>
          </w:tcPr>
          <w:p>
            <w:r/>
            <w:r>
              <w:rPr>
                <w:b/>
                <w:sz w:val="18"/>
              </w:rPr>
              <w:t>Versión</w:t>
            </w:r>
          </w:p>
        </w:tc>
        <w:tc>
          <w:tcPr>
            <w:tcW w:type="dxa" w:w="3024"/>
          </w:tcPr>
          <w:p>
            <w:r/>
            <w:r>
              <w:rPr>
                <w:b/>
                <w:sz w:val="18"/>
              </w:rPr>
              <w:t>Para qué se usó</w:t>
            </w:r>
          </w:p>
        </w:tc>
      </w:tr>
      <w:tr>
        <w:tc>
          <w:tcPr>
            <w:tcW w:type="dxa" w:w="2880"/>
          </w:tcPr>
          <w:p>
            <w:r/>
            <w:r>
              <w:rPr>
                <w:sz w:val="18"/>
              </w:rPr>
              <w:t>Docker Engine + Compose</w:t>
            </w:r>
          </w:p>
        </w:tc>
        <w:tc>
          <w:tcPr>
            <w:tcW w:type="dxa" w:w="3168"/>
          </w:tcPr>
          <w:p>
            <w:r/>
            <w:r>
              <w:rPr>
                <w:sz w:val="18"/>
              </w:rPr>
              <w:t>29.6.1 · Compose v5.2.0</w:t>
            </w:r>
          </w:p>
        </w:tc>
        <w:tc>
          <w:tcPr>
            <w:tcW w:type="dxa" w:w="3024"/>
          </w:tcPr>
          <w:p>
            <w:r/>
            <w:r>
              <w:rPr>
                <w:sz w:val="18"/>
              </w:rPr>
              <w:t>Motor de contenedores del entorno y de las herramientas</w:t>
            </w:r>
          </w:p>
        </w:tc>
      </w:tr>
      <w:tr>
        <w:tc>
          <w:tcPr>
            <w:tcW w:type="dxa" w:w="2880"/>
          </w:tcPr>
          <w:p>
            <w:r/>
            <w:r>
              <w:rPr>
                <w:sz w:val="18"/>
              </w:rPr>
              <w:t>Greenbone Community Containers</w:t>
            </w:r>
          </w:p>
        </w:tc>
        <w:tc>
          <w:tcPr>
            <w:tcW w:type="dxa" w:w="3168"/>
          </w:tcPr>
          <w:p>
            <w:r/>
            <w:r>
              <w:rPr>
                <w:sz w:val="18"/>
              </w:rPr>
              <w:t>GSA 28.3.0 · GVMD 26.37.1 · GMP 22.7</w:t>
            </w:r>
          </w:p>
        </w:tc>
        <w:tc>
          <w:tcPr>
            <w:tcW w:type="dxa" w:w="3024"/>
          </w:tcPr>
          <w:p>
            <w:r/>
            <w:r>
              <w:rPr>
                <w:sz w:val="18"/>
              </w:rPr>
              <w:t>Detección de vulnerabilidades con CVE y CVSS</w:t>
            </w:r>
          </w:p>
        </w:tc>
      </w:tr>
      <w:tr>
        <w:tc>
          <w:tcPr>
            <w:tcW w:type="dxa" w:w="2880"/>
          </w:tcPr>
          <w:p>
            <w:r/>
            <w:r>
              <w:rPr>
                <w:sz w:val="18"/>
              </w:rPr>
              <w:t>SimpleRisk Community</w:t>
            </w:r>
          </w:p>
        </w:tc>
        <w:tc>
          <w:tcPr>
            <w:tcW w:type="dxa" w:w="3168"/>
          </w:tcPr>
          <w:p>
            <w:r/>
            <w:r>
              <w:rPr>
                <w:sz w:val="18"/>
              </w:rPr>
              <w:t>simplerisk/simplerisk:latest</w:t>
            </w:r>
          </w:p>
        </w:tc>
        <w:tc>
          <w:tcPr>
            <w:tcW w:type="dxa" w:w="3024"/>
          </w:tcPr>
          <w:p>
            <w:r/>
            <w:r>
              <w:rPr>
                <w:sz w:val="18"/>
              </w:rPr>
              <w:t>Registro, evaluación, tratamiento y riesgo residual</w:t>
            </w:r>
          </w:p>
        </w:tc>
      </w:tr>
      <w:tr>
        <w:tc>
          <w:tcPr>
            <w:tcW w:type="dxa" w:w="2880"/>
          </w:tcPr>
          <w:p>
            <w:r/>
            <w:r>
              <w:rPr>
                <w:sz w:val="18"/>
              </w:rPr>
              <w:t>MariaDB</w:t>
            </w:r>
          </w:p>
        </w:tc>
        <w:tc>
          <w:tcPr>
            <w:tcW w:type="dxa" w:w="3168"/>
          </w:tcPr>
          <w:p>
            <w:r/>
            <w:r>
              <w:rPr>
                <w:sz w:val="18"/>
              </w:rPr>
              <w:t>11</w:t>
            </w:r>
          </w:p>
        </w:tc>
        <w:tc>
          <w:tcPr>
            <w:tcW w:type="dxa" w:w="3024"/>
          </w:tcPr>
          <w:p>
            <w:r/>
            <w:r>
              <w:rPr>
                <w:sz w:val="18"/>
              </w:rPr>
              <w:t>Base de datos de respaldo</w:t>
            </w:r>
          </w:p>
        </w:tc>
      </w:tr>
      <w:tr>
        <w:tc>
          <w:tcPr>
            <w:tcW w:type="dxa" w:w="2880"/>
          </w:tcPr>
          <w:p>
            <w:r/>
            <w:r>
              <w:rPr>
                <w:sz w:val="18"/>
              </w:rPr>
              <w:t>nmap</w:t>
            </w:r>
          </w:p>
        </w:tc>
        <w:tc>
          <w:tcPr>
            <w:tcW w:type="dxa" w:w="3168"/>
          </w:tcPr>
          <w:p>
            <w:r/>
            <w:r>
              <w:rPr>
                <w:sz w:val="18"/>
              </w:rPr>
              <w:t>7.98</w:t>
            </w:r>
          </w:p>
        </w:tc>
        <w:tc>
          <w:tcPr>
            <w:tcW w:type="dxa" w:w="3024"/>
          </w:tcPr>
          <w:p>
            <w:r/>
            <w:r>
              <w:rPr>
                <w:sz w:val="18"/>
              </w:rPr>
              <w:t>Reconocimiento de servicios y versiones</w:t>
            </w:r>
          </w:p>
        </w:tc>
      </w:tr>
      <w:tr>
        <w:tc>
          <w:tcPr>
            <w:tcW w:type="dxa" w:w="2880"/>
          </w:tcPr>
          <w:p>
            <w:r/>
            <w:r>
              <w:rPr>
                <w:sz w:val="18"/>
              </w:rPr>
              <w:t>nuclei</w:t>
            </w:r>
          </w:p>
        </w:tc>
        <w:tc>
          <w:tcPr>
            <w:tcW w:type="dxa" w:w="3168"/>
          </w:tcPr>
          <w:p>
            <w:r/>
            <w:r>
              <w:rPr>
                <w:sz w:val="18"/>
              </w:rPr>
              <w:t>3.11.1</w:t>
            </w:r>
          </w:p>
        </w:tc>
        <w:tc>
          <w:tcPr>
            <w:tcW w:type="dxa" w:w="3024"/>
          </w:tcPr>
          <w:p>
            <w:r/>
            <w:r>
              <w:rPr>
                <w:sz w:val="18"/>
              </w:rPr>
              <w:t>Escaneo no autenticado con severidad y CVE</w:t>
            </w:r>
          </w:p>
        </w:tc>
      </w:tr>
      <w:tr>
        <w:tc>
          <w:tcPr>
            <w:tcW w:type="dxa" w:w="2880"/>
          </w:tcPr>
          <w:p>
            <w:r/>
            <w:r>
              <w:rPr>
                <w:sz w:val="18"/>
              </w:rPr>
              <w:t>Python + pandas</w:t>
            </w:r>
          </w:p>
        </w:tc>
        <w:tc>
          <w:tcPr>
            <w:tcW w:type="dxa" w:w="3168"/>
          </w:tcPr>
          <w:p>
            <w:r/>
            <w:r>
              <w:rPr>
                <w:sz w:val="18"/>
              </w:rPr>
              <w:t>3.12.4 + 3.0.5</w:t>
            </w:r>
          </w:p>
        </w:tc>
        <w:tc>
          <w:tcPr>
            <w:tcW w:type="dxa" w:w="3024"/>
          </w:tcPr>
          <w:p>
            <w:r/>
            <w:r>
              <w:rPr>
                <w:sz w:val="18"/>
              </w:rPr>
              <w:t>Papel de trabajo de conversión técnico→riesgo</w:t>
            </w:r>
          </w:p>
        </w:tc>
      </w:tr>
      <w:tr>
        <w:tc>
          <w:tcPr>
            <w:tcW w:type="dxa" w:w="2880"/>
          </w:tcPr>
          <w:p>
            <w:r/>
            <w:r>
              <w:rPr>
                <w:sz w:val="18"/>
              </w:rPr>
              <w:t>Git</w:t>
            </w:r>
          </w:p>
        </w:tc>
        <w:tc>
          <w:tcPr>
            <w:tcW w:type="dxa" w:w="3168"/>
          </w:tcPr>
          <w:p>
            <w:r/>
            <w:r>
              <w:rPr>
                <w:sz w:val="18"/>
              </w:rPr>
              <w:t>2.55.0</w:t>
            </w:r>
          </w:p>
        </w:tc>
        <w:tc>
          <w:tcPr>
            <w:tcW w:type="dxa" w:w="3024"/>
          </w:tcPr>
          <w:p>
            <w:r/>
            <w:r>
              <w:rPr>
                <w:sz w:val="18"/>
              </w:rPr>
              <w:t>Versionado y cadena de custodia</w:t>
            </w:r>
          </w:p>
        </w:tc>
      </w:tr>
      <w:tr>
        <w:tc>
          <w:tcPr>
            <w:tcW w:type="dxa" w:w="2880"/>
          </w:tcPr>
          <w:p>
            <w:r/>
            <w:r>
              <w:rPr>
                <w:sz w:val="18"/>
              </w:rPr>
              <w:t>ISO/IEC 27001:2022 — Anexo A</w:t>
            </w:r>
          </w:p>
        </w:tc>
        <w:tc>
          <w:tcPr>
            <w:tcW w:type="dxa" w:w="3168"/>
          </w:tcPr>
          <w:p>
            <w:r/>
            <w:r>
              <w:rPr>
                <w:sz w:val="18"/>
              </w:rPr>
              <w:t>Edición 2022</w:t>
            </w:r>
          </w:p>
        </w:tc>
        <w:tc>
          <w:tcPr>
            <w:tcW w:type="dxa" w:w="3024"/>
          </w:tcPr>
          <w:p>
            <w:r/>
            <w:r>
              <w:rPr>
                <w:sz w:val="18"/>
              </w:rPr>
              <w:t>Marco de referencia del SoA</w:t>
            </w:r>
          </w:p>
        </w:tc>
      </w:tr>
    </w:tbl>
    <w:p>
      <w:pPr>
        <w:pStyle w:val="Heading2"/>
      </w:pPr>
      <w:r>
        <w:rPr>
          <w:color w:val="16285C"/>
        </w:rPr>
        <w:t>1.6 Seguridad</w:t>
      </w:r>
    </w:p>
    <w:p>
      <w:pPr>
        <w:pStyle w:val="ListNumber"/>
      </w:pPr>
      <w:r>
        <w:t>Alcance cerrado. El escaneo se ejecutó exclusivamente contra la red Docker audit_net (subred 172.20.0.0/16). No se dirigió tráfico hacia el campus ni hacia direcciones públicas. Escanear fuera de ese alcance constituye acceso no autorizado, tipificado en la Ley 30096 (art. 2), modificada por la Ley 30171.</w:t>
      </w:r>
    </w:p>
    <w:p>
      <w:pPr>
        <w:pStyle w:val="ListNumber"/>
      </w:pPr>
      <w:r>
        <w:t>Verificación previa. Se ejecutó docker network inspect audit_net y se registró el rango exacto y las IP objetivo en objetivos.txt antes de lanzar cualquier prueba.</w:t>
      </w:r>
    </w:p>
    <w:p>
      <w:pPr>
        <w:pStyle w:val="ListNumber"/>
      </w:pPr>
      <w:r>
        <w:t>Puertos aislados. Todos los servicios se publicaron solo en 127.0.0.1, nunca en 0.0.0.0. Las aplicaciones deliberadamente vulnerables (Juice Shop, DVWA) no se expusieron fuera del equipo.</w:t>
      </w:r>
    </w:p>
    <w:p>
      <w:pPr>
        <w:pStyle w:val="ListNumber"/>
      </w:pPr>
      <w:r>
        <w:t>Credenciales de laboratorio. El escaneo autenticado usó únicamente credenciales del laboratorio; en ningún momento credenciales reales.</w:t>
      </w:r>
    </w:p>
    <w:p>
      <w:pPr>
        <w:pStyle w:val="ListNumber"/>
      </w:pPr>
      <w:r>
        <w:t>Clasificación de la evidencia. Los reportes se tratan como Confidencial: no se publican en repositorios abiertos.</w:t>
      </w:r>
    </w:p>
    <w:p>
      <w:r>
        <w:br w:type="page"/>
      </w:r>
    </w:p>
    <w:p>
      <w:pPr>
        <w:pStyle w:val="Heading1"/>
      </w:pPr>
      <w:r>
        <w:rPr>
          <w:color w:val="16285C"/>
        </w:rPr>
        <w:t>2. Procedimiento o metodología</w:t>
      </w:r>
    </w:p>
    <w:p>
      <w:pPr>
        <w:pStyle w:val="Heading2"/>
      </w:pPr>
      <w:r>
        <w:rPr>
          <w:color w:val="16285C"/>
        </w:rPr>
        <w:t>Paso A — Desplegar Greenbone e iniciar la sincronización</w:t>
      </w:r>
    </w:p>
    <w:p>
      <w:r>
        <w:rPr>
          <w:b w:val="0"/>
          <w:i w:val="0"/>
        </w:rPr>
        <w:t>Se desplegó la pila de Greenbone Community Edition (16 contenedores) con Docker Compose y se creó el usuario administrador. La interfaz quedó disponible en http://127.0.0.1:9392. El feed NVT llegó a estado Current y los feeds SCAP, CERT y GVMD_DATA completaron la sincronización (más de 385 000 CVE importados; base de datos de 19 GB), tras lo cual se cargaron 186 134 pruebas de vulnerabilidad (VT) y las configuraciones de escaneo.</w:t>
      </w:r>
    </w:p>
    <w:p>
      <w:r>
        <w:rPr>
          <w:b w:val="0"/>
          <w:i/>
        </w:rPr>
        <w:t>Observación de campo: la URL del docker-compose que indica la documentación (…/docker-compose-22.4.yml) devuelve HTTP 404; la URL vigente es …/docker-compose.yml. Además, el nginx de Greenbone se remapeó del puerto 443 al 9443 por estar ocupado en el equipo.</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1_greenbone_feed_status.png"/>
                    <pic:cNvPicPr/>
                  </pic:nvPicPr>
                  <pic:blipFill>
                    <a:blip r:embed="rId11"/>
                    <a:stretch>
                      <a:fillRect/>
                    </a:stretch>
                  </pic:blipFill>
                  <pic:spPr>
                    <a:xfrm>
                      <a:off x="0" y="0"/>
                      <a:ext cx="5669280" cy="3543300"/>
                    </a:xfrm>
                    <a:prstGeom prst="rect"/>
                  </pic:spPr>
                </pic:pic>
              </a:graphicData>
            </a:graphic>
          </wp:inline>
        </w:drawing>
      </w:r>
    </w:p>
    <w:p>
      <w:pPr>
        <w:jc w:val="center"/>
      </w:pPr>
      <w:r>
        <w:rPr>
          <w:b w:val="0"/>
          <w:i/>
          <w:sz w:val="18"/>
        </w:rPr>
        <w:t>Figura 1. Estado de los feeds de Greenbone (NVT Current).</w:t>
      </w:r>
    </w:p>
    <w:p>
      <w:pPr>
        <w:pStyle w:val="Heading2"/>
      </w:pPr>
      <w:r>
        <w:rPr>
          <w:color w:val="16285C"/>
        </w:rPr>
        <w:t>Paso B — Desplegar SimpleRisk y fijar el criterio</w:t>
      </w:r>
    </w:p>
    <w:p>
      <w:r>
        <w:rPr>
          <w:b w:val="0"/>
          <w:i w:val="0"/>
        </w:rPr>
        <w:t>Se desplegaron los servicios de SimpleRisk (acceso en http://127.0.0.1:8083) y, antes de evaluar ningún riesgo, se fijó el criterio: método Classic (Likelihood × Impact) normalizado a 0–10; escalas 1–5 con su definición operativa escrita; y criterio de aceptación en 6/25 (riesgo ≤ 6 aceptable con firma del dueño; &gt; 6 exige tratamiento con plazo). Niveles: Bajo &lt; 6, Medio 6–11, Alto 12–19, Crítico ≥ 20. Se crearon los cuatro dueños de riesgo por área.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
              <w:rPr>
                <w:b/>
                <w:sz w:val="18"/>
              </w:rPr>
              <w:t>Probabilidad</w:t>
            </w:r>
          </w:p>
        </w:tc>
        <w:tc>
          <w:tcPr>
            <w:tcW w:type="dxa" w:w="2736"/>
          </w:tcPr>
          <w:p>
            <w:r/>
            <w:r>
              <w:rPr>
                <w:b/>
                <w:sz w:val="18"/>
              </w:rPr>
              <w:t>Definición operativa</w:t>
            </w:r>
          </w:p>
        </w:tc>
        <w:tc>
          <w:tcPr>
            <w:tcW w:type="dxa" w:w="2016"/>
          </w:tcPr>
          <w:p>
            <w:r/>
            <w:r>
              <w:rPr>
                <w:b/>
                <w:sz w:val="18"/>
              </w:rPr>
              <w:t>Impacto</w:t>
            </w:r>
          </w:p>
        </w:tc>
        <w:tc>
          <w:tcPr>
            <w:tcW w:type="dxa" w:w="2736"/>
          </w:tcPr>
          <w:p>
            <w:r/>
            <w:r>
              <w:rPr>
                <w:b/>
                <w:sz w:val="18"/>
              </w:rPr>
              <w:t>Definición operativa</w:t>
            </w:r>
          </w:p>
        </w:tc>
      </w:tr>
      <w:tr>
        <w:tc>
          <w:tcPr>
            <w:tcW w:type="dxa" w:w="1872"/>
          </w:tcPr>
          <w:p>
            <w:r/>
            <w:r>
              <w:rPr>
                <w:sz w:val="18"/>
              </w:rPr>
              <w:t>1 Muy baja</w:t>
            </w:r>
          </w:p>
        </w:tc>
        <w:tc>
          <w:tcPr>
            <w:tcW w:type="dxa" w:w="2736"/>
          </w:tcPr>
          <w:p>
            <w:r/>
            <w:r>
              <w:rPr>
                <w:sz w:val="18"/>
              </w:rPr>
              <w:t>&lt; 1 vez cada 5 años</w:t>
            </w:r>
          </w:p>
        </w:tc>
        <w:tc>
          <w:tcPr>
            <w:tcW w:type="dxa" w:w="2016"/>
          </w:tcPr>
          <w:p>
            <w:r/>
            <w:r>
              <w:rPr>
                <w:sz w:val="18"/>
              </w:rPr>
              <w:t>1 Insignificante</w:t>
            </w:r>
          </w:p>
        </w:tc>
        <w:tc>
          <w:tcPr>
            <w:tcW w:type="dxa" w:w="2736"/>
          </w:tcPr>
          <w:p>
            <w:r/>
            <w:r>
              <w:rPr>
                <w:sz w:val="18"/>
              </w:rPr>
              <w:t>Sin efecto; se corrige en horas</w:t>
            </w:r>
          </w:p>
        </w:tc>
      </w:tr>
      <w:tr>
        <w:tc>
          <w:tcPr>
            <w:tcW w:type="dxa" w:w="1872"/>
          </w:tcPr>
          <w:p>
            <w:r/>
            <w:r>
              <w:rPr>
                <w:sz w:val="18"/>
              </w:rPr>
              <w:t>2 Baja</w:t>
            </w:r>
          </w:p>
        </w:tc>
        <w:tc>
          <w:tcPr>
            <w:tcW w:type="dxa" w:w="2736"/>
          </w:tcPr>
          <w:p>
            <w:r/>
            <w:r>
              <w:rPr>
                <w:sz w:val="18"/>
              </w:rPr>
              <w:t>1 vez cada 2–5 años</w:t>
            </w:r>
          </w:p>
        </w:tc>
        <w:tc>
          <w:tcPr>
            <w:tcW w:type="dxa" w:w="2016"/>
          </w:tcPr>
          <w:p>
            <w:r/>
            <w:r>
              <w:rPr>
                <w:sz w:val="18"/>
              </w:rPr>
              <w:t>2 Menor</w:t>
            </w:r>
          </w:p>
        </w:tc>
        <w:tc>
          <w:tcPr>
            <w:tcW w:type="dxa" w:w="2736"/>
          </w:tcPr>
          <w:p>
            <w:r/>
            <w:r>
              <w:rPr>
                <w:sz w:val="18"/>
              </w:rPr>
              <w:t>Interrupción &lt; 4 h; sin efecto en clientes</w:t>
            </w:r>
          </w:p>
        </w:tc>
      </w:tr>
      <w:tr>
        <w:tc>
          <w:tcPr>
            <w:tcW w:type="dxa" w:w="1872"/>
          </w:tcPr>
          <w:p>
            <w:r/>
            <w:r>
              <w:rPr>
                <w:sz w:val="18"/>
              </w:rPr>
              <w:t>3 Media</w:t>
            </w:r>
          </w:p>
        </w:tc>
        <w:tc>
          <w:tcPr>
            <w:tcW w:type="dxa" w:w="2736"/>
          </w:tcPr>
          <w:p>
            <w:r/>
            <w:r>
              <w:rPr>
                <w:sz w:val="18"/>
              </w:rPr>
              <w:t>1 vez al año</w:t>
            </w:r>
          </w:p>
        </w:tc>
        <w:tc>
          <w:tcPr>
            <w:tcW w:type="dxa" w:w="2016"/>
          </w:tcPr>
          <w:p>
            <w:r/>
            <w:r>
              <w:rPr>
                <w:sz w:val="18"/>
              </w:rPr>
              <w:t>3 Moderado</w:t>
            </w:r>
          </w:p>
        </w:tc>
        <w:tc>
          <w:tcPr>
            <w:tcW w:type="dxa" w:w="2736"/>
          </w:tcPr>
          <w:p>
            <w:r/>
            <w:r>
              <w:rPr>
                <w:sz w:val="18"/>
              </w:rPr>
              <w:t>Interrupción 4–24 h; reclamos</w:t>
            </w:r>
          </w:p>
        </w:tc>
      </w:tr>
      <w:tr>
        <w:tc>
          <w:tcPr>
            <w:tcW w:type="dxa" w:w="1872"/>
          </w:tcPr>
          <w:p>
            <w:r/>
            <w:r>
              <w:rPr>
                <w:sz w:val="18"/>
              </w:rPr>
              <w:t>4 Alta</w:t>
            </w:r>
          </w:p>
        </w:tc>
        <w:tc>
          <w:tcPr>
            <w:tcW w:type="dxa" w:w="2736"/>
          </w:tcPr>
          <w:p>
            <w:r/>
            <w:r>
              <w:rPr>
                <w:sz w:val="18"/>
              </w:rPr>
              <w:t>Varias veces al año</w:t>
            </w:r>
          </w:p>
        </w:tc>
        <w:tc>
          <w:tcPr>
            <w:tcW w:type="dxa" w:w="2016"/>
          </w:tcPr>
          <w:p>
            <w:r/>
            <w:r>
              <w:rPr>
                <w:sz w:val="18"/>
              </w:rPr>
              <w:t>4 Mayor</w:t>
            </w:r>
          </w:p>
        </w:tc>
        <w:tc>
          <w:tcPr>
            <w:tcW w:type="dxa" w:w="2736"/>
          </w:tcPr>
          <w:p>
            <w:r/>
            <w:r>
              <w:rPr>
                <w:sz w:val="18"/>
              </w:rPr>
              <w:t>Interrupción &gt; 24 h; pérdida económica</w:t>
            </w:r>
          </w:p>
        </w:tc>
      </w:tr>
      <w:tr>
        <w:tc>
          <w:tcPr>
            <w:tcW w:type="dxa" w:w="1872"/>
          </w:tcPr>
          <w:p>
            <w:r/>
            <w:r>
              <w:rPr>
                <w:sz w:val="18"/>
              </w:rPr>
              <w:t>5 Muy alta</w:t>
            </w:r>
          </w:p>
        </w:tc>
        <w:tc>
          <w:tcPr>
            <w:tcW w:type="dxa" w:w="2736"/>
          </w:tcPr>
          <w:p>
            <w:r/>
            <w:r>
              <w:rPr>
                <w:sz w:val="18"/>
              </w:rPr>
              <w:t>Mensual o más</w:t>
            </w:r>
          </w:p>
        </w:tc>
        <w:tc>
          <w:tcPr>
            <w:tcW w:type="dxa" w:w="2016"/>
          </w:tcPr>
          <w:p>
            <w:r/>
            <w:r>
              <w:rPr>
                <w:sz w:val="18"/>
              </w:rPr>
              <w:t>5 Catastrófico</w:t>
            </w:r>
          </w:p>
        </w:tc>
        <w:tc>
          <w:tcPr>
            <w:tcW w:type="dxa" w:w="2736"/>
          </w:tcPr>
          <w:p>
            <w:r/>
            <w:r>
              <w:rPr>
                <w:sz w:val="18"/>
              </w:rPr>
              <w:t>Continuidad comprometida; sanción</w:t>
            </w:r>
          </w:p>
        </w:tc>
      </w:tr>
    </w:tbl>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_simplerisk_escalas_y_criterio.png"/>
                    <pic:cNvPicPr/>
                  </pic:nvPicPr>
                  <pic:blipFill>
                    <a:blip r:embed="rId12"/>
                    <a:stretch>
                      <a:fillRect/>
                    </a:stretch>
                  </pic:blipFill>
                  <pic:spPr>
                    <a:xfrm>
                      <a:off x="0" y="0"/>
                      <a:ext cx="5669280" cy="3543300"/>
                    </a:xfrm>
                    <a:prstGeom prst="rect"/>
                  </pic:spPr>
                </pic:pic>
              </a:graphicData>
            </a:graphic>
          </wp:inline>
        </w:drawing>
      </w:r>
    </w:p>
    <w:p>
      <w:pPr>
        <w:jc w:val="center"/>
      </w:pPr>
      <w:r>
        <w:rPr>
          <w:b w:val="0"/>
          <w:i/>
          <w:sz w:val="18"/>
        </w:rPr>
        <w:t>Figura 2. Escalas 1–25 y criterio de aceptación en SimpleRisk.</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3_simplerisk_formula_classic.png"/>
                    <pic:cNvPicPr/>
                  </pic:nvPicPr>
                  <pic:blipFill>
                    <a:blip r:embed="rId13"/>
                    <a:stretch>
                      <a:fillRect/>
                    </a:stretch>
                  </pic:blipFill>
                  <pic:spPr>
                    <a:xfrm>
                      <a:off x="0" y="0"/>
                      <a:ext cx="5669280" cy="3543300"/>
                    </a:xfrm>
                    <a:prstGeom prst="rect"/>
                  </pic:spPr>
                </pic:pic>
              </a:graphicData>
            </a:graphic>
          </wp:inline>
        </w:drawing>
      </w:r>
    </w:p>
    <w:p>
      <w:pPr>
        <w:jc w:val="center"/>
      </w:pPr>
      <w:r>
        <w:rPr>
          <w:b w:val="0"/>
          <w:i/>
          <w:sz w:val="18"/>
        </w:rPr>
        <w:t>Figura 3. Fórmula Classic (Likelihood × Impact) normalizada.</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4_simplerisk_duenos_de_riesgo.png"/>
                    <pic:cNvPicPr/>
                  </pic:nvPicPr>
                  <pic:blipFill>
                    <a:blip r:embed="rId14"/>
                    <a:stretch>
                      <a:fillRect/>
                    </a:stretch>
                  </pic:blipFill>
                  <pic:spPr>
                    <a:xfrm>
                      <a:off x="0" y="0"/>
                      <a:ext cx="5669280" cy="3543300"/>
                    </a:xfrm>
                    <a:prstGeom prst="rect"/>
                  </pic:spPr>
                </pic:pic>
              </a:graphicData>
            </a:graphic>
          </wp:inline>
        </w:drawing>
      </w:r>
    </w:p>
    <w:p>
      <w:pPr>
        <w:jc w:val="center"/>
      </w:pPr>
      <w:r>
        <w:rPr>
          <w:b w:val="0"/>
          <w:i/>
          <w:sz w:val="18"/>
        </w:rPr>
        <w:t>Figura 4. Dueños de riesgo por área.</w:t>
      </w:r>
    </w:p>
    <w:p>
      <w:pPr>
        <w:pStyle w:val="Heading2"/>
      </w:pPr>
      <w:r>
        <w:rPr>
          <w:color w:val="16285C"/>
        </w:rPr>
        <w:t>Paso C — Escaneo de vulnerabilidades</w:t>
      </w:r>
    </w:p>
    <w:p>
      <w:r>
        <w:rPr>
          <w:b w:val="0"/>
          <w:i w:val="0"/>
        </w:rPr>
        <w:t>El alcance se registró en objetivos.txt antes de escanear: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Contenedor</w:t>
            </w:r>
          </w:p>
        </w:tc>
        <w:tc>
          <w:tcPr>
            <w:tcW w:type="dxa" w:w="1728"/>
          </w:tcPr>
          <w:p>
            <w:r/>
            <w:r>
              <w:rPr>
                <w:b/>
                <w:sz w:val="18"/>
              </w:rPr>
              <w:t>IP</w:t>
            </w:r>
          </w:p>
        </w:tc>
        <w:tc>
          <w:tcPr>
            <w:tcW w:type="dxa" w:w="2736"/>
          </w:tcPr>
          <w:p>
            <w:r/>
            <w:r>
              <w:rPr>
                <w:b/>
                <w:sz w:val="18"/>
              </w:rPr>
              <w:t>Servicio (nmap 7.98)</w:t>
            </w:r>
          </w:p>
        </w:tc>
        <w:tc>
          <w:tcPr>
            <w:tcW w:type="dxa" w:w="3456"/>
          </w:tcPr>
          <w:p>
            <w:r/>
            <w:r>
              <w:rPr>
                <w:b/>
                <w:sz w:val="18"/>
              </w:rPr>
              <w:t>Activo de negocio</w:t>
            </w:r>
          </w:p>
        </w:tc>
      </w:tr>
      <w:tr>
        <w:tc>
          <w:tcPr>
            <w:tcW w:type="dxa" w:w="2160"/>
          </w:tcPr>
          <w:p>
            <w:r/>
            <w:r>
              <w:rPr>
                <w:sz w:val="18"/>
              </w:rPr>
              <w:t>si084_db</w:t>
            </w:r>
          </w:p>
        </w:tc>
        <w:tc>
          <w:tcPr>
            <w:tcW w:type="dxa" w:w="1728"/>
          </w:tcPr>
          <w:p>
            <w:r/>
            <w:r>
              <w:rPr>
                <w:sz w:val="18"/>
              </w:rPr>
              <w:t>172.20.0.4</w:t>
            </w:r>
          </w:p>
        </w:tc>
        <w:tc>
          <w:tcPr>
            <w:tcW w:type="dxa" w:w="2736"/>
          </w:tcPr>
          <w:p>
            <w:r/>
            <w:r>
              <w:rPr>
                <w:sz w:val="18"/>
              </w:rPr>
              <w:t>PostgreSQL 13.23 / 5432</w:t>
            </w:r>
          </w:p>
        </w:tc>
        <w:tc>
          <w:tcPr>
            <w:tcW w:type="dxa" w:w="3456"/>
          </w:tcPr>
          <w:p>
            <w:r/>
            <w:r>
              <w:rPr>
                <w:sz w:val="18"/>
              </w:rPr>
              <w:t>Base de datos ERP · Restringida</w:t>
            </w:r>
          </w:p>
        </w:tc>
      </w:tr>
      <w:tr>
        <w:tc>
          <w:tcPr>
            <w:tcW w:type="dxa" w:w="2160"/>
          </w:tcPr>
          <w:p>
            <w:r/>
            <w:r>
              <w:rPr>
                <w:sz w:val="18"/>
              </w:rPr>
              <w:t>si084_juiceshop</w:t>
            </w:r>
          </w:p>
        </w:tc>
        <w:tc>
          <w:tcPr>
            <w:tcW w:type="dxa" w:w="1728"/>
          </w:tcPr>
          <w:p>
            <w:r/>
            <w:r>
              <w:rPr>
                <w:sz w:val="18"/>
              </w:rPr>
              <w:t>172.20.0.3</w:t>
            </w:r>
          </w:p>
        </w:tc>
        <w:tc>
          <w:tcPr>
            <w:tcW w:type="dxa" w:w="2736"/>
          </w:tcPr>
          <w:p>
            <w:r/>
            <w:r>
              <w:rPr>
                <w:sz w:val="18"/>
              </w:rPr>
              <w:t>OWASP Juice Shop / 3000</w:t>
            </w:r>
          </w:p>
        </w:tc>
        <w:tc>
          <w:tcPr>
            <w:tcW w:type="dxa" w:w="3456"/>
          </w:tcPr>
          <w:p>
            <w:r/>
            <w:r>
              <w:rPr>
                <w:sz w:val="18"/>
              </w:rPr>
              <w:t>Portal de clientes · Confidencial · expuesto</w:t>
            </w:r>
          </w:p>
        </w:tc>
      </w:tr>
      <w:tr>
        <w:tc>
          <w:tcPr>
            <w:tcW w:type="dxa" w:w="2160"/>
          </w:tcPr>
          <w:p>
            <w:r/>
            <w:r>
              <w:rPr>
                <w:sz w:val="18"/>
              </w:rPr>
              <w:t>si084_dvwa</w:t>
            </w:r>
          </w:p>
        </w:tc>
        <w:tc>
          <w:tcPr>
            <w:tcW w:type="dxa" w:w="1728"/>
          </w:tcPr>
          <w:p>
            <w:r/>
            <w:r>
              <w:rPr>
                <w:sz w:val="18"/>
              </w:rPr>
              <w:t>172.20.0.2</w:t>
            </w:r>
          </w:p>
        </w:tc>
        <w:tc>
          <w:tcPr>
            <w:tcW w:type="dxa" w:w="2736"/>
          </w:tcPr>
          <w:p>
            <w:r/>
            <w:r>
              <w:rPr>
                <w:sz w:val="18"/>
              </w:rPr>
              <w:t>Apache 2.4.25 / 80</w:t>
            </w:r>
          </w:p>
        </w:tc>
        <w:tc>
          <w:tcPr>
            <w:tcW w:type="dxa" w:w="3456"/>
          </w:tcPr>
          <w:p>
            <w:r/>
            <w:r>
              <w:rPr>
                <w:sz w:val="18"/>
              </w:rPr>
              <w:t>App legada interna · Interna</w:t>
            </w:r>
          </w:p>
        </w:tc>
      </w:tr>
      <w:tr>
        <w:tc>
          <w:tcPr>
            <w:tcW w:type="dxa" w:w="2160"/>
          </w:tcPr>
          <w:p>
            <w:r/>
            <w:r>
              <w:rPr>
                <w:sz w:val="18"/>
              </w:rPr>
              <w:t>si084_portal</w:t>
            </w:r>
          </w:p>
        </w:tc>
        <w:tc>
          <w:tcPr>
            <w:tcW w:type="dxa" w:w="1728"/>
          </w:tcPr>
          <w:p>
            <w:r/>
            <w:r>
              <w:rPr>
                <w:sz w:val="18"/>
              </w:rPr>
              <w:t>172.20.0.5</w:t>
            </w:r>
          </w:p>
        </w:tc>
        <w:tc>
          <w:tcPr>
            <w:tcW w:type="dxa" w:w="2736"/>
          </w:tcPr>
          <w:p>
            <w:r/>
            <w:r>
              <w:rPr>
                <w:sz w:val="18"/>
              </w:rPr>
              <w:t>nginx 1.18.0 / 80</w:t>
            </w:r>
          </w:p>
        </w:tc>
        <w:tc>
          <w:tcPr>
            <w:tcW w:type="dxa" w:w="3456"/>
          </w:tcPr>
          <w:p>
            <w:r/>
            <w:r>
              <w:rPr>
                <w:sz w:val="18"/>
              </w:rPr>
              <w:t>Portal corporativo · Pública · expuesto</w:t>
            </w:r>
          </w:p>
        </w:tc>
      </w:tr>
    </w:tbl>
    <w:p>
      <w:r>
        <w:rPr>
          <w:b/>
          <w:i w:val="0"/>
        </w:rPr>
        <w:t>Se ejecutaron tres pruebas complementarias contra esos objetivos:</w:t>
      </w:r>
    </w:p>
    <w:p>
      <w:r>
        <w:rPr>
          <w:b w:val="0"/>
          <w:i w:val="0"/>
        </w:rPr>
        <w:t>• Reconocimiento con nmap (-sV -sC -p-): identificó Apache 2.4.25, nginx 1.18.0, PostgreSQL y Juice Shop.</w:t>
      </w:r>
    </w:p>
    <w:p>
      <w:r>
        <w:rPr>
          <w:b w:val="0"/>
          <w:i w:val="0"/>
        </w:rPr>
        <w:t>• Escaneo no autenticado con nuclei: 60 hallazgos (1 crítico, 5 altos, 2 medios).</w:t>
      </w:r>
    </w:p>
    <w:p>
      <w:r>
        <w:rPr>
          <w:b w:val="0"/>
          <w:i w:val="0"/>
        </w:rPr>
        <w:t>• Escaneo de vulnerabilidades con Greenbone/OpenVAS: la tarea Full and fast recorrió los 4 hosts y produjo 78 hallazgos, con severidad máxima 10.0 (Critical).</w:t>
      </w:r>
    </w:p>
    <w:p>
      <w:r>
        <w:rPr>
          <w:b/>
          <w:i w:val="0"/>
        </w:rPr>
        <w:t>• Prueba autenticada sobre si084_db, que el escáner no autenticado no alcanza:</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8"/>
              </w:rPr>
              <w:t>Prueba</w:t>
            </w:r>
          </w:p>
        </w:tc>
        <w:tc>
          <w:tcPr>
            <w:tcW w:type="dxa" w:w="5184"/>
          </w:tcPr>
          <w:p>
            <w:r/>
            <w:r>
              <w:rPr>
                <w:b/>
                <w:sz w:val="18"/>
              </w:rPr>
              <w:t>Resultado real obtenido</w:t>
            </w:r>
          </w:p>
        </w:tc>
      </w:tr>
      <w:tr>
        <w:tc>
          <w:tcPr>
            <w:tcW w:type="dxa" w:w="3744"/>
          </w:tcPr>
          <w:p>
            <w:r/>
            <w:r>
              <w:rPr>
                <w:sz w:val="18"/>
              </w:rPr>
              <w:t>Credencial por defecto postgres/postgres</w:t>
            </w:r>
          </w:p>
        </w:tc>
        <w:tc>
          <w:tcPr>
            <w:tcW w:type="dxa" w:w="5184"/>
          </w:tcPr>
          <w:p>
            <w:r/>
            <w:r>
              <w:rPr>
                <w:sz w:val="18"/>
              </w:rPr>
              <w:t>AUTENTICACIÓN EXITOSA</w:t>
            </w:r>
          </w:p>
        </w:tc>
      </w:tr>
      <w:tr>
        <w:tc>
          <w:tcPr>
            <w:tcW w:type="dxa" w:w="3744"/>
          </w:tcPr>
          <w:p>
            <w:r/>
            <w:r>
              <w:rPr>
                <w:sz w:val="18"/>
              </w:rPr>
              <w:t>Versión</w:t>
            </w:r>
          </w:p>
        </w:tc>
        <w:tc>
          <w:tcPr>
            <w:tcW w:type="dxa" w:w="5184"/>
          </w:tcPr>
          <w:p>
            <w:r/>
            <w:r>
              <w:rPr>
                <w:sz w:val="18"/>
              </w:rPr>
              <w:t>PostgreSQL 13.23</w:t>
            </w:r>
          </w:p>
        </w:tc>
      </w:tr>
      <w:tr>
        <w:tc>
          <w:tcPr>
            <w:tcW w:type="dxa" w:w="3744"/>
          </w:tcPr>
          <w:p>
            <w:r/>
            <w:r>
              <w:rPr>
                <w:sz w:val="18"/>
              </w:rPr>
              <w:t>ssl</w:t>
            </w:r>
          </w:p>
        </w:tc>
        <w:tc>
          <w:tcPr>
            <w:tcW w:type="dxa" w:w="5184"/>
          </w:tcPr>
          <w:p>
            <w:r/>
            <w:r>
              <w:rPr>
                <w:sz w:val="18"/>
              </w:rPr>
              <w:t>off — canal EN CLARO SIN TLS</w:t>
            </w:r>
          </w:p>
        </w:tc>
      </w:tr>
      <w:tr>
        <w:tc>
          <w:tcPr>
            <w:tcW w:type="dxa" w:w="3744"/>
          </w:tcPr>
          <w:p>
            <w:r/>
            <w:r>
              <w:rPr>
                <w:sz w:val="18"/>
              </w:rPr>
              <w:t>password_encryption</w:t>
            </w:r>
          </w:p>
        </w:tc>
        <w:tc>
          <w:tcPr>
            <w:tcW w:type="dxa" w:w="5184"/>
          </w:tcPr>
          <w:p>
            <w:r/>
            <w:r>
              <w:rPr>
                <w:sz w:val="18"/>
              </w:rPr>
              <w:t>md5 (débil, no scram-sha-256)</w:t>
            </w:r>
          </w:p>
        </w:tc>
      </w:tr>
      <w:tr>
        <w:tc>
          <w:tcPr>
            <w:tcW w:type="dxa" w:w="3744"/>
          </w:tcPr>
          <w:p>
            <w:r/>
            <w:r>
              <w:rPr>
                <w:sz w:val="18"/>
              </w:rPr>
              <w:t>Algoritmo real de la cuenta</w:t>
            </w:r>
          </w:p>
        </w:tc>
        <w:tc>
          <w:tcPr>
            <w:tcW w:type="dxa" w:w="5184"/>
          </w:tcPr>
          <w:p>
            <w:r/>
            <w:r>
              <w:rPr>
                <w:sz w:val="18"/>
              </w:rPr>
              <w:t>md5; la cuenta es superusuario</w:t>
            </w:r>
          </w:p>
        </w:tc>
      </w:tr>
      <w:tr>
        <w:tc>
          <w:tcPr>
            <w:tcW w:type="dxa" w:w="3744"/>
          </w:tcPr>
          <w:p>
            <w:r/>
            <w:r>
              <w:rPr>
                <w:sz w:val="18"/>
              </w:rPr>
              <w:t>pg_hba.conf</w:t>
            </w:r>
          </w:p>
        </w:tc>
        <w:tc>
          <w:tcPr>
            <w:tcW w:type="dxa" w:w="5184"/>
          </w:tcPr>
          <w:p>
            <w:r/>
            <w:r>
              <w:rPr>
                <w:sz w:val="18"/>
              </w:rPr>
              <w:t>host all all all md5 — acepta md5 desde cualquier host</w:t>
            </w:r>
          </w:p>
        </w:tc>
      </w:tr>
    </w:tbl>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6_greenbone_tarea_escaneo.png"/>
                    <pic:cNvPicPr/>
                  </pic:nvPicPr>
                  <pic:blipFill>
                    <a:blip r:embed="rId15"/>
                    <a:stretch>
                      <a:fillRect/>
                    </a:stretch>
                  </pic:blipFill>
                  <pic:spPr>
                    <a:xfrm>
                      <a:off x="0" y="0"/>
                      <a:ext cx="5669280" cy="3543300"/>
                    </a:xfrm>
                    <a:prstGeom prst="rect"/>
                  </pic:spPr>
                </pic:pic>
              </a:graphicData>
            </a:graphic>
          </wp:inline>
        </w:drawing>
      </w:r>
    </w:p>
    <w:p>
      <w:pPr>
        <w:jc w:val="center"/>
      </w:pPr>
      <w:r>
        <w:rPr>
          <w:b w:val="0"/>
          <w:i/>
          <w:sz w:val="18"/>
        </w:rPr>
        <w:t>Figura 5. Tarea de escaneo Greenbone en estado Done, severidad 10.0 (Critical).</w:t>
      </w:r>
    </w:p>
    <w:p>
      <w:pPr>
        <w:pStyle w:val="Heading2"/>
      </w:pPr>
      <w:r>
        <w:rPr>
          <w:color w:val="16285C"/>
        </w:rPr>
        <w:t>Paso D — Convertir hallazgos técnicos en riesgos de negocio</w:t>
      </w:r>
    </w:p>
    <w:p>
      <w:r>
        <w:rPr>
          <w:b w:val="0"/>
          <w:i w:val="0"/>
        </w:rPr>
        <w:t>El papel de trabajo PT03_tecnico_a_riesgo.py consumió las tres fuentes de evidencia (Greenbone, nuclei y prueba autenticada) y aplicó el contexto de negocio declarado antes de mirar los resultados: la probabilidad la alimenta la severidad técnica más la exposición del activo; el impacto lo determina el valor del activo, no la severidad. El registro resultante contiene 48 riesgos. Se muestran los de mayor valor:</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720"/>
          </w:tcPr>
          <w:p>
            <w:r/>
            <w:r>
              <w:rPr>
                <w:b/>
                <w:sz w:val="18"/>
              </w:rPr>
              <w:t>ID</w:t>
            </w:r>
          </w:p>
        </w:tc>
        <w:tc>
          <w:tcPr>
            <w:tcW w:type="dxa" w:w="1872"/>
          </w:tcPr>
          <w:p>
            <w:r/>
            <w:r>
              <w:rPr>
                <w:b/>
                <w:sz w:val="18"/>
              </w:rPr>
              <w:t>Activo</w:t>
            </w:r>
          </w:p>
        </w:tc>
        <w:tc>
          <w:tcPr>
            <w:tcW w:type="dxa" w:w="1440"/>
          </w:tcPr>
          <w:p>
            <w:r/>
            <w:r>
              <w:rPr>
                <w:b/>
                <w:sz w:val="18"/>
              </w:rPr>
              <w:t>Dueño</w:t>
            </w:r>
          </w:p>
        </w:tc>
        <w:tc>
          <w:tcPr>
            <w:tcW w:type="dxa" w:w="2736"/>
          </w:tcPr>
          <w:p>
            <w:r/>
            <w:r>
              <w:rPr>
                <w:b/>
                <w:sz w:val="18"/>
              </w:rPr>
              <w:t>Vulnerabilidad</w:t>
            </w:r>
          </w:p>
        </w:tc>
        <w:tc>
          <w:tcPr>
            <w:tcW w:type="dxa" w:w="576"/>
          </w:tcPr>
          <w:p>
            <w:r/>
            <w:r>
              <w:rPr>
                <w:b/>
                <w:sz w:val="18"/>
              </w:rPr>
              <w:t>CVSS</w:t>
            </w:r>
          </w:p>
        </w:tc>
        <w:tc>
          <w:tcPr>
            <w:tcW w:type="dxa" w:w="432"/>
          </w:tcPr>
          <w:p>
            <w:r/>
            <w:r>
              <w:rPr>
                <w:b/>
                <w:sz w:val="18"/>
              </w:rPr>
              <w:t>P</w:t>
            </w:r>
          </w:p>
        </w:tc>
        <w:tc>
          <w:tcPr>
            <w:tcW w:type="dxa" w:w="432"/>
          </w:tcPr>
          <w:p>
            <w:r/>
            <w:r>
              <w:rPr>
                <w:b/>
                <w:sz w:val="18"/>
              </w:rPr>
              <w:t>I</w:t>
            </w:r>
          </w:p>
        </w:tc>
        <w:tc>
          <w:tcPr>
            <w:tcW w:type="dxa" w:w="576"/>
          </w:tcPr>
          <w:p>
            <w:r/>
            <w:r>
              <w:rPr>
                <w:b/>
                <w:sz w:val="18"/>
              </w:rPr>
              <w:t>Val</w:t>
            </w:r>
          </w:p>
        </w:tc>
        <w:tc>
          <w:tcPr>
            <w:tcW w:type="dxa" w:w="1008"/>
          </w:tcPr>
          <w:p>
            <w:r/>
            <w:r>
              <w:rPr>
                <w:b/>
                <w:sz w:val="18"/>
              </w:rPr>
              <w:t>Nivel</w:t>
            </w:r>
          </w:p>
        </w:tc>
      </w:tr>
      <w:tr>
        <w:tc>
          <w:tcPr>
            <w:tcW w:type="dxa" w:w="720"/>
          </w:tcPr>
          <w:p>
            <w:r/>
            <w:r>
              <w:rPr>
                <w:sz w:val="18"/>
              </w:rPr>
              <w:t>R-001</w:t>
            </w:r>
          </w:p>
        </w:tc>
        <w:tc>
          <w:tcPr>
            <w:tcW w:type="dxa" w:w="1872"/>
          </w:tcPr>
          <w:p>
            <w:r/>
            <w:r>
              <w:rPr>
                <w:sz w:val="18"/>
              </w:rPr>
              <w:t>Base de datos ERP</w:t>
            </w:r>
          </w:p>
        </w:tc>
        <w:tc>
          <w:tcPr>
            <w:tcW w:type="dxa" w:w="1440"/>
          </w:tcPr>
          <w:p>
            <w:r/>
            <w:r>
              <w:rPr>
                <w:sz w:val="18"/>
              </w:rPr>
              <w:t>G. Finanzas</w:t>
            </w:r>
          </w:p>
        </w:tc>
        <w:tc>
          <w:tcPr>
            <w:tcW w:type="dxa" w:w="2736"/>
          </w:tcPr>
          <w:p>
            <w:r/>
            <w:r>
              <w:rPr>
                <w:sz w:val="18"/>
              </w:rPr>
              <w:t>Postgresql Empty Password - Detect</w:t>
            </w:r>
          </w:p>
        </w:tc>
        <w:tc>
          <w:tcPr>
            <w:tcW w:type="dxa" w:w="576"/>
          </w:tcPr>
          <w:p>
            <w:r/>
            <w:r>
              <w:rPr>
                <w:sz w:val="18"/>
              </w:rPr>
              <w:t>9.8</w:t>
            </w:r>
          </w:p>
        </w:tc>
        <w:tc>
          <w:tcPr>
            <w:tcW w:type="dxa" w:w="432"/>
          </w:tcPr>
          <w:p>
            <w:r/>
            <w:r>
              <w:rPr>
                <w:sz w:val="18"/>
              </w:rPr>
              <w:t>4</w:t>
            </w:r>
          </w:p>
        </w:tc>
        <w:tc>
          <w:tcPr>
            <w:tcW w:type="dxa" w:w="432"/>
          </w:tcPr>
          <w:p>
            <w:r/>
            <w:r>
              <w:rPr>
                <w:sz w:val="18"/>
              </w:rPr>
              <w:t>5</w:t>
            </w:r>
          </w:p>
        </w:tc>
        <w:tc>
          <w:tcPr>
            <w:tcW w:type="dxa" w:w="576"/>
          </w:tcPr>
          <w:p>
            <w:r/>
            <w:r>
              <w:rPr>
                <w:sz w:val="18"/>
              </w:rPr>
              <w:t>20</w:t>
            </w:r>
          </w:p>
        </w:tc>
        <w:tc>
          <w:tcPr>
            <w:tcW w:type="dxa" w:w="1008"/>
          </w:tcPr>
          <w:p>
            <w:r/>
            <w:r>
              <w:rPr>
                <w:sz w:val="18"/>
              </w:rPr>
              <w:t>Crítico</w:t>
            </w:r>
          </w:p>
        </w:tc>
      </w:tr>
      <w:tr>
        <w:tc>
          <w:tcPr>
            <w:tcW w:type="dxa" w:w="720"/>
          </w:tcPr>
          <w:p>
            <w:r/>
            <w:r>
              <w:rPr>
                <w:sz w:val="18"/>
              </w:rPr>
              <w:t>R-002</w:t>
            </w:r>
          </w:p>
        </w:tc>
        <w:tc>
          <w:tcPr>
            <w:tcW w:type="dxa" w:w="1872"/>
          </w:tcPr>
          <w:p>
            <w:r/>
            <w:r>
              <w:rPr>
                <w:sz w:val="18"/>
              </w:rPr>
              <w:t>Base de datos ERP</w:t>
            </w:r>
          </w:p>
        </w:tc>
        <w:tc>
          <w:tcPr>
            <w:tcW w:type="dxa" w:w="1440"/>
          </w:tcPr>
          <w:p>
            <w:r/>
            <w:r>
              <w:rPr>
                <w:sz w:val="18"/>
              </w:rPr>
              <w:t>G. Finanzas</w:t>
            </w:r>
          </w:p>
        </w:tc>
        <w:tc>
          <w:tcPr>
            <w:tcW w:type="dxa" w:w="2736"/>
          </w:tcPr>
          <w:p>
            <w:r/>
            <w:r>
              <w:rPr>
                <w:sz w:val="18"/>
              </w:rPr>
              <w:t>Credencial por defecto válida en P</w:t>
            </w:r>
          </w:p>
        </w:tc>
        <w:tc>
          <w:tcPr>
            <w:tcW w:type="dxa" w:w="576"/>
          </w:tcPr>
          <w:p>
            <w:r/>
            <w:r>
              <w:rPr>
                <w:sz w:val="18"/>
              </w:rPr>
              <w:t>9.8</w:t>
            </w:r>
          </w:p>
        </w:tc>
        <w:tc>
          <w:tcPr>
            <w:tcW w:type="dxa" w:w="432"/>
          </w:tcPr>
          <w:p>
            <w:r/>
            <w:r>
              <w:rPr>
                <w:sz w:val="18"/>
              </w:rPr>
              <w:t>4</w:t>
            </w:r>
          </w:p>
        </w:tc>
        <w:tc>
          <w:tcPr>
            <w:tcW w:type="dxa" w:w="432"/>
          </w:tcPr>
          <w:p>
            <w:r/>
            <w:r>
              <w:rPr>
                <w:sz w:val="18"/>
              </w:rPr>
              <w:t>5</w:t>
            </w:r>
          </w:p>
        </w:tc>
        <w:tc>
          <w:tcPr>
            <w:tcW w:type="dxa" w:w="576"/>
          </w:tcPr>
          <w:p>
            <w:r/>
            <w:r>
              <w:rPr>
                <w:sz w:val="18"/>
              </w:rPr>
              <w:t>20</w:t>
            </w:r>
          </w:p>
        </w:tc>
        <w:tc>
          <w:tcPr>
            <w:tcW w:type="dxa" w:w="1008"/>
          </w:tcPr>
          <w:p>
            <w:r/>
            <w:r>
              <w:rPr>
                <w:sz w:val="18"/>
              </w:rPr>
              <w:t>Crítico</w:t>
            </w:r>
          </w:p>
        </w:tc>
      </w:tr>
      <w:tr>
        <w:tc>
          <w:tcPr>
            <w:tcW w:type="dxa" w:w="720"/>
          </w:tcPr>
          <w:p>
            <w:r/>
            <w:r>
              <w:rPr>
                <w:sz w:val="18"/>
              </w:rPr>
              <w:t>R-003</w:t>
            </w:r>
          </w:p>
        </w:tc>
        <w:tc>
          <w:tcPr>
            <w:tcW w:type="dxa" w:w="1872"/>
          </w:tcPr>
          <w:p>
            <w:r/>
            <w:r>
              <w:rPr>
                <w:sz w:val="18"/>
              </w:rPr>
              <w:t>Base de datos ERP</w:t>
            </w:r>
          </w:p>
        </w:tc>
        <w:tc>
          <w:tcPr>
            <w:tcW w:type="dxa" w:w="1440"/>
          </w:tcPr>
          <w:p>
            <w:r/>
            <w:r>
              <w:rPr>
                <w:sz w:val="18"/>
              </w:rPr>
              <w:t>G. Finanzas</w:t>
            </w:r>
          </w:p>
        </w:tc>
        <w:tc>
          <w:tcPr>
            <w:tcW w:type="dxa" w:w="2736"/>
          </w:tcPr>
          <w:p>
            <w:r/>
            <w:r>
              <w:rPr>
                <w:sz w:val="18"/>
              </w:rPr>
              <w:t>Transmisión en claro: TLS no forza</w:t>
            </w:r>
          </w:p>
        </w:tc>
        <w:tc>
          <w:tcPr>
            <w:tcW w:type="dxa" w:w="576"/>
          </w:tcPr>
          <w:p>
            <w:r/>
            <w:r>
              <w:rPr>
                <w:sz w:val="18"/>
              </w:rPr>
              <w:t>5.9</w:t>
            </w:r>
          </w:p>
        </w:tc>
        <w:tc>
          <w:tcPr>
            <w:tcW w:type="dxa" w:w="432"/>
          </w:tcPr>
          <w:p>
            <w:r/>
            <w:r>
              <w:rPr>
                <w:sz w:val="18"/>
              </w:rPr>
              <w:t>4</w:t>
            </w:r>
          </w:p>
        </w:tc>
        <w:tc>
          <w:tcPr>
            <w:tcW w:type="dxa" w:w="432"/>
          </w:tcPr>
          <w:p>
            <w:r/>
            <w:r>
              <w:rPr>
                <w:sz w:val="18"/>
              </w:rPr>
              <w:t>5</w:t>
            </w:r>
          </w:p>
        </w:tc>
        <w:tc>
          <w:tcPr>
            <w:tcW w:type="dxa" w:w="576"/>
          </w:tcPr>
          <w:p>
            <w:r/>
            <w:r>
              <w:rPr>
                <w:sz w:val="18"/>
              </w:rPr>
              <w:t>20</w:t>
            </w:r>
          </w:p>
        </w:tc>
        <w:tc>
          <w:tcPr>
            <w:tcW w:type="dxa" w:w="1008"/>
          </w:tcPr>
          <w:p>
            <w:r/>
            <w:r>
              <w:rPr>
                <w:sz w:val="18"/>
              </w:rPr>
              <w:t>Crítico</w:t>
            </w:r>
          </w:p>
        </w:tc>
      </w:tr>
      <w:tr>
        <w:tc>
          <w:tcPr>
            <w:tcW w:type="dxa" w:w="720"/>
          </w:tcPr>
          <w:p>
            <w:r/>
            <w:r>
              <w:rPr>
                <w:sz w:val="18"/>
              </w:rPr>
              <w:t>R-004</w:t>
            </w:r>
          </w:p>
        </w:tc>
        <w:tc>
          <w:tcPr>
            <w:tcW w:type="dxa" w:w="1872"/>
          </w:tcPr>
          <w:p>
            <w:r/>
            <w:r>
              <w:rPr>
                <w:sz w:val="18"/>
              </w:rPr>
              <w:t>Base de datos ERP</w:t>
            </w:r>
          </w:p>
        </w:tc>
        <w:tc>
          <w:tcPr>
            <w:tcW w:type="dxa" w:w="1440"/>
          </w:tcPr>
          <w:p>
            <w:r/>
            <w:r>
              <w:rPr>
                <w:sz w:val="18"/>
              </w:rPr>
              <w:t>G. Finanzas</w:t>
            </w:r>
          </w:p>
        </w:tc>
        <w:tc>
          <w:tcPr>
            <w:tcW w:type="dxa" w:w="2736"/>
          </w:tcPr>
          <w:p>
            <w:r/>
            <w:r>
              <w:rPr>
                <w:sz w:val="18"/>
              </w:rPr>
              <w:t>Postgres - Default Logins</w:t>
            </w:r>
          </w:p>
        </w:tc>
        <w:tc>
          <w:tcPr>
            <w:tcW w:type="dxa" w:w="576"/>
          </w:tcPr>
          <w:p>
            <w:r/>
            <w:r>
              <w:rPr>
                <w:sz w:val="18"/>
              </w:rPr>
              <w:t>7.5</w:t>
            </w:r>
          </w:p>
        </w:tc>
        <w:tc>
          <w:tcPr>
            <w:tcW w:type="dxa" w:w="432"/>
          </w:tcPr>
          <w:p>
            <w:r/>
            <w:r>
              <w:rPr>
                <w:sz w:val="18"/>
              </w:rPr>
              <w:t>3</w:t>
            </w:r>
          </w:p>
        </w:tc>
        <w:tc>
          <w:tcPr>
            <w:tcW w:type="dxa" w:w="432"/>
          </w:tcPr>
          <w:p>
            <w:r/>
            <w:r>
              <w:rPr>
                <w:sz w:val="18"/>
              </w:rPr>
              <w:t>5</w:t>
            </w:r>
          </w:p>
        </w:tc>
        <w:tc>
          <w:tcPr>
            <w:tcW w:type="dxa" w:w="576"/>
          </w:tcPr>
          <w:p>
            <w:r/>
            <w:r>
              <w:rPr>
                <w:sz w:val="18"/>
              </w:rPr>
              <w:t>15</w:t>
            </w:r>
          </w:p>
        </w:tc>
        <w:tc>
          <w:tcPr>
            <w:tcW w:type="dxa" w:w="1008"/>
          </w:tcPr>
          <w:p>
            <w:r/>
            <w:r>
              <w:rPr>
                <w:sz w:val="18"/>
              </w:rPr>
              <w:t>Alto</w:t>
            </w:r>
          </w:p>
        </w:tc>
      </w:tr>
      <w:tr>
        <w:tc>
          <w:tcPr>
            <w:tcW w:type="dxa" w:w="720"/>
          </w:tcPr>
          <w:p>
            <w:r/>
            <w:r>
              <w:rPr>
                <w:sz w:val="18"/>
              </w:rPr>
              <w:t>R-005</w:t>
            </w:r>
          </w:p>
        </w:tc>
        <w:tc>
          <w:tcPr>
            <w:tcW w:type="dxa" w:w="1872"/>
          </w:tcPr>
          <w:p>
            <w:r/>
            <w:r>
              <w:rPr>
                <w:sz w:val="18"/>
              </w:rPr>
              <w:t>Base de datos ERP</w:t>
            </w:r>
          </w:p>
        </w:tc>
        <w:tc>
          <w:tcPr>
            <w:tcW w:type="dxa" w:w="1440"/>
          </w:tcPr>
          <w:p>
            <w:r/>
            <w:r>
              <w:rPr>
                <w:sz w:val="18"/>
              </w:rPr>
              <w:t>G. Finanzas</w:t>
            </w:r>
          </w:p>
        </w:tc>
        <w:tc>
          <w:tcPr>
            <w:tcW w:type="dxa" w:w="2736"/>
          </w:tcPr>
          <w:p>
            <w:r/>
            <w:r>
              <w:rPr>
                <w:sz w:val="18"/>
              </w:rPr>
              <w:t>Postgresql Default Database - Enum</w:t>
            </w:r>
          </w:p>
        </w:tc>
        <w:tc>
          <w:tcPr>
            <w:tcW w:type="dxa" w:w="576"/>
          </w:tcPr>
          <w:p>
            <w:r/>
            <w:r>
              <w:rPr>
                <w:sz w:val="18"/>
              </w:rPr>
              <w:t>7.5</w:t>
            </w:r>
          </w:p>
        </w:tc>
        <w:tc>
          <w:tcPr>
            <w:tcW w:type="dxa" w:w="432"/>
          </w:tcPr>
          <w:p>
            <w:r/>
            <w:r>
              <w:rPr>
                <w:sz w:val="18"/>
              </w:rPr>
              <w:t>3</w:t>
            </w:r>
          </w:p>
        </w:tc>
        <w:tc>
          <w:tcPr>
            <w:tcW w:type="dxa" w:w="432"/>
          </w:tcPr>
          <w:p>
            <w:r/>
            <w:r>
              <w:rPr>
                <w:sz w:val="18"/>
              </w:rPr>
              <w:t>5</w:t>
            </w:r>
          </w:p>
        </w:tc>
        <w:tc>
          <w:tcPr>
            <w:tcW w:type="dxa" w:w="576"/>
          </w:tcPr>
          <w:p>
            <w:r/>
            <w:r>
              <w:rPr>
                <w:sz w:val="18"/>
              </w:rPr>
              <w:t>15</w:t>
            </w:r>
          </w:p>
        </w:tc>
        <w:tc>
          <w:tcPr>
            <w:tcW w:type="dxa" w:w="1008"/>
          </w:tcPr>
          <w:p>
            <w:r/>
            <w:r>
              <w:rPr>
                <w:sz w:val="18"/>
              </w:rPr>
              <w:t>Alto</w:t>
            </w:r>
          </w:p>
        </w:tc>
      </w:tr>
      <w:tr>
        <w:tc>
          <w:tcPr>
            <w:tcW w:type="dxa" w:w="720"/>
          </w:tcPr>
          <w:p>
            <w:r/>
            <w:r>
              <w:rPr>
                <w:sz w:val="18"/>
              </w:rPr>
              <w:t>R-006</w:t>
            </w:r>
          </w:p>
        </w:tc>
        <w:tc>
          <w:tcPr>
            <w:tcW w:type="dxa" w:w="1872"/>
          </w:tcPr>
          <w:p>
            <w:r/>
            <w:r>
              <w:rPr>
                <w:sz w:val="18"/>
              </w:rPr>
              <w:t>Base de datos ERP</w:t>
            </w:r>
          </w:p>
        </w:tc>
        <w:tc>
          <w:tcPr>
            <w:tcW w:type="dxa" w:w="1440"/>
          </w:tcPr>
          <w:p>
            <w:r/>
            <w:r>
              <w:rPr>
                <w:sz w:val="18"/>
              </w:rPr>
              <w:t>G. Finanzas</w:t>
            </w:r>
          </w:p>
        </w:tc>
        <w:tc>
          <w:tcPr>
            <w:tcW w:type="dxa" w:w="2736"/>
          </w:tcPr>
          <w:p>
            <w:r/>
            <w:r>
              <w:rPr>
                <w:sz w:val="18"/>
              </w:rPr>
              <w:t>La cuenta de servicio de la aplica</w:t>
            </w:r>
          </w:p>
        </w:tc>
        <w:tc>
          <w:tcPr>
            <w:tcW w:type="dxa" w:w="576"/>
          </w:tcPr>
          <w:p>
            <w:r/>
            <w:r>
              <w:rPr>
                <w:sz w:val="18"/>
              </w:rPr>
              <w:t>7.2</w:t>
            </w:r>
          </w:p>
        </w:tc>
        <w:tc>
          <w:tcPr>
            <w:tcW w:type="dxa" w:w="432"/>
          </w:tcPr>
          <w:p>
            <w:r/>
            <w:r>
              <w:rPr>
                <w:sz w:val="18"/>
              </w:rPr>
              <w:t>3</w:t>
            </w:r>
          </w:p>
        </w:tc>
        <w:tc>
          <w:tcPr>
            <w:tcW w:type="dxa" w:w="432"/>
          </w:tcPr>
          <w:p>
            <w:r/>
            <w:r>
              <w:rPr>
                <w:sz w:val="18"/>
              </w:rPr>
              <w:t>5</w:t>
            </w:r>
          </w:p>
        </w:tc>
        <w:tc>
          <w:tcPr>
            <w:tcW w:type="dxa" w:w="576"/>
          </w:tcPr>
          <w:p>
            <w:r/>
            <w:r>
              <w:rPr>
                <w:sz w:val="18"/>
              </w:rPr>
              <w:t>15</w:t>
            </w:r>
          </w:p>
        </w:tc>
        <w:tc>
          <w:tcPr>
            <w:tcW w:type="dxa" w:w="1008"/>
          </w:tcPr>
          <w:p>
            <w:r/>
            <w:r>
              <w:rPr>
                <w:sz w:val="18"/>
              </w:rPr>
              <w:t>Alto</w:t>
            </w:r>
          </w:p>
        </w:tc>
      </w:tr>
      <w:tr>
        <w:tc>
          <w:tcPr>
            <w:tcW w:type="dxa" w:w="720"/>
          </w:tcPr>
          <w:p>
            <w:r/>
            <w:r>
              <w:rPr>
                <w:sz w:val="18"/>
              </w:rPr>
              <w:t>R-007</w:t>
            </w:r>
          </w:p>
        </w:tc>
        <w:tc>
          <w:tcPr>
            <w:tcW w:type="dxa" w:w="1872"/>
          </w:tcPr>
          <w:p>
            <w:r/>
            <w:r>
              <w:rPr>
                <w:sz w:val="18"/>
              </w:rPr>
              <w:t>Portal de clientes</w:t>
            </w:r>
          </w:p>
        </w:tc>
        <w:tc>
          <w:tcPr>
            <w:tcW w:type="dxa" w:w="1440"/>
          </w:tcPr>
          <w:p>
            <w:r/>
            <w:r>
              <w:rPr>
                <w:sz w:val="18"/>
              </w:rPr>
              <w:t>G. Comercial</w:t>
            </w:r>
          </w:p>
        </w:tc>
        <w:tc>
          <w:tcPr>
            <w:tcW w:type="dxa" w:w="2736"/>
          </w:tcPr>
          <w:p>
            <w:r/>
            <w:r>
              <w:rPr>
                <w:sz w:val="18"/>
              </w:rPr>
              <w:t>Prometheus Metrics - Detect</w:t>
            </w:r>
          </w:p>
        </w:tc>
        <w:tc>
          <w:tcPr>
            <w:tcW w:type="dxa" w:w="576"/>
          </w:tcPr>
          <w:p>
            <w:r/>
            <w:r>
              <w:rPr>
                <w:sz w:val="18"/>
              </w:rPr>
              <w:t>5.3</w:t>
            </w:r>
          </w:p>
        </w:tc>
        <w:tc>
          <w:tcPr>
            <w:tcW w:type="dxa" w:w="432"/>
          </w:tcPr>
          <w:p>
            <w:r/>
            <w:r>
              <w:rPr>
                <w:sz w:val="18"/>
              </w:rPr>
              <w:t>3</w:t>
            </w:r>
          </w:p>
        </w:tc>
        <w:tc>
          <w:tcPr>
            <w:tcW w:type="dxa" w:w="432"/>
          </w:tcPr>
          <w:p>
            <w:r/>
            <w:r>
              <w:rPr>
                <w:sz w:val="18"/>
              </w:rPr>
              <w:t>4</w:t>
            </w:r>
          </w:p>
        </w:tc>
        <w:tc>
          <w:tcPr>
            <w:tcW w:type="dxa" w:w="576"/>
          </w:tcPr>
          <w:p>
            <w:r/>
            <w:r>
              <w:rPr>
                <w:sz w:val="18"/>
              </w:rPr>
              <w:t>12</w:t>
            </w:r>
          </w:p>
        </w:tc>
        <w:tc>
          <w:tcPr>
            <w:tcW w:type="dxa" w:w="1008"/>
          </w:tcPr>
          <w:p>
            <w:r/>
            <w:r>
              <w:rPr>
                <w:sz w:val="18"/>
              </w:rPr>
              <w:t>Alto</w:t>
            </w:r>
          </w:p>
        </w:tc>
      </w:tr>
      <w:tr>
        <w:tc>
          <w:tcPr>
            <w:tcW w:type="dxa" w:w="720"/>
          </w:tcPr>
          <w:p>
            <w:r/>
            <w:r>
              <w:rPr>
                <w:sz w:val="18"/>
              </w:rPr>
              <w:t>R-008</w:t>
            </w:r>
          </w:p>
        </w:tc>
        <w:tc>
          <w:tcPr>
            <w:tcW w:type="dxa" w:w="1872"/>
          </w:tcPr>
          <w:p>
            <w:r/>
            <w:r>
              <w:rPr>
                <w:sz w:val="18"/>
              </w:rPr>
              <w:t>Portal de clientes</w:t>
            </w:r>
          </w:p>
        </w:tc>
        <w:tc>
          <w:tcPr>
            <w:tcW w:type="dxa" w:w="1440"/>
          </w:tcPr>
          <w:p>
            <w:r/>
            <w:r>
              <w:rPr>
                <w:sz w:val="18"/>
              </w:rPr>
              <w:t>G. Comercial</w:t>
            </w:r>
          </w:p>
        </w:tc>
        <w:tc>
          <w:tcPr>
            <w:tcW w:type="dxa" w:w="2736"/>
          </w:tcPr>
          <w:p>
            <w:r/>
            <w:r>
              <w:rPr>
                <w:sz w:val="18"/>
              </w:rPr>
              <w:t xml:space="preserve">TCP Sequence Number Approximation </w:t>
            </w:r>
          </w:p>
        </w:tc>
        <w:tc>
          <w:tcPr>
            <w:tcW w:type="dxa" w:w="576"/>
          </w:tcPr>
          <w:p>
            <w:r/>
            <w:r>
              <w:rPr>
                <w:sz w:val="18"/>
              </w:rPr>
              <w:t>5.0</w:t>
            </w:r>
          </w:p>
        </w:tc>
        <w:tc>
          <w:tcPr>
            <w:tcW w:type="dxa" w:w="432"/>
          </w:tcPr>
          <w:p>
            <w:r/>
            <w:r>
              <w:rPr>
                <w:sz w:val="18"/>
              </w:rPr>
              <w:t>3</w:t>
            </w:r>
          </w:p>
        </w:tc>
        <w:tc>
          <w:tcPr>
            <w:tcW w:type="dxa" w:w="432"/>
          </w:tcPr>
          <w:p>
            <w:r/>
            <w:r>
              <w:rPr>
                <w:sz w:val="18"/>
              </w:rPr>
              <w:t>4</w:t>
            </w:r>
          </w:p>
        </w:tc>
        <w:tc>
          <w:tcPr>
            <w:tcW w:type="dxa" w:w="576"/>
          </w:tcPr>
          <w:p>
            <w:r/>
            <w:r>
              <w:rPr>
                <w:sz w:val="18"/>
              </w:rPr>
              <w:t>12</w:t>
            </w:r>
          </w:p>
        </w:tc>
        <w:tc>
          <w:tcPr>
            <w:tcW w:type="dxa" w:w="1008"/>
          </w:tcPr>
          <w:p>
            <w:r/>
            <w:r>
              <w:rPr>
                <w:sz w:val="18"/>
              </w:rPr>
              <w:t>Alto</w:t>
            </w:r>
          </w:p>
        </w:tc>
      </w:tr>
      <w:tr>
        <w:tc>
          <w:tcPr>
            <w:tcW w:type="dxa" w:w="720"/>
          </w:tcPr>
          <w:p>
            <w:r/>
            <w:r>
              <w:rPr>
                <w:sz w:val="18"/>
              </w:rPr>
              <w:t>R-009</w:t>
            </w:r>
          </w:p>
        </w:tc>
        <w:tc>
          <w:tcPr>
            <w:tcW w:type="dxa" w:w="1872"/>
          </w:tcPr>
          <w:p>
            <w:r/>
            <w:r>
              <w:rPr>
                <w:sz w:val="18"/>
              </w:rPr>
              <w:t>Base de datos ERP</w:t>
            </w:r>
          </w:p>
        </w:tc>
        <w:tc>
          <w:tcPr>
            <w:tcW w:type="dxa" w:w="1440"/>
          </w:tcPr>
          <w:p>
            <w:r/>
            <w:r>
              <w:rPr>
                <w:sz w:val="18"/>
              </w:rPr>
              <w:t>G. Finanzas</w:t>
            </w:r>
          </w:p>
        </w:tc>
        <w:tc>
          <w:tcPr>
            <w:tcW w:type="dxa" w:w="2736"/>
          </w:tcPr>
          <w:p>
            <w:r/>
            <w:r>
              <w:rPr>
                <w:sz w:val="18"/>
              </w:rPr>
              <w:t>pg_hba.conf acepta md5 desde cualq</w:t>
            </w:r>
          </w:p>
        </w:tc>
        <w:tc>
          <w:tcPr>
            <w:tcW w:type="dxa" w:w="576"/>
          </w:tcPr>
          <w:p>
            <w:r/>
            <w:r>
              <w:rPr>
                <w:sz w:val="18"/>
              </w:rPr>
              <w:t>5.0</w:t>
            </w:r>
          </w:p>
        </w:tc>
        <w:tc>
          <w:tcPr>
            <w:tcW w:type="dxa" w:w="432"/>
          </w:tcPr>
          <w:p>
            <w:r/>
            <w:r>
              <w:rPr>
                <w:sz w:val="18"/>
              </w:rPr>
              <w:t>2</w:t>
            </w:r>
          </w:p>
        </w:tc>
        <w:tc>
          <w:tcPr>
            <w:tcW w:type="dxa" w:w="432"/>
          </w:tcPr>
          <w:p>
            <w:r/>
            <w:r>
              <w:rPr>
                <w:sz w:val="18"/>
              </w:rPr>
              <w:t>5</w:t>
            </w:r>
          </w:p>
        </w:tc>
        <w:tc>
          <w:tcPr>
            <w:tcW w:type="dxa" w:w="576"/>
          </w:tcPr>
          <w:p>
            <w:r/>
            <w:r>
              <w:rPr>
                <w:sz w:val="18"/>
              </w:rPr>
              <w:t>10</w:t>
            </w:r>
          </w:p>
        </w:tc>
        <w:tc>
          <w:tcPr>
            <w:tcW w:type="dxa" w:w="1008"/>
          </w:tcPr>
          <w:p>
            <w:r/>
            <w:r>
              <w:rPr>
                <w:sz w:val="18"/>
              </w:rPr>
              <w:t>Medio</w:t>
            </w:r>
          </w:p>
        </w:tc>
      </w:tr>
      <w:tr>
        <w:tc>
          <w:tcPr>
            <w:tcW w:type="dxa" w:w="720"/>
          </w:tcPr>
          <w:p>
            <w:r/>
            <w:r>
              <w:rPr>
                <w:sz w:val="18"/>
              </w:rPr>
              <w:t>R-010</w:t>
            </w:r>
          </w:p>
        </w:tc>
        <w:tc>
          <w:tcPr>
            <w:tcW w:type="dxa" w:w="1872"/>
          </w:tcPr>
          <w:p>
            <w:r/>
            <w:r>
              <w:rPr>
                <w:sz w:val="18"/>
              </w:rPr>
              <w:t>Base de datos ERP</w:t>
            </w:r>
          </w:p>
        </w:tc>
        <w:tc>
          <w:tcPr>
            <w:tcW w:type="dxa" w:w="1440"/>
          </w:tcPr>
          <w:p>
            <w:r/>
            <w:r>
              <w:rPr>
                <w:sz w:val="18"/>
              </w:rPr>
              <w:t>G. Finanzas</w:t>
            </w:r>
          </w:p>
        </w:tc>
        <w:tc>
          <w:tcPr>
            <w:tcW w:type="dxa" w:w="2736"/>
          </w:tcPr>
          <w:p>
            <w:r/>
            <w:r>
              <w:rPr>
                <w:sz w:val="18"/>
              </w:rPr>
              <w:t>Contraseñas almacenadas con md5 en</w:t>
            </w:r>
          </w:p>
        </w:tc>
        <w:tc>
          <w:tcPr>
            <w:tcW w:type="dxa" w:w="576"/>
          </w:tcPr>
          <w:p>
            <w:r/>
            <w:r>
              <w:rPr>
                <w:sz w:val="18"/>
              </w:rPr>
              <w:t>4.3</w:t>
            </w:r>
          </w:p>
        </w:tc>
        <w:tc>
          <w:tcPr>
            <w:tcW w:type="dxa" w:w="432"/>
          </w:tcPr>
          <w:p>
            <w:r/>
            <w:r>
              <w:rPr>
                <w:sz w:val="18"/>
              </w:rPr>
              <w:t>2</w:t>
            </w:r>
          </w:p>
        </w:tc>
        <w:tc>
          <w:tcPr>
            <w:tcW w:type="dxa" w:w="432"/>
          </w:tcPr>
          <w:p>
            <w:r/>
            <w:r>
              <w:rPr>
                <w:sz w:val="18"/>
              </w:rPr>
              <w:t>5</w:t>
            </w:r>
          </w:p>
        </w:tc>
        <w:tc>
          <w:tcPr>
            <w:tcW w:type="dxa" w:w="576"/>
          </w:tcPr>
          <w:p>
            <w:r/>
            <w:r>
              <w:rPr>
                <w:sz w:val="18"/>
              </w:rPr>
              <w:t>10</w:t>
            </w:r>
          </w:p>
        </w:tc>
        <w:tc>
          <w:tcPr>
            <w:tcW w:type="dxa" w:w="1008"/>
          </w:tcPr>
          <w:p>
            <w:r/>
            <w:r>
              <w:rPr>
                <w:sz w:val="18"/>
              </w:rPr>
              <w:t>Medio</w:t>
            </w:r>
          </w:p>
        </w:tc>
      </w:tr>
      <w:tr>
        <w:tc>
          <w:tcPr>
            <w:tcW w:type="dxa" w:w="720"/>
          </w:tcPr>
          <w:p>
            <w:r/>
            <w:r>
              <w:rPr>
                <w:sz w:val="18"/>
              </w:rPr>
              <w:t>R-011</w:t>
            </w:r>
          </w:p>
        </w:tc>
        <w:tc>
          <w:tcPr>
            <w:tcW w:type="dxa" w:w="1872"/>
          </w:tcPr>
          <w:p>
            <w:r/>
            <w:r>
              <w:rPr>
                <w:sz w:val="18"/>
              </w:rPr>
              <w:t>App legada interna</w:t>
            </w:r>
          </w:p>
        </w:tc>
        <w:tc>
          <w:tcPr>
            <w:tcW w:type="dxa" w:w="1440"/>
          </w:tcPr>
          <w:p>
            <w:r/>
            <w:r>
              <w:rPr>
                <w:sz w:val="18"/>
              </w:rPr>
              <w:t>G. Operaciones</w:t>
            </w:r>
          </w:p>
        </w:tc>
        <w:tc>
          <w:tcPr>
            <w:tcW w:type="dxa" w:w="2736"/>
          </w:tcPr>
          <w:p>
            <w:r/>
            <w:r>
              <w:rPr>
                <w:sz w:val="18"/>
              </w:rPr>
              <w:t xml:space="preserve">Apache HTTP Server 2.4.7 - 2.4.51 </w:t>
            </w:r>
          </w:p>
        </w:tc>
        <w:tc>
          <w:tcPr>
            <w:tcW w:type="dxa" w:w="576"/>
          </w:tcPr>
          <w:p>
            <w:r/>
            <w:r>
              <w:rPr>
                <w:sz w:val="18"/>
              </w:rPr>
              <w:t>8.2</w:t>
            </w:r>
          </w:p>
        </w:tc>
        <w:tc>
          <w:tcPr>
            <w:tcW w:type="dxa" w:w="432"/>
          </w:tcPr>
          <w:p>
            <w:r/>
            <w:r>
              <w:rPr>
                <w:sz w:val="18"/>
              </w:rPr>
              <w:t>3</w:t>
            </w:r>
          </w:p>
        </w:tc>
        <w:tc>
          <w:tcPr>
            <w:tcW w:type="dxa" w:w="432"/>
          </w:tcPr>
          <w:p>
            <w:r/>
            <w:r>
              <w:rPr>
                <w:sz w:val="18"/>
              </w:rPr>
              <w:t>3</w:t>
            </w:r>
          </w:p>
        </w:tc>
        <w:tc>
          <w:tcPr>
            <w:tcW w:type="dxa" w:w="576"/>
          </w:tcPr>
          <w:p>
            <w:r/>
            <w:r>
              <w:rPr>
                <w:sz w:val="18"/>
              </w:rPr>
              <w:t>9</w:t>
            </w:r>
          </w:p>
        </w:tc>
        <w:tc>
          <w:tcPr>
            <w:tcW w:type="dxa" w:w="1008"/>
          </w:tcPr>
          <w:p>
            <w:r/>
            <w:r>
              <w:rPr>
                <w:sz w:val="18"/>
              </w:rPr>
              <w:t>Medio</w:t>
            </w:r>
          </w:p>
        </w:tc>
      </w:tr>
      <w:tr>
        <w:tc>
          <w:tcPr>
            <w:tcW w:type="dxa" w:w="720"/>
          </w:tcPr>
          <w:p>
            <w:r/>
            <w:r>
              <w:rPr>
                <w:sz w:val="18"/>
              </w:rPr>
              <w:t>R-012</w:t>
            </w:r>
          </w:p>
        </w:tc>
        <w:tc>
          <w:tcPr>
            <w:tcW w:type="dxa" w:w="1872"/>
          </w:tcPr>
          <w:p>
            <w:r/>
            <w:r>
              <w:rPr>
                <w:sz w:val="18"/>
              </w:rPr>
              <w:t>App legada interna</w:t>
            </w:r>
          </w:p>
        </w:tc>
        <w:tc>
          <w:tcPr>
            <w:tcW w:type="dxa" w:w="1440"/>
          </w:tcPr>
          <w:p>
            <w:r/>
            <w:r>
              <w:rPr>
                <w:sz w:val="18"/>
              </w:rPr>
              <w:t>G. Operaciones</w:t>
            </w:r>
          </w:p>
        </w:tc>
        <w:tc>
          <w:tcPr>
            <w:tcW w:type="dxa" w:w="2736"/>
          </w:tcPr>
          <w:p>
            <w:r/>
            <w:r>
              <w:rPr>
                <w:sz w:val="18"/>
              </w:rPr>
              <w:t>Apache HTTP Server &lt; 2.4.39 Privil</w:t>
            </w:r>
          </w:p>
        </w:tc>
        <w:tc>
          <w:tcPr>
            <w:tcW w:type="dxa" w:w="576"/>
          </w:tcPr>
          <w:p>
            <w:r/>
            <w:r>
              <w:rPr>
                <w:sz w:val="18"/>
              </w:rPr>
              <w:t>7.8</w:t>
            </w:r>
          </w:p>
        </w:tc>
        <w:tc>
          <w:tcPr>
            <w:tcW w:type="dxa" w:w="432"/>
          </w:tcPr>
          <w:p>
            <w:r/>
            <w:r>
              <w:rPr>
                <w:sz w:val="18"/>
              </w:rPr>
              <w:t>3</w:t>
            </w:r>
          </w:p>
        </w:tc>
        <w:tc>
          <w:tcPr>
            <w:tcW w:type="dxa" w:w="432"/>
          </w:tcPr>
          <w:p>
            <w:r/>
            <w:r>
              <w:rPr>
                <w:sz w:val="18"/>
              </w:rPr>
              <w:t>3</w:t>
            </w:r>
          </w:p>
        </w:tc>
        <w:tc>
          <w:tcPr>
            <w:tcW w:type="dxa" w:w="576"/>
          </w:tcPr>
          <w:p>
            <w:r/>
            <w:r>
              <w:rPr>
                <w:sz w:val="18"/>
              </w:rPr>
              <w:t>9</w:t>
            </w:r>
          </w:p>
        </w:tc>
        <w:tc>
          <w:tcPr>
            <w:tcW w:type="dxa" w:w="1008"/>
          </w:tcPr>
          <w:p>
            <w:r/>
            <w:r>
              <w:rPr>
                <w:sz w:val="18"/>
              </w:rPr>
              <w:t>Medio</w:t>
            </w:r>
          </w:p>
        </w:tc>
      </w:tr>
      <w:tr>
        <w:tc>
          <w:tcPr>
            <w:tcW w:type="dxa" w:w="720"/>
          </w:tcPr>
          <w:p>
            <w:r/>
            <w:r>
              <w:rPr>
                <w:sz w:val="18"/>
              </w:rPr>
              <w:t>R-013</w:t>
            </w:r>
          </w:p>
        </w:tc>
        <w:tc>
          <w:tcPr>
            <w:tcW w:type="dxa" w:w="1872"/>
          </w:tcPr>
          <w:p>
            <w:r/>
            <w:r>
              <w:rPr>
                <w:sz w:val="18"/>
              </w:rPr>
              <w:t>App legada interna</w:t>
            </w:r>
          </w:p>
        </w:tc>
        <w:tc>
          <w:tcPr>
            <w:tcW w:type="dxa" w:w="1440"/>
          </w:tcPr>
          <w:p>
            <w:r/>
            <w:r>
              <w:rPr>
                <w:sz w:val="18"/>
              </w:rPr>
              <w:t>G. Operaciones</w:t>
            </w:r>
          </w:p>
        </w:tc>
        <w:tc>
          <w:tcPr>
            <w:tcW w:type="dxa" w:w="2736"/>
          </w:tcPr>
          <w:p>
            <w:r/>
            <w:r>
              <w:rPr>
                <w:sz w:val="18"/>
              </w:rPr>
              <w:t>Apache HTTP Server HTTP/2 connecti</w:t>
            </w:r>
          </w:p>
        </w:tc>
        <w:tc>
          <w:tcPr>
            <w:tcW w:type="dxa" w:w="576"/>
          </w:tcPr>
          <w:p>
            <w:r/>
            <w:r>
              <w:rPr>
                <w:sz w:val="18"/>
              </w:rPr>
              <w:t>7.5</w:t>
            </w:r>
          </w:p>
        </w:tc>
        <w:tc>
          <w:tcPr>
            <w:tcW w:type="dxa" w:w="432"/>
          </w:tcPr>
          <w:p>
            <w:r/>
            <w:r>
              <w:rPr>
                <w:sz w:val="18"/>
              </w:rPr>
              <w:t>3</w:t>
            </w:r>
          </w:p>
        </w:tc>
        <w:tc>
          <w:tcPr>
            <w:tcW w:type="dxa" w:w="432"/>
          </w:tcPr>
          <w:p>
            <w:r/>
            <w:r>
              <w:rPr>
                <w:sz w:val="18"/>
              </w:rPr>
              <w:t>3</w:t>
            </w:r>
          </w:p>
        </w:tc>
        <w:tc>
          <w:tcPr>
            <w:tcW w:type="dxa" w:w="576"/>
          </w:tcPr>
          <w:p>
            <w:r/>
            <w:r>
              <w:rPr>
                <w:sz w:val="18"/>
              </w:rPr>
              <w:t>9</w:t>
            </w:r>
          </w:p>
        </w:tc>
        <w:tc>
          <w:tcPr>
            <w:tcW w:type="dxa" w:w="1008"/>
          </w:tcPr>
          <w:p>
            <w:r/>
            <w:r>
              <w:rPr>
                <w:sz w:val="18"/>
              </w:rPr>
              <w:t>Medio</w:t>
            </w:r>
          </w:p>
        </w:tc>
      </w:tr>
      <w:tr>
        <w:tc>
          <w:tcPr>
            <w:tcW w:type="dxa" w:w="720"/>
          </w:tcPr>
          <w:p>
            <w:r/>
            <w:r>
              <w:rPr>
                <w:sz w:val="18"/>
              </w:rPr>
              <w:t>R-014</w:t>
            </w:r>
          </w:p>
        </w:tc>
        <w:tc>
          <w:tcPr>
            <w:tcW w:type="dxa" w:w="1872"/>
          </w:tcPr>
          <w:p>
            <w:r/>
            <w:r>
              <w:rPr>
                <w:sz w:val="18"/>
              </w:rPr>
              <w:t>App legada interna</w:t>
            </w:r>
          </w:p>
        </w:tc>
        <w:tc>
          <w:tcPr>
            <w:tcW w:type="dxa" w:w="1440"/>
          </w:tcPr>
          <w:p>
            <w:r/>
            <w:r>
              <w:rPr>
                <w:sz w:val="18"/>
              </w:rPr>
              <w:t>G. Operaciones</w:t>
            </w:r>
          </w:p>
        </w:tc>
        <w:tc>
          <w:tcPr>
            <w:tcW w:type="dxa" w:w="2736"/>
          </w:tcPr>
          <w:p>
            <w:r/>
            <w:r>
              <w:rPr>
                <w:sz w:val="18"/>
              </w:rPr>
              <w:t xml:space="preserve">Apache HTTP Server mod_http2 null </w:t>
            </w:r>
          </w:p>
        </w:tc>
        <w:tc>
          <w:tcPr>
            <w:tcW w:type="dxa" w:w="576"/>
          </w:tcPr>
          <w:p>
            <w:r/>
            <w:r>
              <w:rPr>
                <w:sz w:val="18"/>
              </w:rPr>
              <w:t>7.5</w:t>
            </w:r>
          </w:p>
        </w:tc>
        <w:tc>
          <w:tcPr>
            <w:tcW w:type="dxa" w:w="432"/>
          </w:tcPr>
          <w:p>
            <w:r/>
            <w:r>
              <w:rPr>
                <w:sz w:val="18"/>
              </w:rPr>
              <w:t>3</w:t>
            </w:r>
          </w:p>
        </w:tc>
        <w:tc>
          <w:tcPr>
            <w:tcW w:type="dxa" w:w="432"/>
          </w:tcPr>
          <w:p>
            <w:r/>
            <w:r>
              <w:rPr>
                <w:sz w:val="18"/>
              </w:rPr>
              <w:t>3</w:t>
            </w:r>
          </w:p>
        </w:tc>
        <w:tc>
          <w:tcPr>
            <w:tcW w:type="dxa" w:w="576"/>
          </w:tcPr>
          <w:p>
            <w:r/>
            <w:r>
              <w:rPr>
                <w:sz w:val="18"/>
              </w:rPr>
              <w:t>9</w:t>
            </w:r>
          </w:p>
        </w:tc>
        <w:tc>
          <w:tcPr>
            <w:tcW w:type="dxa" w:w="1008"/>
          </w:tcPr>
          <w:p>
            <w:r/>
            <w:r>
              <w:rPr>
                <w:sz w:val="18"/>
              </w:rPr>
              <w:t>Medio</w:t>
            </w:r>
          </w:p>
        </w:tc>
      </w:tr>
    </w:tbl>
    <w:p>
      <w:r>
        <w:rPr>
          <w:b/>
          <w:i w:val="0"/>
        </w:rPr>
        <w:t>Distribución de los 48 riesgos: Crítico 3 · Alto 5 · Medio 34 · Bajo 6.</w:t>
      </w:r>
    </w:p>
    <w:p>
      <w:pPr>
        <w:pStyle w:val="Heading3"/>
      </w:pPr>
      <w:r>
        <w:rPr>
          <w:color w:val="16285C"/>
        </w:rPr>
        <w:t>Discusión: los dos casos contrastantes</w:t>
      </w:r>
    </w:p>
    <w:p>
      <w:r>
        <w:rPr>
          <w:b/>
          <w:i w:val="0"/>
        </w:rPr>
        <w:t>Caso 1 — CVSS alto, riesgo de negocio bajo (R-043).</w:t>
      </w:r>
    </w:p>
    <w:p>
      <w:r>
        <w:rPr>
          <w:b w:val="0"/>
          <w:i w:val="0"/>
        </w:rPr>
        <w:t>Greenbone detectó en el portal corporativo (nginx 1.18.0) la vulnerabilidad «Nginx Multiple Vulnerabilities (Oct 2022)» con CVSS 7.8. Sin embargo, el riesgo de negocio es 4 (Bajo): el activo es de clasificación Pública, sin datos personales ni financieros. La probabilidad es alta (activo expuesto), pero el impacto es 1 (Insignificante), porque su compromiso no interrumpe operaciones ni genera incumplimiento. Reportarlo como «crítico» desviaría presupuesto que debe ir a la base de datos.</w:t>
      </w:r>
    </w:p>
    <w:p>
      <w:r>
        <w:rPr>
          <w:b/>
          <w:i w:val="0"/>
        </w:rPr>
        <w:t>Caso 2 — CVSS medio, riesgo de negocio crítico (R-003).</w:t>
      </w:r>
    </w:p>
    <w:p>
      <w:r>
        <w:rPr>
          <w:b w:val="0"/>
          <w:i w:val="0"/>
        </w:rPr>
        <w:t>La prueba autenticada confirmó ssl=off en la base de datos ERP (CVE-2021-23214, CVSS 5.9, Media). El cálculo automático da 10 (Medio, P=2×I=5). Se ajustó a 20 (Crítico, P=4×I=5): si084_juiceshop está expuesto y comparte audit_net con si084_db; comprometer el portal coloca al atacante en la adyacencia de red que la vulnerabilidad requiere, y capturar en claro las credenciales del ERP —información Restringida sujeta a la Ley 29733— es trivial. El ajuste quedó registrado en la columna justificacion_ajuste del registro, conforme a ISO/IEC 27005:2022.</w:t>
      </w:r>
    </w:p>
    <w:p>
      <w:r>
        <w:rPr>
          <w:b w:val="0"/>
          <w:i/>
        </w:rPr>
        <w:t>Regla derivada: el CVSS mide la explotabilidad técnica en abstracto; el riesgo mide la consecuencia para esta organización. Un registro ordenado por CVSS es un reporte de escáner con otro nombre.</w:t>
      </w:r>
    </w:p>
    <w:p>
      <w:pPr>
        <w:pStyle w:val="Heading2"/>
      </w:pPr>
      <w:r>
        <w:rPr>
          <w:color w:val="16285C"/>
        </w:rPr>
        <w:t>Paso E — Tratamiento, riesgo residual y extracto de SoA</w:t>
      </w:r>
    </w:p>
    <w:p>
      <w:r>
        <w:rPr>
          <w:b w:val="0"/>
          <w:i w:val="0"/>
        </w:rPr>
        <w:t>Se cargaron en SimpleRisk los cinco riesgos de mayor valor, cada uno con su decisión de tratamiento, su plan y su control del Anexo A. La aceptación del riesgo residual la firma el dueño del riesgo (Gerencia de Finanzas), nunca TI.</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20"/>
          </w:tcPr>
          <w:p>
            <w:r/>
            <w:r>
              <w:rPr>
                <w:b/>
                <w:sz w:val="18"/>
              </w:rPr>
              <w:t>ID</w:t>
            </w:r>
          </w:p>
        </w:tc>
        <w:tc>
          <w:tcPr>
            <w:tcW w:type="dxa" w:w="2736"/>
          </w:tcPr>
          <w:p>
            <w:r/>
            <w:r>
              <w:rPr>
                <w:b/>
                <w:sz w:val="18"/>
              </w:rPr>
              <w:t>Riesgo</w:t>
            </w:r>
          </w:p>
        </w:tc>
        <w:tc>
          <w:tcPr>
            <w:tcW w:type="dxa" w:w="576"/>
          </w:tcPr>
          <w:p>
            <w:r/>
            <w:r>
              <w:rPr>
                <w:b/>
                <w:sz w:val="18"/>
              </w:rPr>
              <w:t>Inh.</w:t>
            </w:r>
          </w:p>
        </w:tc>
        <w:tc>
          <w:tcPr>
            <w:tcW w:type="dxa" w:w="1008"/>
          </w:tcPr>
          <w:p>
            <w:r/>
            <w:r>
              <w:rPr>
                <w:b/>
                <w:sz w:val="18"/>
              </w:rPr>
              <w:t>Decisión</w:t>
            </w:r>
          </w:p>
        </w:tc>
        <w:tc>
          <w:tcPr>
            <w:tcW w:type="dxa" w:w="2160"/>
          </w:tcPr>
          <w:p>
            <w:r/>
            <w:r>
              <w:rPr>
                <w:b/>
                <w:sz w:val="18"/>
              </w:rPr>
              <w:t>Control ISO 27001:2022</w:t>
            </w:r>
          </w:p>
        </w:tc>
        <w:tc>
          <w:tcPr>
            <w:tcW w:type="dxa" w:w="720"/>
          </w:tcPr>
          <w:p>
            <w:r/>
            <w:r>
              <w:rPr>
                <w:b/>
                <w:sz w:val="18"/>
              </w:rPr>
              <w:t>Resid.</w:t>
            </w:r>
          </w:p>
        </w:tc>
        <w:tc>
          <w:tcPr>
            <w:tcW w:type="dxa" w:w="1440"/>
          </w:tcPr>
          <w:p>
            <w:r/>
            <w:r>
              <w:rPr>
                <w:b/>
                <w:sz w:val="18"/>
              </w:rPr>
              <w:t>Responsable</w:t>
            </w:r>
          </w:p>
        </w:tc>
      </w:tr>
      <w:tr>
        <w:tc>
          <w:tcPr>
            <w:tcW w:type="dxa" w:w="720"/>
          </w:tcPr>
          <w:p>
            <w:r/>
            <w:r>
              <w:rPr>
                <w:sz w:val="18"/>
              </w:rPr>
              <w:t>R-001</w:t>
            </w:r>
          </w:p>
        </w:tc>
        <w:tc>
          <w:tcPr>
            <w:tcW w:type="dxa" w:w="2736"/>
          </w:tcPr>
          <w:p>
            <w:r/>
            <w:r>
              <w:rPr>
                <w:sz w:val="18"/>
              </w:rPr>
              <w:t>Credencial por defecto en el ERP</w:t>
            </w:r>
          </w:p>
        </w:tc>
        <w:tc>
          <w:tcPr>
            <w:tcW w:type="dxa" w:w="576"/>
          </w:tcPr>
          <w:p>
            <w:r/>
            <w:r>
              <w:rPr>
                <w:sz w:val="18"/>
              </w:rPr>
              <w:t>20</w:t>
            </w:r>
          </w:p>
        </w:tc>
        <w:tc>
          <w:tcPr>
            <w:tcW w:type="dxa" w:w="1008"/>
          </w:tcPr>
          <w:p>
            <w:r/>
            <w:r>
              <w:rPr>
                <w:sz w:val="18"/>
              </w:rPr>
              <w:t>Mitigar</w:t>
            </w:r>
          </w:p>
        </w:tc>
        <w:tc>
          <w:tcPr>
            <w:tcW w:type="dxa" w:w="2160"/>
          </w:tcPr>
          <w:p>
            <w:r/>
            <w:r>
              <w:rPr>
                <w:sz w:val="18"/>
              </w:rPr>
              <w:t>A.5.17 · A.8.5</w:t>
            </w:r>
          </w:p>
        </w:tc>
        <w:tc>
          <w:tcPr>
            <w:tcW w:type="dxa" w:w="720"/>
          </w:tcPr>
          <w:p>
            <w:r/>
            <w:r>
              <w:rPr>
                <w:sz w:val="18"/>
              </w:rPr>
              <w:t>5</w:t>
            </w:r>
          </w:p>
        </w:tc>
        <w:tc>
          <w:tcPr>
            <w:tcW w:type="dxa" w:w="1440"/>
          </w:tcPr>
          <w:p>
            <w:r/>
            <w:r>
              <w:rPr>
                <w:sz w:val="18"/>
              </w:rPr>
              <w:t>Jefatura de TI</w:t>
            </w:r>
          </w:p>
        </w:tc>
      </w:tr>
      <w:tr>
        <w:tc>
          <w:tcPr>
            <w:tcW w:type="dxa" w:w="720"/>
          </w:tcPr>
          <w:p>
            <w:r/>
            <w:r>
              <w:rPr>
                <w:sz w:val="18"/>
              </w:rPr>
              <w:t>R-002</w:t>
            </w:r>
          </w:p>
        </w:tc>
        <w:tc>
          <w:tcPr>
            <w:tcW w:type="dxa" w:w="2736"/>
          </w:tcPr>
          <w:p>
            <w:r/>
            <w:r>
              <w:rPr>
                <w:sz w:val="18"/>
              </w:rPr>
              <w:t>Credencial por defecto (autenticado)</w:t>
            </w:r>
          </w:p>
        </w:tc>
        <w:tc>
          <w:tcPr>
            <w:tcW w:type="dxa" w:w="576"/>
          </w:tcPr>
          <w:p>
            <w:r/>
            <w:r>
              <w:rPr>
                <w:sz w:val="18"/>
              </w:rPr>
              <w:t>20</w:t>
            </w:r>
          </w:p>
        </w:tc>
        <w:tc>
          <w:tcPr>
            <w:tcW w:type="dxa" w:w="1008"/>
          </w:tcPr>
          <w:p>
            <w:r/>
            <w:r>
              <w:rPr>
                <w:sz w:val="18"/>
              </w:rPr>
              <w:t>Mitigar</w:t>
            </w:r>
          </w:p>
        </w:tc>
        <w:tc>
          <w:tcPr>
            <w:tcW w:type="dxa" w:w="2160"/>
          </w:tcPr>
          <w:p>
            <w:r/>
            <w:r>
              <w:rPr>
                <w:sz w:val="18"/>
              </w:rPr>
              <w:t>A.5.17 · A.8.5</w:t>
            </w:r>
          </w:p>
        </w:tc>
        <w:tc>
          <w:tcPr>
            <w:tcW w:type="dxa" w:w="720"/>
          </w:tcPr>
          <w:p>
            <w:r/>
            <w:r>
              <w:rPr>
                <w:sz w:val="18"/>
              </w:rPr>
              <w:t>5</w:t>
            </w:r>
          </w:p>
        </w:tc>
        <w:tc>
          <w:tcPr>
            <w:tcW w:type="dxa" w:w="1440"/>
          </w:tcPr>
          <w:p>
            <w:r/>
            <w:r>
              <w:rPr>
                <w:sz w:val="18"/>
              </w:rPr>
              <w:t>Jefatura de TI</w:t>
            </w:r>
          </w:p>
        </w:tc>
      </w:tr>
      <w:tr>
        <w:tc>
          <w:tcPr>
            <w:tcW w:type="dxa" w:w="720"/>
          </w:tcPr>
          <w:p>
            <w:r/>
            <w:r>
              <w:rPr>
                <w:sz w:val="18"/>
              </w:rPr>
              <w:t>R-003</w:t>
            </w:r>
          </w:p>
        </w:tc>
        <w:tc>
          <w:tcPr>
            <w:tcW w:type="dxa" w:w="2736"/>
          </w:tcPr>
          <w:p>
            <w:r/>
            <w:r>
              <w:rPr>
                <w:sz w:val="18"/>
              </w:rPr>
              <w:t>Datos del ERP en claro (sin TLS)</w:t>
            </w:r>
          </w:p>
        </w:tc>
        <w:tc>
          <w:tcPr>
            <w:tcW w:type="dxa" w:w="576"/>
          </w:tcPr>
          <w:p>
            <w:r/>
            <w:r>
              <w:rPr>
                <w:sz w:val="18"/>
              </w:rPr>
              <w:t>20</w:t>
            </w:r>
          </w:p>
        </w:tc>
        <w:tc>
          <w:tcPr>
            <w:tcW w:type="dxa" w:w="1008"/>
          </w:tcPr>
          <w:p>
            <w:r/>
            <w:r>
              <w:rPr>
                <w:sz w:val="18"/>
              </w:rPr>
              <w:t>Mitigar</w:t>
            </w:r>
          </w:p>
        </w:tc>
        <w:tc>
          <w:tcPr>
            <w:tcW w:type="dxa" w:w="2160"/>
          </w:tcPr>
          <w:p>
            <w:r/>
            <w:r>
              <w:rPr>
                <w:sz w:val="18"/>
              </w:rPr>
              <w:t>A.8.24 · A.8.22</w:t>
            </w:r>
          </w:p>
        </w:tc>
        <w:tc>
          <w:tcPr>
            <w:tcW w:type="dxa" w:w="720"/>
          </w:tcPr>
          <w:p>
            <w:r/>
            <w:r>
              <w:rPr>
                <w:sz w:val="18"/>
              </w:rPr>
              <w:t>5</w:t>
            </w:r>
          </w:p>
        </w:tc>
        <w:tc>
          <w:tcPr>
            <w:tcW w:type="dxa" w:w="1440"/>
          </w:tcPr>
          <w:p>
            <w:r/>
            <w:r>
              <w:rPr>
                <w:sz w:val="18"/>
              </w:rPr>
              <w:t>Jefatura de TI</w:t>
            </w:r>
          </w:p>
        </w:tc>
      </w:tr>
      <w:tr>
        <w:tc>
          <w:tcPr>
            <w:tcW w:type="dxa" w:w="720"/>
          </w:tcPr>
          <w:p>
            <w:r/>
            <w:r>
              <w:rPr>
                <w:sz w:val="18"/>
              </w:rPr>
              <w:t>R-004</w:t>
            </w:r>
          </w:p>
        </w:tc>
        <w:tc>
          <w:tcPr>
            <w:tcW w:type="dxa" w:w="2736"/>
          </w:tcPr>
          <w:p>
            <w:r/>
            <w:r>
              <w:rPr>
                <w:sz w:val="18"/>
              </w:rPr>
              <w:t>Default logins en PostgreSQL</w:t>
            </w:r>
          </w:p>
        </w:tc>
        <w:tc>
          <w:tcPr>
            <w:tcW w:type="dxa" w:w="576"/>
          </w:tcPr>
          <w:p>
            <w:r/>
            <w:r>
              <w:rPr>
                <w:sz w:val="18"/>
              </w:rPr>
              <w:t>15</w:t>
            </w:r>
          </w:p>
        </w:tc>
        <w:tc>
          <w:tcPr>
            <w:tcW w:type="dxa" w:w="1008"/>
          </w:tcPr>
          <w:p>
            <w:r/>
            <w:r>
              <w:rPr>
                <w:sz w:val="18"/>
              </w:rPr>
              <w:t>Mitigar</w:t>
            </w:r>
          </w:p>
        </w:tc>
        <w:tc>
          <w:tcPr>
            <w:tcW w:type="dxa" w:w="2160"/>
          </w:tcPr>
          <w:p>
            <w:r/>
            <w:r>
              <w:rPr>
                <w:sz w:val="18"/>
              </w:rPr>
              <w:t>A.5.17 · A.8.8</w:t>
            </w:r>
          </w:p>
        </w:tc>
        <w:tc>
          <w:tcPr>
            <w:tcW w:type="dxa" w:w="720"/>
          </w:tcPr>
          <w:p>
            <w:r/>
            <w:r>
              <w:rPr>
                <w:sz w:val="18"/>
              </w:rPr>
              <w:t>5</w:t>
            </w:r>
          </w:p>
        </w:tc>
        <w:tc>
          <w:tcPr>
            <w:tcW w:type="dxa" w:w="1440"/>
          </w:tcPr>
          <w:p>
            <w:r/>
            <w:r>
              <w:rPr>
                <w:sz w:val="18"/>
              </w:rPr>
              <w:t>Jefatura de TI</w:t>
            </w:r>
          </w:p>
        </w:tc>
      </w:tr>
      <w:tr>
        <w:tc>
          <w:tcPr>
            <w:tcW w:type="dxa" w:w="720"/>
          </w:tcPr>
          <w:p>
            <w:r/>
            <w:r>
              <w:rPr>
                <w:sz w:val="18"/>
              </w:rPr>
              <w:t>R-005</w:t>
            </w:r>
          </w:p>
        </w:tc>
        <w:tc>
          <w:tcPr>
            <w:tcW w:type="dxa" w:w="2736"/>
          </w:tcPr>
          <w:p>
            <w:r/>
            <w:r>
              <w:rPr>
                <w:sz w:val="18"/>
              </w:rPr>
              <w:t>Enumeración de base por defecto</w:t>
            </w:r>
          </w:p>
        </w:tc>
        <w:tc>
          <w:tcPr>
            <w:tcW w:type="dxa" w:w="576"/>
          </w:tcPr>
          <w:p>
            <w:r/>
            <w:r>
              <w:rPr>
                <w:sz w:val="18"/>
              </w:rPr>
              <w:t>15</w:t>
            </w:r>
          </w:p>
        </w:tc>
        <w:tc>
          <w:tcPr>
            <w:tcW w:type="dxa" w:w="1008"/>
          </w:tcPr>
          <w:p>
            <w:r/>
            <w:r>
              <w:rPr>
                <w:sz w:val="18"/>
              </w:rPr>
              <w:t>Mitigar</w:t>
            </w:r>
          </w:p>
        </w:tc>
        <w:tc>
          <w:tcPr>
            <w:tcW w:type="dxa" w:w="2160"/>
          </w:tcPr>
          <w:p>
            <w:r/>
            <w:r>
              <w:rPr>
                <w:sz w:val="18"/>
              </w:rPr>
              <w:t>A.8.8</w:t>
            </w:r>
          </w:p>
        </w:tc>
        <w:tc>
          <w:tcPr>
            <w:tcW w:type="dxa" w:w="720"/>
          </w:tcPr>
          <w:p>
            <w:r/>
            <w:r>
              <w:rPr>
                <w:sz w:val="18"/>
              </w:rPr>
              <w:t>5</w:t>
            </w:r>
          </w:p>
        </w:tc>
        <w:tc>
          <w:tcPr>
            <w:tcW w:type="dxa" w:w="1440"/>
          </w:tcPr>
          <w:p>
            <w:r/>
            <w:r>
              <w:rPr>
                <w:sz w:val="18"/>
              </w:rPr>
              <w:t>Jefatura de TI</w:t>
            </w:r>
          </w:p>
        </w:tc>
      </w:tr>
    </w:tbl>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5_simplerisk_riesgos_cargados.png"/>
                    <pic:cNvPicPr/>
                  </pic:nvPicPr>
                  <pic:blipFill>
                    <a:blip r:embed="rId16"/>
                    <a:stretch>
                      <a:fillRect/>
                    </a:stretch>
                  </pic:blipFill>
                  <pic:spPr>
                    <a:xfrm>
                      <a:off x="0" y="0"/>
                      <a:ext cx="5669280" cy="3543300"/>
                    </a:xfrm>
                    <a:prstGeom prst="rect"/>
                  </pic:spPr>
                </pic:pic>
              </a:graphicData>
            </a:graphic>
          </wp:inline>
        </w:drawing>
      </w:r>
    </w:p>
    <w:p>
      <w:pPr>
        <w:jc w:val="center"/>
      </w:pPr>
      <w:r>
        <w:rPr>
          <w:b w:val="0"/>
          <w:i/>
          <w:sz w:val="18"/>
        </w:rPr>
        <w:t>Figura 6. Los cinco riesgos cargados en SimpleRisk con su valor y nivel.</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8_simplerisk_mitigacion_control_iso.png"/>
                    <pic:cNvPicPr/>
                  </pic:nvPicPr>
                  <pic:blipFill>
                    <a:blip r:embed="rId17"/>
                    <a:stretch>
                      <a:fillRect/>
                    </a:stretch>
                  </pic:blipFill>
                  <pic:spPr>
                    <a:xfrm>
                      <a:off x="0" y="0"/>
                      <a:ext cx="5669280" cy="3543300"/>
                    </a:xfrm>
                    <a:prstGeom prst="rect"/>
                  </pic:spPr>
                </pic:pic>
              </a:graphicData>
            </a:graphic>
          </wp:inline>
        </w:drawing>
      </w:r>
    </w:p>
    <w:p>
      <w:pPr>
        <w:jc w:val="center"/>
      </w:pPr>
      <w:r>
        <w:rPr>
          <w:b w:val="0"/>
          <w:i/>
          <w:sz w:val="18"/>
        </w:rPr>
        <w:t>Figura 7. Plan de mitigación de R-003 con el control ISO 27001 mapeado.</w:t>
      </w:r>
    </w:p>
    <w:p>
      <w:r>
        <w:rPr>
          <w:b/>
          <w:i w:val="0"/>
        </w:rPr>
        <w:t>Extracto de la Declaración de Aplicabilidad (SoA):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52"/>
          </w:tcPr>
          <w:p>
            <w:r/>
            <w:r>
              <w:rPr>
                <w:b/>
                <w:sz w:val="18"/>
              </w:rPr>
              <w:t>Control</w:t>
            </w:r>
          </w:p>
        </w:tc>
        <w:tc>
          <w:tcPr>
            <w:tcW w:type="dxa" w:w="3456"/>
          </w:tcPr>
          <w:p>
            <w:r/>
            <w:r>
              <w:rPr>
                <w:b/>
                <w:sz w:val="18"/>
              </w:rPr>
              <w:t>Título (Anexo A)</w:t>
            </w:r>
          </w:p>
        </w:tc>
        <w:tc>
          <w:tcPr>
            <w:tcW w:type="dxa" w:w="1440"/>
          </w:tcPr>
          <w:p>
            <w:r/>
            <w:r>
              <w:rPr>
                <w:b/>
                <w:sz w:val="18"/>
              </w:rPr>
              <w:t>¿Aplica?</w:t>
            </w:r>
          </w:p>
        </w:tc>
        <w:tc>
          <w:tcPr>
            <w:tcW w:type="dxa" w:w="1872"/>
          </w:tcPr>
          <w:p>
            <w:r/>
            <w:r>
              <w:rPr>
                <w:b/>
                <w:sz w:val="18"/>
              </w:rPr>
              <w:t>Estado</w:t>
            </w:r>
          </w:p>
        </w:tc>
        <w:tc>
          <w:tcPr>
            <w:tcW w:type="dxa" w:w="1440"/>
          </w:tcPr>
          <w:p>
            <w:r/>
            <w:r>
              <w:rPr>
                <w:b/>
                <w:sz w:val="18"/>
              </w:rPr>
              <w:t>Riesgos</w:t>
            </w:r>
          </w:p>
        </w:tc>
      </w:tr>
      <w:tr>
        <w:tc>
          <w:tcPr>
            <w:tcW w:type="dxa" w:w="1152"/>
          </w:tcPr>
          <w:p>
            <w:r/>
            <w:r>
              <w:rPr>
                <w:sz w:val="18"/>
              </w:rPr>
              <w:t>A.5.17</w:t>
            </w:r>
          </w:p>
        </w:tc>
        <w:tc>
          <w:tcPr>
            <w:tcW w:type="dxa" w:w="3456"/>
          </w:tcPr>
          <w:p>
            <w:r/>
            <w:r>
              <w:rPr>
                <w:sz w:val="18"/>
              </w:rPr>
              <w:t>Authentication information</w:t>
            </w:r>
          </w:p>
        </w:tc>
        <w:tc>
          <w:tcPr>
            <w:tcW w:type="dxa" w:w="1440"/>
          </w:tcPr>
          <w:p>
            <w:r/>
            <w:r>
              <w:rPr>
                <w:sz w:val="18"/>
              </w:rPr>
              <w:t>Sí</w:t>
            </w:r>
          </w:p>
        </w:tc>
        <w:tc>
          <w:tcPr>
            <w:tcW w:type="dxa" w:w="1872"/>
          </w:tcPr>
          <w:p>
            <w:r/>
            <w:r>
              <w:rPr>
                <w:sz w:val="18"/>
              </w:rPr>
              <w:t>No implementado</w:t>
            </w:r>
          </w:p>
        </w:tc>
        <w:tc>
          <w:tcPr>
            <w:tcW w:type="dxa" w:w="1440"/>
          </w:tcPr>
          <w:p>
            <w:r/>
            <w:r>
              <w:rPr>
                <w:sz w:val="18"/>
              </w:rPr>
              <w:t>R-001, R-002</w:t>
            </w:r>
          </w:p>
        </w:tc>
      </w:tr>
      <w:tr>
        <w:tc>
          <w:tcPr>
            <w:tcW w:type="dxa" w:w="1152"/>
          </w:tcPr>
          <w:p>
            <w:r/>
            <w:r>
              <w:rPr>
                <w:sz w:val="18"/>
              </w:rPr>
              <w:t>A.8.5</w:t>
            </w:r>
          </w:p>
        </w:tc>
        <w:tc>
          <w:tcPr>
            <w:tcW w:type="dxa" w:w="3456"/>
          </w:tcPr>
          <w:p>
            <w:r/>
            <w:r>
              <w:rPr>
                <w:sz w:val="18"/>
              </w:rPr>
              <w:t>Secure authentication</w:t>
            </w:r>
          </w:p>
        </w:tc>
        <w:tc>
          <w:tcPr>
            <w:tcW w:type="dxa" w:w="1440"/>
          </w:tcPr>
          <w:p>
            <w:r/>
            <w:r>
              <w:rPr>
                <w:sz w:val="18"/>
              </w:rPr>
              <w:t>Sí</w:t>
            </w:r>
          </w:p>
        </w:tc>
        <w:tc>
          <w:tcPr>
            <w:tcW w:type="dxa" w:w="1872"/>
          </w:tcPr>
          <w:p>
            <w:r/>
            <w:r>
              <w:rPr>
                <w:sz w:val="18"/>
              </w:rPr>
              <w:t>No implementado</w:t>
            </w:r>
          </w:p>
        </w:tc>
        <w:tc>
          <w:tcPr>
            <w:tcW w:type="dxa" w:w="1440"/>
          </w:tcPr>
          <w:p>
            <w:r/>
            <w:r>
              <w:rPr>
                <w:sz w:val="18"/>
              </w:rPr>
              <w:t>R-004, R-006</w:t>
            </w:r>
          </w:p>
        </w:tc>
      </w:tr>
      <w:tr>
        <w:tc>
          <w:tcPr>
            <w:tcW w:type="dxa" w:w="1152"/>
          </w:tcPr>
          <w:p>
            <w:r/>
            <w:r>
              <w:rPr>
                <w:sz w:val="18"/>
              </w:rPr>
              <w:t>A.8.8</w:t>
            </w:r>
          </w:p>
        </w:tc>
        <w:tc>
          <w:tcPr>
            <w:tcW w:type="dxa" w:w="3456"/>
          </w:tcPr>
          <w:p>
            <w:r/>
            <w:r>
              <w:rPr>
                <w:sz w:val="18"/>
              </w:rPr>
              <w:t>Management of technical vulnerabilities</w:t>
            </w:r>
          </w:p>
        </w:tc>
        <w:tc>
          <w:tcPr>
            <w:tcW w:type="dxa" w:w="1440"/>
          </w:tcPr>
          <w:p>
            <w:r/>
            <w:r>
              <w:rPr>
                <w:sz w:val="18"/>
              </w:rPr>
              <w:t>Sí</w:t>
            </w:r>
          </w:p>
        </w:tc>
        <w:tc>
          <w:tcPr>
            <w:tcW w:type="dxa" w:w="1872"/>
          </w:tcPr>
          <w:p>
            <w:r/>
            <w:r>
              <w:rPr>
                <w:sz w:val="18"/>
              </w:rPr>
              <w:t>No implementado</w:t>
            </w:r>
          </w:p>
        </w:tc>
        <w:tc>
          <w:tcPr>
            <w:tcW w:type="dxa" w:w="1440"/>
          </w:tcPr>
          <w:p>
            <w:r/>
            <w:r>
              <w:rPr>
                <w:sz w:val="18"/>
              </w:rPr>
              <w:t>R-004, R-005</w:t>
            </w:r>
          </w:p>
        </w:tc>
      </w:tr>
      <w:tr>
        <w:tc>
          <w:tcPr>
            <w:tcW w:type="dxa" w:w="1152"/>
          </w:tcPr>
          <w:p>
            <w:r/>
            <w:r>
              <w:rPr>
                <w:sz w:val="18"/>
              </w:rPr>
              <w:t>A.8.9</w:t>
            </w:r>
          </w:p>
        </w:tc>
        <w:tc>
          <w:tcPr>
            <w:tcW w:type="dxa" w:w="3456"/>
          </w:tcPr>
          <w:p>
            <w:r/>
            <w:r>
              <w:rPr>
                <w:sz w:val="18"/>
              </w:rPr>
              <w:t>Configuration management</w:t>
            </w:r>
          </w:p>
        </w:tc>
        <w:tc>
          <w:tcPr>
            <w:tcW w:type="dxa" w:w="1440"/>
          </w:tcPr>
          <w:p>
            <w:r/>
            <w:r>
              <w:rPr>
                <w:sz w:val="18"/>
              </w:rPr>
              <w:t>Sí</w:t>
            </w:r>
          </w:p>
        </w:tc>
        <w:tc>
          <w:tcPr>
            <w:tcW w:type="dxa" w:w="1872"/>
          </w:tcPr>
          <w:p>
            <w:r/>
            <w:r>
              <w:rPr>
                <w:sz w:val="18"/>
              </w:rPr>
              <w:t>Parcial</w:t>
            </w:r>
          </w:p>
        </w:tc>
        <w:tc>
          <w:tcPr>
            <w:tcW w:type="dxa" w:w="1440"/>
          </w:tcPr>
          <w:p>
            <w:r/>
            <w:r>
              <w:rPr>
                <w:sz w:val="18"/>
              </w:rPr>
              <w:t>R-007, R-046</w:t>
            </w:r>
          </w:p>
        </w:tc>
      </w:tr>
      <w:tr>
        <w:tc>
          <w:tcPr>
            <w:tcW w:type="dxa" w:w="1152"/>
          </w:tcPr>
          <w:p>
            <w:r/>
            <w:r>
              <w:rPr>
                <w:sz w:val="18"/>
              </w:rPr>
              <w:t>A.8.22</w:t>
            </w:r>
          </w:p>
        </w:tc>
        <w:tc>
          <w:tcPr>
            <w:tcW w:type="dxa" w:w="3456"/>
          </w:tcPr>
          <w:p>
            <w:r/>
            <w:r>
              <w:rPr>
                <w:sz w:val="18"/>
              </w:rPr>
              <w:t>Segregation of networks</w:t>
            </w:r>
          </w:p>
        </w:tc>
        <w:tc>
          <w:tcPr>
            <w:tcW w:type="dxa" w:w="1440"/>
          </w:tcPr>
          <w:p>
            <w:r/>
            <w:r>
              <w:rPr>
                <w:sz w:val="18"/>
              </w:rPr>
              <w:t>Sí</w:t>
            </w:r>
          </w:p>
        </w:tc>
        <w:tc>
          <w:tcPr>
            <w:tcW w:type="dxa" w:w="1872"/>
          </w:tcPr>
          <w:p>
            <w:r/>
            <w:r>
              <w:rPr>
                <w:sz w:val="18"/>
              </w:rPr>
              <w:t>No implementado</w:t>
            </w:r>
          </w:p>
        </w:tc>
        <w:tc>
          <w:tcPr>
            <w:tcW w:type="dxa" w:w="1440"/>
          </w:tcPr>
          <w:p>
            <w:r/>
            <w:r>
              <w:rPr>
                <w:sz w:val="18"/>
              </w:rPr>
              <w:t>R-003</w:t>
            </w:r>
          </w:p>
        </w:tc>
      </w:tr>
      <w:tr>
        <w:tc>
          <w:tcPr>
            <w:tcW w:type="dxa" w:w="1152"/>
          </w:tcPr>
          <w:p>
            <w:r/>
            <w:r>
              <w:rPr>
                <w:sz w:val="18"/>
              </w:rPr>
              <w:t>A.8.24</w:t>
            </w:r>
          </w:p>
        </w:tc>
        <w:tc>
          <w:tcPr>
            <w:tcW w:type="dxa" w:w="3456"/>
          </w:tcPr>
          <w:p>
            <w:r/>
            <w:r>
              <w:rPr>
                <w:sz w:val="18"/>
              </w:rPr>
              <w:t>Use of cryptography</w:t>
            </w:r>
          </w:p>
        </w:tc>
        <w:tc>
          <w:tcPr>
            <w:tcW w:type="dxa" w:w="1440"/>
          </w:tcPr>
          <w:p>
            <w:r/>
            <w:r>
              <w:rPr>
                <w:sz w:val="18"/>
              </w:rPr>
              <w:t>Sí</w:t>
            </w:r>
          </w:p>
        </w:tc>
        <w:tc>
          <w:tcPr>
            <w:tcW w:type="dxa" w:w="1872"/>
          </w:tcPr>
          <w:p>
            <w:r/>
            <w:r>
              <w:rPr>
                <w:sz w:val="18"/>
              </w:rPr>
              <w:t>No implementado</w:t>
            </w:r>
          </w:p>
        </w:tc>
        <w:tc>
          <w:tcPr>
            <w:tcW w:type="dxa" w:w="1440"/>
          </w:tcPr>
          <w:p>
            <w:r/>
            <w:r>
              <w:rPr>
                <w:sz w:val="18"/>
              </w:rPr>
              <w:t>R-003</w:t>
            </w:r>
          </w:p>
        </w:tc>
      </w:tr>
      <w:tr>
        <w:tc>
          <w:tcPr>
            <w:tcW w:type="dxa" w:w="1152"/>
          </w:tcPr>
          <w:p>
            <w:r/>
            <w:r>
              <w:rPr>
                <w:sz w:val="18"/>
              </w:rPr>
              <w:t>A.7.4</w:t>
            </w:r>
          </w:p>
        </w:tc>
        <w:tc>
          <w:tcPr>
            <w:tcW w:type="dxa" w:w="3456"/>
          </w:tcPr>
          <w:p>
            <w:r/>
            <w:r>
              <w:rPr>
                <w:sz w:val="18"/>
              </w:rPr>
              <w:t>Physical security monitoring</w:t>
            </w:r>
          </w:p>
        </w:tc>
        <w:tc>
          <w:tcPr>
            <w:tcW w:type="dxa" w:w="1440"/>
          </w:tcPr>
          <w:p>
            <w:r/>
            <w:r>
              <w:rPr>
                <w:sz w:val="18"/>
              </w:rPr>
              <w:t>No (excluido)</w:t>
            </w:r>
          </w:p>
        </w:tc>
        <w:tc>
          <w:tcPr>
            <w:tcW w:type="dxa" w:w="1872"/>
          </w:tcPr>
          <w:p>
            <w:r/>
            <w:r>
              <w:rPr>
                <w:sz w:val="18"/>
              </w:rPr>
              <w:t>N/A</w:t>
            </w:r>
          </w:p>
        </w:tc>
        <w:tc>
          <w:tcPr>
            <w:tcW w:type="dxa" w:w="1440"/>
          </w:tcPr>
          <w:p>
            <w:r/>
            <w:r>
              <w:rPr>
                <w:sz w:val="18"/>
              </w:rPr>
              <w:t>—</w:t>
            </w:r>
          </w:p>
        </w:tc>
      </w:tr>
    </w:tbl>
    <w:p>
      <w:r>
        <w:rPr>
          <w:b w:val="0"/>
          <w:i w:val="0"/>
        </w:rPr>
        <w:t>El control A.7.4 se excluye con justificación: el entorno auditado está íntegramente virtualizado en contenedores sobre infraestructura del proveedor de nube; la seguridad física del centro de datos no está bajo control de la organización y se gestiona por contrato mediante A.5.19 y A.5.21.</w:t>
      </w:r>
    </w:p>
    <w:p>
      <w:r>
        <w:rPr>
          <w:b w:val="0"/>
          <w:i w:val="0"/>
        </w:rPr>
        <w:t>Sellado de la evidencia: se calcularon los hashes SHA-256 de los 19 archivos de evidencia (SHA256SUMS_E03.txt) y se verificaron con sha256sum -c (todos OK). El repositorio se versionó en Git con la etiqueta taller-03.</w:t>
      </w:r>
    </w:p>
    <w:p>
      <w:r>
        <w:br w:type="page"/>
      </w:r>
    </w:p>
    <w:p>
      <w:pPr>
        <w:pStyle w:val="Heading1"/>
      </w:pPr>
      <w:r>
        <w:rPr>
          <w:color w:val="16285C"/>
        </w:rPr>
        <w:t>3. Resultados</w:t>
      </w:r>
    </w:p>
    <w:p>
      <w:r>
        <w:rPr>
          <w:b w:val="0"/>
          <w:i w:val="0"/>
        </w:rPr>
        <w:t>Toda la evidencia está versionada en el repositorio del trabajo. La URL de referencia es:</w:t>
      </w:r>
    </w:p>
    <w:p>
      <w:r>
        <w:rPr>
          <w:b/>
          <w:i w:val="0"/>
        </w:rPr>
        <w:t>https://github.com/antonyupt/Evaluaci-n-de-riesgos-con-SimpleRisk-y-detecci-n-t-cnica-con-OpenVAS-Greenbone</w:t>
      </w:r>
    </w:p>
    <w:p>
      <w:r>
        <w:rPr>
          <w:b w:val="0"/>
          <w:i w:val="0"/>
        </w:rPr>
        <w:t>Etiqueta de entrega: https://github.com/antonyupt/Evaluaci-n-de-riesgos-con-SimpleRisk-y-detecci-n-t-cnica-con-OpenVAS-Greenbone/tree/taller-03</w:t>
      </w:r>
    </w:p>
    <w:p>
      <w:r>
        <w:rPr>
          <w:b w:val="0"/>
          <w:i w:val="0"/>
        </w:rP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
              <w:rPr>
                <w:b/>
                <w:sz w:val="18"/>
              </w:rPr>
              <w:t>#</w:t>
            </w:r>
          </w:p>
        </w:tc>
        <w:tc>
          <w:tcPr>
            <w:tcW w:type="dxa" w:w="3312"/>
          </w:tcPr>
          <w:p>
            <w:r/>
            <w:r>
              <w:rPr>
                <w:b/>
                <w:sz w:val="18"/>
              </w:rPr>
              <w:t>Resultado esperado</w:t>
            </w:r>
          </w:p>
        </w:tc>
        <w:tc>
          <w:tcPr>
            <w:tcW w:type="dxa" w:w="1584"/>
          </w:tcPr>
          <w:p>
            <w:r/>
            <w:r>
              <w:rPr>
                <w:b/>
                <w:sz w:val="18"/>
              </w:rPr>
              <w:t>¿Se logró?</w:t>
            </w:r>
          </w:p>
        </w:tc>
        <w:tc>
          <w:tcPr>
            <w:tcW w:type="dxa" w:w="3600"/>
          </w:tcPr>
          <w:p>
            <w:r/>
            <w:r>
              <w:rPr>
                <w:b/>
                <w:sz w:val="18"/>
              </w:rPr>
              <w:t>Evidencia</w:t>
            </w:r>
          </w:p>
        </w:tc>
      </w:tr>
      <w:tr>
        <w:tc>
          <w:tcPr>
            <w:tcW w:type="dxa" w:w="432"/>
          </w:tcPr>
          <w:p>
            <w:r/>
            <w:r>
              <w:rPr>
                <w:sz w:val="18"/>
              </w:rPr>
              <w:t>1</w:t>
            </w:r>
          </w:p>
        </w:tc>
        <w:tc>
          <w:tcPr>
            <w:tcW w:type="dxa" w:w="3312"/>
          </w:tcPr>
          <w:p>
            <w:r/>
            <w:r>
              <w:rPr>
                <w:sz w:val="18"/>
              </w:rPr>
              <w:t>Greenbone/OpenVAS operativo con feeds sincronizados</w:t>
            </w:r>
          </w:p>
        </w:tc>
        <w:tc>
          <w:tcPr>
            <w:tcW w:type="dxa" w:w="1584"/>
          </w:tcPr>
          <w:p>
            <w:r/>
            <w:r>
              <w:rPr>
                <w:sz w:val="18"/>
              </w:rPr>
              <w:t>Sí</w:t>
            </w:r>
          </w:p>
        </w:tc>
        <w:tc>
          <w:tcPr>
            <w:tcW w:type="dxa" w:w="3600"/>
          </w:tcPr>
          <w:p>
            <w:r/>
            <w:r>
              <w:rPr>
                <w:sz w:val="18"/>
              </w:rPr>
              <w:t>GSA 28.3.0, NVT Current; Figura 1; escaneo Full and fast ejecutado (Figura 5)</w:t>
            </w:r>
          </w:p>
        </w:tc>
      </w:tr>
      <w:tr>
        <w:tc>
          <w:tcPr>
            <w:tcW w:type="dxa" w:w="432"/>
          </w:tcPr>
          <w:p>
            <w:r/>
            <w:r>
              <w:rPr>
                <w:sz w:val="18"/>
              </w:rPr>
              <w:t>2</w:t>
            </w:r>
          </w:p>
        </w:tc>
        <w:tc>
          <w:tcPr>
            <w:tcW w:type="dxa" w:w="3312"/>
          </w:tcPr>
          <w:p>
            <w:r/>
            <w:r>
              <w:rPr>
                <w:sz w:val="18"/>
              </w:rPr>
              <w:t>SimpleRisk con escalas 1–5 con definición operativa y criterio de aceptación</w:t>
            </w:r>
          </w:p>
        </w:tc>
        <w:tc>
          <w:tcPr>
            <w:tcW w:type="dxa" w:w="1584"/>
          </w:tcPr>
          <w:p>
            <w:r/>
            <w:r>
              <w:rPr>
                <w:sz w:val="18"/>
              </w:rPr>
              <w:t>Sí</w:t>
            </w:r>
          </w:p>
        </w:tc>
        <w:tc>
          <w:tcPr>
            <w:tcW w:type="dxa" w:w="3600"/>
          </w:tcPr>
          <w:p>
            <w:r/>
            <w:r>
              <w:rPr>
                <w:sz w:val="18"/>
              </w:rPr>
              <w:t>Figuras 2 y 3; criterio ≤ 6/25 y apetito de riesgo configurados</w:t>
            </w:r>
          </w:p>
        </w:tc>
      </w:tr>
      <w:tr>
        <w:tc>
          <w:tcPr>
            <w:tcW w:type="dxa" w:w="432"/>
          </w:tcPr>
          <w:p>
            <w:r/>
            <w:r>
              <w:rPr>
                <w:sz w:val="18"/>
              </w:rPr>
              <w:t>3</w:t>
            </w:r>
          </w:p>
        </w:tc>
        <w:tc>
          <w:tcPr>
            <w:tcW w:type="dxa" w:w="3312"/>
          </w:tcPr>
          <w:p>
            <w:r/>
            <w:r>
              <w:rPr>
                <w:sz w:val="18"/>
              </w:rPr>
              <w:t>Reporte de escaneo (CSV y XML) con la lista de objetivos autorizados</w:t>
            </w:r>
          </w:p>
        </w:tc>
        <w:tc>
          <w:tcPr>
            <w:tcW w:type="dxa" w:w="1584"/>
          </w:tcPr>
          <w:p>
            <w:r/>
            <w:r>
              <w:rPr>
                <w:sz w:val="18"/>
              </w:rPr>
              <w:t>Sí</w:t>
            </w:r>
          </w:p>
        </w:tc>
        <w:tc>
          <w:tcPr>
            <w:tcW w:type="dxa" w:w="3600"/>
          </w:tcPr>
          <w:p>
            <w:r/>
            <w:r>
              <w:rPr>
                <w:sz w:val="18"/>
              </w:rPr>
              <w:t>reporte_greenbone.csv (78 hallazgos) y .xml en E03_scan/; objetivos.txt; nmap; nuclei; prueba autenticada</w:t>
            </w:r>
          </w:p>
        </w:tc>
      </w:tr>
      <w:tr>
        <w:tc>
          <w:tcPr>
            <w:tcW w:type="dxa" w:w="432"/>
          </w:tcPr>
          <w:p>
            <w:r/>
            <w:r>
              <w:rPr>
                <w:sz w:val="18"/>
              </w:rPr>
              <w:t>4</w:t>
            </w:r>
          </w:p>
        </w:tc>
        <w:tc>
          <w:tcPr>
            <w:tcW w:type="dxa" w:w="3312"/>
          </w:tcPr>
          <w:p>
            <w:r/>
            <w:r>
              <w:rPr>
                <w:sz w:val="18"/>
              </w:rPr>
              <w:t>Registro con ≥ 10 riesgos, cada uno con activo, dueño, CVE, P, I y nivel</w:t>
            </w:r>
          </w:p>
        </w:tc>
        <w:tc>
          <w:tcPr>
            <w:tcW w:type="dxa" w:w="1584"/>
          </w:tcPr>
          <w:p>
            <w:r/>
            <w:r>
              <w:rPr>
                <w:sz w:val="18"/>
              </w:rPr>
              <w:t>Sí — 48 riesgos</w:t>
            </w:r>
          </w:p>
        </w:tc>
        <w:tc>
          <w:tcPr>
            <w:tcW w:type="dxa" w:w="3600"/>
          </w:tcPr>
          <w:p>
            <w:r/>
            <w:r>
              <w:rPr>
                <w:sz w:val="18"/>
              </w:rPr>
              <w:t>PT03_registro_riesgos.csv</w:t>
            </w:r>
          </w:p>
        </w:tc>
      </w:tr>
      <w:tr>
        <w:tc>
          <w:tcPr>
            <w:tcW w:type="dxa" w:w="432"/>
          </w:tcPr>
          <w:p>
            <w:r/>
            <w:r>
              <w:rPr>
                <w:sz w:val="18"/>
              </w:rPr>
              <w:t>5</w:t>
            </w:r>
          </w:p>
        </w:tc>
        <w:tc>
          <w:tcPr>
            <w:tcW w:type="dxa" w:w="3312"/>
          </w:tcPr>
          <w:p>
            <w:r/>
            <w:r>
              <w:rPr>
                <w:sz w:val="18"/>
              </w:rPr>
              <w:t>Dos casos contrastantes documentados</w:t>
            </w:r>
          </w:p>
        </w:tc>
        <w:tc>
          <w:tcPr>
            <w:tcW w:type="dxa" w:w="1584"/>
          </w:tcPr>
          <w:p>
            <w:r/>
            <w:r>
              <w:rPr>
                <w:sz w:val="18"/>
              </w:rPr>
              <w:t>Sí</w:t>
            </w:r>
          </w:p>
        </w:tc>
        <w:tc>
          <w:tcPr>
            <w:tcW w:type="dxa" w:w="3600"/>
          </w:tcPr>
          <w:p>
            <w:r/>
            <w:r>
              <w:rPr>
                <w:sz w:val="18"/>
              </w:rPr>
              <w:t>R-043 (CVSS 7.8 → riesgo 4, Bajo) y R-003 (CVSS 5.9 → riesgo 20, Crítico), Paso D</w:t>
            </w:r>
          </w:p>
        </w:tc>
      </w:tr>
      <w:tr>
        <w:tc>
          <w:tcPr>
            <w:tcW w:type="dxa" w:w="432"/>
          </w:tcPr>
          <w:p>
            <w:r/>
            <w:r>
              <w:rPr>
                <w:sz w:val="18"/>
              </w:rPr>
              <w:t>6</w:t>
            </w:r>
          </w:p>
        </w:tc>
        <w:tc>
          <w:tcPr>
            <w:tcW w:type="dxa" w:w="3312"/>
          </w:tcPr>
          <w:p>
            <w:r/>
            <w:r>
              <w:rPr>
                <w:sz w:val="18"/>
              </w:rPr>
              <w:t>Cinco riesgos en SimpleRisk con plan y control ISO</w:t>
            </w:r>
          </w:p>
        </w:tc>
        <w:tc>
          <w:tcPr>
            <w:tcW w:type="dxa" w:w="1584"/>
          </w:tcPr>
          <w:p>
            <w:r/>
            <w:r>
              <w:rPr>
                <w:sz w:val="18"/>
              </w:rPr>
              <w:t>Sí</w:t>
            </w:r>
          </w:p>
        </w:tc>
        <w:tc>
          <w:tcPr>
            <w:tcW w:type="dxa" w:w="3600"/>
          </w:tcPr>
          <w:p>
            <w:r/>
            <w:r>
              <w:rPr>
                <w:sz w:val="18"/>
              </w:rPr>
              <w:t>Figuras 6 y 7</w:t>
            </w:r>
          </w:p>
        </w:tc>
      </w:tr>
      <w:tr>
        <w:tc>
          <w:tcPr>
            <w:tcW w:type="dxa" w:w="432"/>
          </w:tcPr>
          <w:p>
            <w:r/>
            <w:r>
              <w:rPr>
                <w:sz w:val="18"/>
              </w:rPr>
              <w:t>7</w:t>
            </w:r>
          </w:p>
        </w:tc>
        <w:tc>
          <w:tcPr>
            <w:tcW w:type="dxa" w:w="3312"/>
          </w:tcPr>
          <w:p>
            <w:r/>
            <w:r>
              <w:rPr>
                <w:sz w:val="18"/>
              </w:rPr>
              <w:t>SoA con ≥ 5 controles, uno excluido con justificación</w:t>
            </w:r>
          </w:p>
        </w:tc>
        <w:tc>
          <w:tcPr>
            <w:tcW w:type="dxa" w:w="1584"/>
          </w:tcPr>
          <w:p>
            <w:r/>
            <w:r>
              <w:rPr>
                <w:sz w:val="18"/>
              </w:rPr>
              <w:t>Sí — 7 controles, A.7.4 excluido</w:t>
            </w:r>
          </w:p>
        </w:tc>
        <w:tc>
          <w:tcPr>
            <w:tcW w:type="dxa" w:w="3600"/>
          </w:tcPr>
          <w:p>
            <w:r/>
            <w:r>
              <w:rPr>
                <w:sz w:val="18"/>
              </w:rPr>
              <w:t>PT03_soa_extracto.md</w:t>
            </w:r>
          </w:p>
        </w:tc>
      </w:tr>
      <w:tr>
        <w:tc>
          <w:tcPr>
            <w:tcW w:type="dxa" w:w="432"/>
          </w:tcPr>
          <w:p>
            <w:r/>
            <w:r>
              <w:rPr>
                <w:sz w:val="18"/>
              </w:rPr>
              <w:t>8</w:t>
            </w:r>
          </w:p>
        </w:tc>
        <w:tc>
          <w:tcPr>
            <w:tcW w:type="dxa" w:w="3312"/>
          </w:tcPr>
          <w:p>
            <w:r/>
            <w:r>
              <w:rPr>
                <w:sz w:val="18"/>
              </w:rPr>
              <w:t>Hashes en la cadena de custodia y commit en Git</w:t>
            </w:r>
          </w:p>
        </w:tc>
        <w:tc>
          <w:tcPr>
            <w:tcW w:type="dxa" w:w="1584"/>
          </w:tcPr>
          <w:p>
            <w:r/>
            <w:r>
              <w:rPr>
                <w:sz w:val="18"/>
              </w:rPr>
              <w:t>Sí</w:t>
            </w:r>
          </w:p>
        </w:tc>
        <w:tc>
          <w:tcPr>
            <w:tcW w:type="dxa" w:w="3600"/>
          </w:tcPr>
          <w:p>
            <w:r/>
            <w:r>
              <w:rPr>
                <w:sz w:val="18"/>
              </w:rPr>
              <w:t>SHA256SUMS_E03.txt (19 archivos OK); git log</w:t>
            </w:r>
          </w:p>
        </w:tc>
      </w:tr>
    </w:tbl>
    <w:p>
      <w:pPr>
        <w:pStyle w:val="Heading2"/>
      </w:pPr>
      <w:r>
        <w:rPr>
          <w:color w:val="16285C"/>
        </w:rPr>
        <w:t>3.1 Síntesis cuantitativa</w:t>
      </w:r>
    </w:p>
    <w:tbl>
      <w:tblPr>
        <w:tblStyle w:val="LightGrid-Accent1"/>
        <w:tblW w:type="auto" w:w="0"/>
        <w:jc w:val="center"/>
        <w:tblLook w:firstColumn="1" w:firstRow="1" w:lastColumn="0" w:lastRow="0" w:noHBand="0" w:noVBand="1" w:val="04A0"/>
      </w:tblPr>
      <w:tblGrid>
        <w:gridCol w:w="4320"/>
        <w:gridCol w:w="4320"/>
      </w:tblGrid>
      <w:tr>
        <w:tc>
          <w:tcPr>
            <w:tcW w:type="dxa" w:w="6048"/>
          </w:tcPr>
          <w:p>
            <w:r/>
            <w:r>
              <w:rPr>
                <w:b/>
                <w:sz w:val="18"/>
              </w:rPr>
              <w:t>Indicador</w:t>
            </w:r>
          </w:p>
        </w:tc>
        <w:tc>
          <w:tcPr>
            <w:tcW w:type="dxa" w:w="2880"/>
          </w:tcPr>
          <w:p>
            <w:r/>
            <w:r>
              <w:rPr>
                <w:b/>
                <w:sz w:val="18"/>
              </w:rPr>
              <w:t>Valor</w:t>
            </w:r>
          </w:p>
        </w:tc>
      </w:tr>
      <w:tr>
        <w:tc>
          <w:tcPr>
            <w:tcW w:type="dxa" w:w="6048"/>
          </w:tcPr>
          <w:p>
            <w:r/>
            <w:r>
              <w:rPr>
                <w:sz w:val="18"/>
              </w:rPr>
              <w:t>Hallazgos técnicos procesados (Greenbone + nuclei + autenticado)</w:t>
            </w:r>
          </w:p>
        </w:tc>
        <w:tc>
          <w:tcPr>
            <w:tcW w:type="dxa" w:w="2880"/>
          </w:tcPr>
          <w:p>
            <w:r/>
            <w:r>
              <w:rPr>
                <w:sz w:val="18"/>
              </w:rPr>
              <w:t>78 + 60 + 6</w:t>
            </w:r>
          </w:p>
        </w:tc>
      </w:tr>
      <w:tr>
        <w:tc>
          <w:tcPr>
            <w:tcW w:type="dxa" w:w="6048"/>
          </w:tcPr>
          <w:p>
            <w:r/>
            <w:r>
              <w:rPr>
                <w:sz w:val="18"/>
              </w:rPr>
              <w:t>Riesgos de negocio registrados</w:t>
            </w:r>
          </w:p>
        </w:tc>
        <w:tc>
          <w:tcPr>
            <w:tcW w:type="dxa" w:w="2880"/>
          </w:tcPr>
          <w:p>
            <w:r/>
            <w:r>
              <w:rPr>
                <w:sz w:val="18"/>
              </w:rPr>
              <w:t>48</w:t>
            </w:r>
          </w:p>
        </w:tc>
      </w:tr>
      <w:tr>
        <w:tc>
          <w:tcPr>
            <w:tcW w:type="dxa" w:w="6048"/>
          </w:tcPr>
          <w:p>
            <w:r/>
            <w:r>
              <w:rPr>
                <w:sz w:val="18"/>
              </w:rPr>
              <w:t>Riesgos Críticos tras el ajuste de auditoría</w:t>
            </w:r>
          </w:p>
        </w:tc>
        <w:tc>
          <w:tcPr>
            <w:tcW w:type="dxa" w:w="2880"/>
          </w:tcPr>
          <w:p>
            <w:r/>
            <w:r>
              <w:rPr>
                <w:sz w:val="18"/>
              </w:rPr>
              <w:t>3</w:t>
            </w:r>
          </w:p>
        </w:tc>
      </w:tr>
      <w:tr>
        <w:tc>
          <w:tcPr>
            <w:tcW w:type="dxa" w:w="6048"/>
          </w:tcPr>
          <w:p>
            <w:r/>
            <w:r>
              <w:rPr>
                <w:sz w:val="18"/>
              </w:rPr>
              <w:t>Riesgos cargados y tratados en SimpleRisk</w:t>
            </w:r>
          </w:p>
        </w:tc>
        <w:tc>
          <w:tcPr>
            <w:tcW w:type="dxa" w:w="2880"/>
          </w:tcPr>
          <w:p>
            <w:r/>
            <w:r>
              <w:rPr>
                <w:sz w:val="18"/>
              </w:rPr>
              <w:t>5</w:t>
            </w:r>
          </w:p>
        </w:tc>
      </w:tr>
      <w:tr>
        <w:tc>
          <w:tcPr>
            <w:tcW w:type="dxa" w:w="6048"/>
          </w:tcPr>
          <w:p>
            <w:r/>
            <w:r>
              <w:rPr>
                <w:sz w:val="18"/>
              </w:rPr>
              <w:t>Controles del Anexo A en el SoA</w:t>
            </w:r>
          </w:p>
        </w:tc>
        <w:tc>
          <w:tcPr>
            <w:tcW w:type="dxa" w:w="2880"/>
          </w:tcPr>
          <w:p>
            <w:r/>
            <w:r>
              <w:rPr>
                <w:sz w:val="18"/>
              </w:rPr>
              <w:t>6 incluidos + 1 excluido</w:t>
            </w:r>
          </w:p>
        </w:tc>
      </w:tr>
      <w:tr>
        <w:tc>
          <w:tcPr>
            <w:tcW w:type="dxa" w:w="6048"/>
          </w:tcPr>
          <w:p>
            <w:r/>
            <w:r>
              <w:rPr>
                <w:sz w:val="18"/>
              </w:rPr>
              <w:t>Archivos sellados con SHA-256</w:t>
            </w:r>
          </w:p>
        </w:tc>
        <w:tc>
          <w:tcPr>
            <w:tcW w:type="dxa" w:w="2880"/>
          </w:tcPr>
          <w:p>
            <w:r/>
            <w:r>
              <w:rPr>
                <w:sz w:val="18"/>
              </w:rPr>
              <w:t>19</w:t>
            </w:r>
          </w:p>
        </w:tc>
      </w:tr>
    </w:tbl>
    <w:p>
      <w:pPr>
        <w:pStyle w:val="Heading1"/>
      </w:pPr>
      <w:r>
        <w:rPr>
          <w:color w:val="16285C"/>
        </w:rPr>
        <w:t>4. Conclusiones</w:t>
      </w:r>
    </w:p>
    <w:p>
      <w:pPr>
        <w:pStyle w:val="ListNumber"/>
      </w:pPr>
      <w:r>
        <w:t>La severidad CVSS y el riesgo de negocio son escalas distintas. La corrida lo probó con dos casos del mismo conjunto de datos: R-043 (nginx, CVSS 7.8) resultó de riesgo Bajo por estar en un activo público sin datos, mientras que R-003 (TLS, CVSS 5.9) resultó Crítico por exponer en claro las credenciales del ERP. Ordenar por CVSS habría enterrado el hallazgo que más compromete a la organización.</w:t>
      </w:r>
    </w:p>
    <w:p>
      <w:pPr>
        <w:pStyle w:val="ListNumber"/>
      </w:pPr>
      <w:r>
        <w:t>Sin criterio de aceptación fijado antes de evaluar, la matriz no es comparable. El criterio se cargó en SimpleRisk antes de registrar el primer riesgo, lo que permitió afirmar sin discusión qué residuales no pueden aceptarse. Fijarlo después habría permitido justificar cualquier número a posteriori.</w:t>
      </w:r>
    </w:p>
    <w:p>
      <w:pPr>
        <w:pStyle w:val="ListNumber"/>
      </w:pPr>
      <w:r>
        <w:t>La Declaración de Aplicabilidad vuelve auditable el análisis. Cada control incluido se rastrea a riesgos concretos, y la exclusión de A.7.4 se apoya en un hecho verificable —el entorno es virtualizado— con controles compensatorios nombrados. Esa trazabilidad bidireccional es lo que exige la cláusula 6.1.3 de la ISO/IEC 27001:2022.</w:t>
      </w:r>
    </w:p>
    <w:p>
      <w:pPr>
        <w:pStyle w:val="ListNumber"/>
      </w:pPr>
      <w:r>
        <w:t>La evidencia sin cadena de custodia no sostiene un hallazgo. El sellado SHA-256 (19 archivos verificados) y el versionado en Git permiten demostrar qué archivo se analizó, cuándo y bajo qué alcance.</w:t>
      </w:r>
    </w:p>
    <w:p>
      <w:pPr>
        <w:pStyle w:val="ListNumber"/>
      </w:pPr>
      <w:r>
        <w:t>El alcance autorizado es un control del propio proceso de auditoría. Registrar objetivos.txt antes de escanear y limitarlo a audit_net es lo que separa una prueba de auditoría de una conducta tipificada por la Ley 30096.</w:t>
      </w:r>
    </w:p>
    <w:p>
      <w:pPr>
        <w:pStyle w:val="Heading1"/>
      </w:pPr>
      <w:r>
        <w:rPr>
          <w:color w:val="16285C"/>
        </w:rPr>
        <w:t>5. Cuestionario</w:t>
      </w:r>
    </w:p>
    <w:p>
      <w:r>
        <w:rPr>
          <w:b/>
          <w:i w:val="0"/>
        </w:rPr>
        <w:t>1. ¿Por qué un CVE con CVSS 9.8 no es por sí solo un riesgo alto?</w:t>
      </w:r>
    </w:p>
    <w:p>
      <w:r>
        <w:rPr>
          <w:b w:val="0"/>
          <w:i w:val="0"/>
        </w:rPr>
        <w:t>Porque el CVSS mide explotabilidad técnica en abstracto; sus métricas de impacto describen el efecto sobre el sistema, no sobre el negocio. El riesgo (ISO/IEC 27005) combina probabilidad y consecuencia para la organización, lo que exige conocer el activo, su clasificación y su exposición. En la corrida, R-043 (nginx CVSS 7.8) resultó Bajo por estar en un activo público sin datos.</w:t>
      </w:r>
    </w:p>
    <w:p>
      <w:r>
        <w:rPr>
          <w:b/>
          <w:i w:val="0"/>
        </w:rPr>
        <w:t>2. ¿Diferencia entre riesgo inherente y residual, y el error más frecuente?</w:t>
      </w:r>
    </w:p>
    <w:p>
      <w:r>
        <w:rPr>
          <w:b w:val="0"/>
          <w:i w:val="0"/>
        </w:rPr>
        <w:t>El inherente ignora los controles; el residual los considera tras verificar que operan. El error frecuente es dar por bueno un control documentado nunca probado, lo que convierte el residual en ficción.</w:t>
      </w:r>
    </w:p>
    <w:p>
      <w:r>
        <w:rPr>
          <w:b/>
          <w:i w:val="0"/>
        </w:rPr>
        <w:t>3. ¿Quién firma la aceptación del riesgo residual y por qué no TI?</w:t>
      </w:r>
    </w:p>
    <w:p>
      <w:r>
        <w:rPr>
          <w:b w:val="0"/>
          <w:i w:val="0"/>
        </w:rPr>
        <w:t>El dueño del riesgo, quien responde por el proceso de negocio, porque TI administra el activo pero no asume la consecuencia. Un riesgo aceptado sin su firma es un riesgo ignorado.</w:t>
      </w:r>
    </w:p>
    <w:p>
      <w:r>
        <w:rPr>
          <w:b/>
          <w:i w:val="0"/>
        </w:rPr>
        <w:t>4. ¿Qué aporta el SoA que no aporta el registro de riesgos?</w:t>
      </w:r>
    </w:p>
    <w:p>
      <w:r>
        <w:rPr>
          <w:b w:val="0"/>
          <w:i w:val="0"/>
        </w:rPr>
        <w:t>El registro dice qué puede pasar y cuánto importa; el SoA dice qué controles se aplican, cuáles no y por qué, de forma rastreable en ambos sentidos. Permite al auditor exigir la implementación de un control o su justificación de exclusión.</w:t>
      </w:r>
    </w:p>
    <w:p>
      <w:r>
        <w:rPr>
          <w:b/>
          <w:i w:val="0"/>
        </w:rPr>
        <w:t>5. ¿Consecuencia legal de escanear fuera de la red autorizada?</w:t>
      </w:r>
    </w:p>
    <w:p>
      <w:r>
        <w:rPr>
          <w:b w:val="0"/>
          <w:i w:val="0"/>
        </w:rPr>
        <w:t>Acceso no autorizado a sistema informático, tipificado en el art. 2 de la Ley 30096, modificada por la Ley 30171. Por eso el alcance se documenta antes en objetivos.txt.</w:t>
      </w:r>
    </w:p>
    <w:p>
      <w:r>
        <w:rPr>
          <w:b/>
          <w:i w:val="0"/>
        </w:rPr>
        <w:t>6. ¿Por qué no escanear con los feeds de Greenbone sincronizando?</w:t>
      </w:r>
    </w:p>
    <w:p>
      <w:r>
        <w:rPr>
          <w:b w:val="0"/>
          <w:i w:val="0"/>
        </w:rPr>
        <w:t>Porque la base de pruebas define qué reconoce el escáner; con feeds incompletos, la ausencia de un hallazgo no significa que no exista, sino que no se buscó. Greenbone bloquea el lanzamiento con «Scans are not available during this time» mientras sincroniza.</w:t>
      </w:r>
    </w:p>
    <w:p>
      <w:r>
        <w:rPr>
          <w:b/>
          <w:i w:val="0"/>
        </w:rPr>
        <w:t>7. ¿Qué papel cumple el hash SHA-256?</w:t>
      </w:r>
    </w:p>
    <w:p>
      <w:r>
        <w:rPr>
          <w:b w:val="0"/>
          <w:i w:val="0"/>
        </w:rPr>
        <w:t>Establece la cadena de custodia digital: fija el contenido de cada archivo, detectable con sha256sum -c. Combinado con el commit de Git, prueba qué se analizó, cuándo y bajo qué alcance.</w:t>
      </w:r>
    </w:p>
    <w:p>
      <w:r>
        <w:rPr>
          <w:b/>
          <w:i w:val="0"/>
        </w:rPr>
        <w:t>8. ¿Por qué la guía exige la URL de GitHub y no una captura?</w:t>
      </w:r>
    </w:p>
    <w:p>
      <w:r>
        <w:rPr>
          <w:b w:val="0"/>
          <w:i w:val="0"/>
        </w:rPr>
        <w:t>Una captura no verifica autoría, fecha ni contenido; un commit etiquetado sí. Las capturas documentan estados de interfaz, pero se citan por su URL en el repositorio.</w:t>
      </w:r>
    </w:p>
    <w:p>
      <w:pPr>
        <w:pStyle w:val="Heading1"/>
      </w:pPr>
      <w:r>
        <w:rPr>
          <w:color w:val="16285C"/>
        </w:rPr>
        <w:t>6. Referencias bibliográficas</w:t>
      </w:r>
    </w:p>
    <w:p>
      <w:pPr>
        <w:ind w:left="720" w:hanging="720"/>
      </w:pPr>
      <w:r>
        <w:rPr>
          <w:sz w:val="20"/>
        </w:rPr>
        <w:t>Alexander, A. G. (2007). Diseño de un sistema de gestión de seguridad de información: óptica ISO 27001. Alfaomega.</w:t>
      </w:r>
    </w:p>
    <w:p>
      <w:pPr>
        <w:ind w:left="720" w:hanging="720"/>
      </w:pPr>
      <w:r>
        <w:rPr>
          <w:sz w:val="20"/>
        </w:rPr>
        <w:t>Congreso de la República del Perú. (2011). Ley N.° 29733, Ley de Protección de Datos Personales. El Peruano.</w:t>
      </w:r>
    </w:p>
    <w:p>
      <w:pPr>
        <w:ind w:left="720" w:hanging="720"/>
      </w:pPr>
      <w:r>
        <w:rPr>
          <w:sz w:val="20"/>
        </w:rPr>
        <w:t>Congreso de la República del Perú. (2013). Ley N.° 30096, Ley de Delitos Informáticos (mod. Ley N.° 30171, 2014). El Peruano.</w:t>
      </w:r>
    </w:p>
    <w:p>
      <w:pPr>
        <w:ind w:left="720" w:hanging="720"/>
      </w:pPr>
      <w:r>
        <w:rPr>
          <w:sz w:val="20"/>
        </w:rPr>
        <w:t>FIRST. (2019). Common Vulnerability Scoring System v3.1: Specification Document. https://www.first.org/cvss/v3-1/specification-document</w:t>
      </w:r>
    </w:p>
    <w:p>
      <w:pPr>
        <w:ind w:left="720" w:hanging="720"/>
      </w:pPr>
      <w:r>
        <w:rPr>
          <w:sz w:val="20"/>
        </w:rPr>
        <w:t>Greenbone AG. (2024). Greenbone Community Documentation. https://greenbone.github.io/docs/</w:t>
      </w:r>
    </w:p>
    <w:p>
      <w:pPr>
        <w:ind w:left="720" w:hanging="720"/>
      </w:pPr>
      <w:r>
        <w:rPr>
          <w:sz w:val="20"/>
        </w:rPr>
        <w:t>ISO/IEC. (2022). ISO/IEC 27001:2022 — Information security management systems — Requirements. https://www.iso.org/standard/27001</w:t>
      </w:r>
    </w:p>
    <w:p>
      <w:pPr>
        <w:ind w:left="720" w:hanging="720"/>
      </w:pPr>
      <w:r>
        <w:rPr>
          <w:sz w:val="20"/>
        </w:rPr>
        <w:t>ISO/IEC. (2022). ISO/IEC 27002:2022 — Information security controls. https://www.iso.org/standard/75652.html</w:t>
      </w:r>
    </w:p>
    <w:p>
      <w:pPr>
        <w:ind w:left="720" w:hanging="720"/>
      </w:pPr>
      <w:r>
        <w:rPr>
          <w:sz w:val="20"/>
        </w:rPr>
        <w:t>ISO/IEC. (2022). ISO/IEC 27005:2022 — Guidance on managing information security risks. https://www.iso.org/standard/80585.html</w:t>
      </w:r>
    </w:p>
    <w:p>
      <w:pPr>
        <w:ind w:left="720" w:hanging="720"/>
      </w:pPr>
      <w:r>
        <w:rPr>
          <w:sz w:val="20"/>
        </w:rPr>
        <w:t>ISO. (2018). ISO 31000:2018 — Risk management — Guidelines. https://www.iso.org/standard/65694.html</w:t>
      </w:r>
    </w:p>
    <w:p>
      <w:pPr>
        <w:ind w:left="720" w:hanging="720"/>
      </w:pPr>
      <w:r>
        <w:rPr>
          <w:sz w:val="20"/>
        </w:rPr>
        <w:t>Presidencia del Consejo de Ministros. (2016). R.M. N.° 004-2016-PCM. https://www.gob.pe/institucion/pcm/normas-legales/292578-004-2016-pcm</w:t>
      </w:r>
    </w:p>
    <w:p>
      <w:pPr>
        <w:ind w:left="720" w:hanging="720"/>
      </w:pPr>
      <w:r>
        <w:rPr>
          <w:sz w:val="20"/>
        </w:rPr>
        <w:t>Secretaría de Gobierno y Transformación Digital. (2023). R.S.G.T.D. N.° 003-2023-PCM/SGTD.</w:t>
      </w:r>
    </w:p>
    <w:p>
      <w:pPr>
        <w:ind w:left="720" w:hanging="720"/>
      </w:pPr>
      <w:r>
        <w:rPr>
          <w:sz w:val="20"/>
        </w:rPr>
        <w:t>SimpleRisk. (2024). SimpleRisk Documentation. https://www.simplerisk.com/documentation</w:t>
      </w:r>
    </w:p>
    <w:p>
      <w:pPr>
        <w:pStyle w:val="Heading1"/>
      </w:pPr>
      <w:r>
        <w:rPr>
          <w:color w:val="16285C"/>
        </w:rPr>
        <w:t>7. Anexos</w:t>
      </w:r>
    </w:p>
    <w:tbl>
      <w:tblPr>
        <w:tblStyle w:val="LightGrid-Accent1"/>
        <w:tblW w:type="auto" w:w="0"/>
        <w:jc w:val="center"/>
        <w:tblLook w:firstColumn="1" w:firstRow="1" w:lastColumn="0" w:lastRow="0" w:noHBand="0" w:noVBand="1" w:val="04A0"/>
      </w:tblPr>
      <w:tblGrid>
        <w:gridCol w:w="2880"/>
        <w:gridCol w:w="2880"/>
        <w:gridCol w:w="2880"/>
      </w:tblGrid>
      <w:tr>
        <w:tc>
          <w:tcPr>
            <w:tcW w:type="dxa" w:w="864"/>
          </w:tcPr>
          <w:p>
            <w:r/>
            <w:r>
              <w:rPr>
                <w:b/>
                <w:sz w:val="18"/>
              </w:rPr>
              <w:t>Anexo</w:t>
            </w:r>
          </w:p>
        </w:tc>
        <w:tc>
          <w:tcPr>
            <w:tcW w:type="dxa" w:w="4896"/>
          </w:tcPr>
          <w:p>
            <w:r/>
            <w:r>
              <w:rPr>
                <w:b/>
                <w:sz w:val="18"/>
              </w:rPr>
              <w:t>Título</w:t>
            </w:r>
          </w:p>
        </w:tc>
        <w:tc>
          <w:tcPr>
            <w:tcW w:type="dxa" w:w="3168"/>
          </w:tcPr>
          <w:p>
            <w:r/>
            <w:r>
              <w:rPr>
                <w:b/>
                <w:sz w:val="18"/>
              </w:rPr>
              <w:t>Ubicación en el repositorio</w:t>
            </w:r>
          </w:p>
        </w:tc>
      </w:tr>
      <w:tr>
        <w:tc>
          <w:tcPr>
            <w:tcW w:type="dxa" w:w="864"/>
          </w:tcPr>
          <w:p>
            <w:r/>
            <w:r>
              <w:rPr>
                <w:sz w:val="18"/>
              </w:rPr>
              <w:t>A</w:t>
            </w:r>
          </w:p>
        </w:tc>
        <w:tc>
          <w:tcPr>
            <w:tcW w:type="dxa" w:w="4896"/>
          </w:tcPr>
          <w:p>
            <w:r/>
            <w:r>
              <w:rPr>
                <w:sz w:val="18"/>
              </w:rPr>
              <w:t>Evidencia cruda del escaneo (Greenbone CSV/XML, nmap, nuclei, prueba autenticada, verificación web)</w:t>
            </w:r>
          </w:p>
        </w:tc>
        <w:tc>
          <w:tcPr>
            <w:tcW w:type="dxa" w:w="3168"/>
          </w:tcPr>
          <w:p>
            <w:r/>
            <w:r>
              <w:rPr>
                <w:sz w:val="18"/>
              </w:rPr>
              <w:t>20_evidencia/E03_scan/</w:t>
            </w:r>
          </w:p>
        </w:tc>
      </w:tr>
      <w:tr>
        <w:tc>
          <w:tcPr>
            <w:tcW w:type="dxa" w:w="864"/>
          </w:tcPr>
          <w:p>
            <w:r/>
            <w:r>
              <w:rPr>
                <w:sz w:val="18"/>
              </w:rPr>
              <w:t>B</w:t>
            </w:r>
          </w:p>
        </w:tc>
        <w:tc>
          <w:tcPr>
            <w:tcW w:type="dxa" w:w="4896"/>
          </w:tcPr>
          <w:p>
            <w:r/>
            <w:r>
              <w:rPr>
                <w:sz w:val="18"/>
              </w:rPr>
              <w:t>Registro completo de 48 riesgos con ajuste de auditoría</w:t>
            </w:r>
          </w:p>
        </w:tc>
        <w:tc>
          <w:tcPr>
            <w:tcW w:type="dxa" w:w="3168"/>
          </w:tcPr>
          <w:p>
            <w:r/>
            <w:r>
              <w:rPr>
                <w:sz w:val="18"/>
              </w:rPr>
              <w:t>40_hallazgos/PT03_registro_riesgos.csv</w:t>
            </w:r>
          </w:p>
        </w:tc>
      </w:tr>
      <w:tr>
        <w:tc>
          <w:tcPr>
            <w:tcW w:type="dxa" w:w="864"/>
          </w:tcPr>
          <w:p>
            <w:r/>
            <w:r>
              <w:rPr>
                <w:sz w:val="18"/>
              </w:rPr>
              <w:t>C</w:t>
            </w:r>
          </w:p>
        </w:tc>
        <w:tc>
          <w:tcPr>
            <w:tcW w:type="dxa" w:w="4896"/>
          </w:tcPr>
          <w:p>
            <w:r/>
            <w:r>
              <w:rPr>
                <w:sz w:val="18"/>
              </w:rPr>
              <w:t>Extracto de la Declaración de Aplicabilidad</w:t>
            </w:r>
          </w:p>
        </w:tc>
        <w:tc>
          <w:tcPr>
            <w:tcW w:type="dxa" w:w="3168"/>
          </w:tcPr>
          <w:p>
            <w:r/>
            <w:r>
              <w:rPr>
                <w:sz w:val="18"/>
              </w:rPr>
              <w:t>30_papeles_trabajo/PT03_soa_extracto.md</w:t>
            </w:r>
          </w:p>
        </w:tc>
      </w:tr>
      <w:tr>
        <w:tc>
          <w:tcPr>
            <w:tcW w:type="dxa" w:w="864"/>
          </w:tcPr>
          <w:p>
            <w:r/>
            <w:r>
              <w:rPr>
                <w:sz w:val="18"/>
              </w:rPr>
              <w:t>D</w:t>
            </w:r>
          </w:p>
        </w:tc>
        <w:tc>
          <w:tcPr>
            <w:tcW w:type="dxa" w:w="4896"/>
          </w:tcPr>
          <w:p>
            <w:r/>
            <w:r>
              <w:rPr>
                <w:sz w:val="18"/>
              </w:rPr>
              <w:t>Cadena de custodia y su verificación</w:t>
            </w:r>
          </w:p>
        </w:tc>
        <w:tc>
          <w:tcPr>
            <w:tcW w:type="dxa" w:w="3168"/>
          </w:tcPr>
          <w:p>
            <w:r/>
            <w:r>
              <w:rPr>
                <w:sz w:val="18"/>
              </w:rPr>
              <w:t>20_evidencia/SHA256SUMS_E03.txt</w:t>
            </w:r>
          </w:p>
        </w:tc>
      </w:tr>
      <w:tr>
        <w:tc>
          <w:tcPr>
            <w:tcW w:type="dxa" w:w="864"/>
          </w:tcPr>
          <w:p>
            <w:r/>
            <w:r>
              <w:rPr>
                <w:sz w:val="18"/>
              </w:rPr>
              <w:t>E</w:t>
            </w:r>
          </w:p>
        </w:tc>
        <w:tc>
          <w:tcPr>
            <w:tcW w:type="dxa" w:w="4896"/>
          </w:tcPr>
          <w:p>
            <w:r/>
            <w:r>
              <w:rPr>
                <w:sz w:val="18"/>
              </w:rPr>
              <w:t>Capturas numeradas 01–08</w:t>
            </w:r>
          </w:p>
        </w:tc>
        <w:tc>
          <w:tcPr>
            <w:tcW w:type="dxa" w:w="3168"/>
          </w:tcPr>
          <w:p>
            <w:r/>
            <w:r>
              <w:rPr>
                <w:sz w:val="18"/>
              </w:rPr>
              <w:t>docs/evidencias/S03/</w:t>
            </w:r>
          </w:p>
        </w:tc>
      </w:tr>
      <w:tr>
        <w:tc>
          <w:tcPr>
            <w:tcW w:type="dxa" w:w="864"/>
          </w:tcPr>
          <w:p>
            <w:r/>
            <w:r>
              <w:rPr>
                <w:sz w:val="18"/>
              </w:rPr>
              <w:t>F</w:t>
            </w:r>
          </w:p>
        </w:tc>
        <w:tc>
          <w:tcPr>
            <w:tcW w:type="dxa" w:w="4896"/>
          </w:tcPr>
          <w:p>
            <w:r/>
            <w:r>
              <w:rPr>
                <w:sz w:val="18"/>
              </w:rPr>
              <w:t>Papeles de trabajo y scripts</w:t>
            </w:r>
          </w:p>
        </w:tc>
        <w:tc>
          <w:tcPr>
            <w:tcW w:type="dxa" w:w="3168"/>
          </w:tcPr>
          <w:p>
            <w:r/>
            <w:r>
              <w:rPr>
                <w:sz w:val="18"/>
              </w:rPr>
              <w:t>30_papeles_trabajo/</w:t>
            </w:r>
          </w:p>
        </w:tc>
      </w:tr>
    </w:tbl>
    <w:p>
      <w:r>
        <w:rPr>
          <w:b w:val="0"/>
          <w:i w:val="0"/>
        </w:rPr>
      </w:r>
    </w:p>
    <w:p>
      <w:pPr>
        <w:jc w:val="center"/>
      </w:pPr>
      <w:r>
        <w:rPr>
          <w:b w:val="0"/>
          <w:i/>
          <w:sz w:val="18"/>
        </w:rPr>
        <w:t>Escuela Profesional de Ingeniería de Sistemas · Universidad Privada de Tacna · Tacna, Perú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