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B0E4312" w14:textId="11627D7F" w:rsidR="00ED7D15" w:rsidRDefault="00ED7D15" w:rsidP="00C056A7">
      <w:r>
        <w:t xml:space="preserve">It started </w:t>
      </w:r>
      <w:r>
        <w:t xml:space="preserve">in 2016 </w:t>
      </w:r>
      <w:r>
        <w:t xml:space="preserve">with a </w:t>
      </w:r>
      <w:r>
        <w:t>visit</w:t>
      </w:r>
      <w:r>
        <w:t xml:space="preserve"> to Florence’s Museum of Zoology and Natural History…</w:t>
      </w:r>
    </w:p>
    <w:p w14:paraId="57CF6EE1" w14:textId="77777777" w:rsidR="00764B02" w:rsidRDefault="00ED7D15" w:rsidP="00C056A7">
      <w:r>
        <w:t xml:space="preserve">Also known as La </w:t>
      </w:r>
      <w:proofErr w:type="spellStart"/>
      <w:r>
        <w:t>Specola</w:t>
      </w:r>
      <w:proofErr w:type="spellEnd"/>
      <w:r>
        <w:t xml:space="preserve"> (the Observatory), the </w:t>
      </w:r>
      <w:r w:rsidR="00764B02">
        <w:t>M</w:t>
      </w:r>
      <w:r>
        <w:t xml:space="preserve">useum was founded in 1790 and is Europe’s oldest science museum. La </w:t>
      </w:r>
      <w:proofErr w:type="spellStart"/>
      <w:r>
        <w:t>Specola</w:t>
      </w:r>
      <w:proofErr w:type="spellEnd"/>
      <w:r>
        <w:t xml:space="preserve"> holds an eclectic collection tracing back to the Medici family, including numerous wax anatomical models used to teach 18th century physicians anatomy. Though these anatomical figures are what the </w:t>
      </w:r>
      <w:r w:rsidR="00764B02">
        <w:t>M</w:t>
      </w:r>
      <w:r>
        <w:t>useum is primarily known for, they represent only a small portion of a collection totaling nearly four million artifacts.</w:t>
      </w:r>
      <w:r w:rsidR="00764B02">
        <w:t xml:space="preserve"> </w:t>
      </w:r>
      <w:r>
        <w:t xml:space="preserve">La </w:t>
      </w:r>
      <w:proofErr w:type="spellStart"/>
      <w:r>
        <w:t>Specola’s</w:t>
      </w:r>
      <w:proofErr w:type="spellEnd"/>
      <w:r>
        <w:t xml:space="preserve"> extensive collection of zoological specimens includes animals from around the world, including some that are now extinct. </w:t>
      </w:r>
    </w:p>
    <w:p w14:paraId="6A06048C" w14:textId="0F4B5383" w:rsidR="00ED7D15" w:rsidRDefault="00ED7D15" w:rsidP="00C056A7">
      <w:r>
        <w:t>Though the practice of preserving animals had been around for millennia, it had previously been done primarily as a cultural or sacred ritual. That changed in the Age of Enlightenment, as travel and exploration brought exotic species to Europe, and naturalists sought to classify and understand the natural world through observation, collection, and scientific study. Taxidermy evolved to serve both educational and decorative purposes, fueling public fascination with the natural world.</w:t>
      </w:r>
    </w:p>
    <w:p w14:paraId="2B3742EE" w14:textId="10CD4D0D" w:rsidR="00ED7D15" w:rsidRDefault="00ED7D15" w:rsidP="00C056A7">
      <w:pPr>
        <w:rPr>
          <w:rFonts w:eastAsia="Times New Roman"/>
          <w:kern w:val="0"/>
          <w14:ligatures w14:val="none"/>
        </w:rPr>
      </w:pPr>
      <w:r>
        <w:rPr>
          <w:rFonts w:eastAsia="Times New Roman"/>
          <w:kern w:val="0"/>
          <w14:ligatures w14:val="none"/>
        </w:rPr>
        <w:t>A</w:t>
      </w:r>
      <w:r w:rsidRPr="00EF3F2F">
        <w:rPr>
          <w:rFonts w:eastAsia="Times New Roman"/>
          <w:kern w:val="0"/>
          <w14:ligatures w14:val="none"/>
        </w:rPr>
        <w:t>cquiring specimens was no simple task before rail networks or air travel connected the globe. Naturalists</w:t>
      </w:r>
      <w:r>
        <w:rPr>
          <w:rFonts w:eastAsia="Times New Roman"/>
          <w:kern w:val="0"/>
          <w14:ligatures w14:val="none"/>
        </w:rPr>
        <w:t xml:space="preserve"> and </w:t>
      </w:r>
      <w:r w:rsidRPr="00EF3F2F">
        <w:rPr>
          <w:rFonts w:eastAsia="Times New Roman"/>
          <w:kern w:val="0"/>
          <w14:ligatures w14:val="none"/>
        </w:rPr>
        <w:t>explorers often spent months</w:t>
      </w:r>
      <w:r>
        <w:rPr>
          <w:rFonts w:eastAsia="Times New Roman"/>
          <w:kern w:val="0"/>
          <w14:ligatures w14:val="none"/>
        </w:rPr>
        <w:t xml:space="preserve"> </w:t>
      </w:r>
      <w:r w:rsidRPr="00EF3F2F">
        <w:rPr>
          <w:rFonts w:eastAsia="Times New Roman"/>
          <w:kern w:val="0"/>
          <w14:ligatures w14:val="none"/>
        </w:rPr>
        <w:t>or even years</w:t>
      </w:r>
      <w:r>
        <w:rPr>
          <w:rFonts w:eastAsia="Times New Roman"/>
          <w:kern w:val="0"/>
          <w14:ligatures w14:val="none"/>
        </w:rPr>
        <w:t xml:space="preserve"> </w:t>
      </w:r>
      <w:r w:rsidRPr="00EF3F2F">
        <w:rPr>
          <w:rFonts w:eastAsia="Times New Roman"/>
          <w:kern w:val="0"/>
          <w14:ligatures w14:val="none"/>
        </w:rPr>
        <w:t xml:space="preserve">traveling in search of </w:t>
      </w:r>
      <w:r w:rsidR="00764B02">
        <w:rPr>
          <w:rFonts w:eastAsia="Times New Roman"/>
          <w:kern w:val="0"/>
          <w14:ligatures w14:val="none"/>
        </w:rPr>
        <w:t>undiscovered species</w:t>
      </w:r>
      <w:r w:rsidRPr="00EF3F2F">
        <w:rPr>
          <w:rFonts w:eastAsia="Times New Roman"/>
          <w:kern w:val="0"/>
          <w14:ligatures w14:val="none"/>
        </w:rPr>
        <w:t xml:space="preserve">. Keeping </w:t>
      </w:r>
      <w:r>
        <w:rPr>
          <w:rFonts w:eastAsia="Times New Roman"/>
          <w:kern w:val="0"/>
          <w14:ligatures w14:val="none"/>
        </w:rPr>
        <w:t>animal</w:t>
      </w:r>
      <w:r w:rsidRPr="00EF3F2F">
        <w:rPr>
          <w:rFonts w:eastAsia="Times New Roman"/>
          <w:kern w:val="0"/>
          <w14:ligatures w14:val="none"/>
        </w:rPr>
        <w:t xml:space="preserve">s alive during long sea voyages was notoriously difficult. As a result, many creatures died before reaching </w:t>
      </w:r>
      <w:r>
        <w:rPr>
          <w:rFonts w:eastAsia="Times New Roman"/>
          <w:kern w:val="0"/>
          <w14:ligatures w14:val="none"/>
        </w:rPr>
        <w:t>their destinations</w:t>
      </w:r>
      <w:r w:rsidRPr="00EF3F2F">
        <w:rPr>
          <w:rFonts w:eastAsia="Times New Roman"/>
          <w:kern w:val="0"/>
          <w14:ligatures w14:val="none"/>
        </w:rPr>
        <w:t>. Taxidermy emerged as a practical solution, allowing scientists and collectors to preserve rare animals for study and public education.</w:t>
      </w:r>
      <w:r>
        <w:rPr>
          <w:rFonts w:eastAsia="Times New Roman"/>
          <w:kern w:val="0"/>
          <w14:ligatures w14:val="none"/>
        </w:rPr>
        <w:t xml:space="preserve"> But because taxidermists were evolving their skills and sometimes working on animals they had never seen in the wild, the quality of the lifelike representation might vary wildly—and with sometimes unfortunate results.</w:t>
      </w:r>
    </w:p>
    <w:p w14:paraId="020F631B" w14:textId="18C88E9C" w:rsidR="00ED7D15" w:rsidRPr="00EF3F2F" w:rsidRDefault="00C056A7" w:rsidP="00C056A7">
      <w:pPr>
        <w:rPr>
          <w:rFonts w:eastAsia="Times New Roman"/>
          <w:kern w:val="0"/>
          <w14:ligatures w14:val="none"/>
        </w:rPr>
      </w:pPr>
      <w:r>
        <w:rPr>
          <w:rFonts w:eastAsia="Times New Roman"/>
          <w:kern w:val="0"/>
          <w14:ligatures w14:val="none"/>
        </w:rPr>
        <w:t xml:space="preserve">La </w:t>
      </w:r>
      <w:proofErr w:type="spellStart"/>
      <w:r>
        <w:rPr>
          <w:rFonts w:eastAsia="Times New Roman"/>
          <w:kern w:val="0"/>
          <w14:ligatures w14:val="none"/>
        </w:rPr>
        <w:t>Specola’s</w:t>
      </w:r>
      <w:proofErr w:type="spellEnd"/>
      <w:r>
        <w:rPr>
          <w:rFonts w:eastAsia="Times New Roman"/>
          <w:kern w:val="0"/>
          <w14:ligatures w14:val="none"/>
        </w:rPr>
        <w:t xml:space="preserve"> bad taxidermy was not, in fact, a disappointment. Each specimen was a</w:t>
      </w:r>
      <w:r w:rsidR="00ED7D15">
        <w:rPr>
          <w:rFonts w:eastAsia="Times New Roman"/>
          <w:kern w:val="0"/>
          <w14:ligatures w14:val="none"/>
        </w:rPr>
        <w:t xml:space="preserve"> monument to trying. Those early taxidermists attempted to interpret a</w:t>
      </w:r>
      <w:r>
        <w:rPr>
          <w:rFonts w:eastAsia="Times New Roman"/>
          <w:kern w:val="0"/>
          <w14:ligatures w14:val="none"/>
        </w:rPr>
        <w:t>n</w:t>
      </w:r>
      <w:r w:rsidR="00ED7D15">
        <w:rPr>
          <w:rFonts w:eastAsia="Times New Roman"/>
          <w:kern w:val="0"/>
          <w14:ligatures w14:val="none"/>
        </w:rPr>
        <w:t xml:space="preserve"> expanding world</w:t>
      </w:r>
      <w:r>
        <w:rPr>
          <w:rFonts w:eastAsia="Times New Roman"/>
          <w:kern w:val="0"/>
          <w14:ligatures w14:val="none"/>
        </w:rPr>
        <w:t xml:space="preserve"> that they did not yet fully understand</w:t>
      </w:r>
      <w:r w:rsidR="00ED7D15">
        <w:rPr>
          <w:rFonts w:eastAsia="Times New Roman"/>
          <w:kern w:val="0"/>
          <w14:ligatures w14:val="none"/>
        </w:rPr>
        <w:t>. Their clumsy taxidermy was the embodiment of what happens when humans who are unfamiliar with a new technology try to make sense of it, perhaps with limited skills.</w:t>
      </w:r>
      <w:r w:rsidR="00ED7D15">
        <w:rPr>
          <w:rFonts w:eastAsia="Times New Roman"/>
          <w:kern w:val="0"/>
          <w14:ligatures w14:val="none"/>
        </w:rPr>
        <w:br/>
      </w:r>
    </w:p>
    <w:p w14:paraId="42D86A06" w14:textId="781DCC23" w:rsidR="00ED7D15" w:rsidRDefault="00ED7D15" w:rsidP="00C056A7">
      <w:pPr>
        <w:rPr>
          <w:rFonts w:eastAsia="Times New Roman"/>
          <w:kern w:val="0"/>
          <w14:ligatures w14:val="none"/>
        </w:rPr>
      </w:pPr>
      <w:r>
        <w:rPr>
          <w:rFonts w:eastAsia="Times New Roman"/>
          <w:kern w:val="0"/>
          <w14:ligatures w14:val="none"/>
        </w:rPr>
        <w:t>Today,</w:t>
      </w:r>
      <w:r w:rsidRPr="00AA567A">
        <w:rPr>
          <w:rFonts w:eastAsia="Times New Roman"/>
          <w:kern w:val="0"/>
          <w14:ligatures w14:val="none"/>
        </w:rPr>
        <w:t xml:space="preserve"> </w:t>
      </w:r>
      <w:r>
        <w:rPr>
          <w:rFonts w:eastAsia="Times New Roman"/>
          <w:kern w:val="0"/>
          <w14:ligatures w14:val="none"/>
        </w:rPr>
        <w:t>m</w:t>
      </w:r>
      <w:r w:rsidRPr="00AA567A">
        <w:rPr>
          <w:rFonts w:eastAsia="Times New Roman"/>
          <w:kern w:val="0"/>
          <w14:ligatures w14:val="none"/>
        </w:rPr>
        <w:t xml:space="preserve">ounted deer heads, fish, waterfowl, and other game animals are common features of hunting lodges, family cabins, rural bars, and outdoor retailers. </w:t>
      </w:r>
      <w:r>
        <w:rPr>
          <w:rFonts w:eastAsia="Times New Roman"/>
          <w:kern w:val="0"/>
          <w14:ligatures w14:val="none"/>
        </w:rPr>
        <w:t>M</w:t>
      </w:r>
      <w:r w:rsidRPr="00AA567A">
        <w:rPr>
          <w:rFonts w:eastAsia="Times New Roman"/>
          <w:kern w:val="0"/>
          <w14:ligatures w14:val="none"/>
        </w:rPr>
        <w:t>ounted troph</w:t>
      </w:r>
      <w:r>
        <w:rPr>
          <w:rFonts w:eastAsia="Times New Roman"/>
          <w:kern w:val="0"/>
          <w14:ligatures w14:val="none"/>
        </w:rPr>
        <w:t>ies are</w:t>
      </w:r>
      <w:r w:rsidRPr="00AA567A">
        <w:rPr>
          <w:rFonts w:eastAsia="Times New Roman"/>
          <w:kern w:val="0"/>
          <w14:ligatures w14:val="none"/>
        </w:rPr>
        <w:t xml:space="preserve"> tangible record</w:t>
      </w:r>
      <w:r>
        <w:rPr>
          <w:rFonts w:eastAsia="Times New Roman"/>
          <w:kern w:val="0"/>
          <w14:ligatures w14:val="none"/>
        </w:rPr>
        <w:t>s—the one that didn’t get away</w:t>
      </w:r>
      <w:r w:rsidRPr="00AA567A">
        <w:rPr>
          <w:rFonts w:eastAsia="Times New Roman"/>
          <w:kern w:val="0"/>
          <w14:ligatures w14:val="none"/>
        </w:rPr>
        <w:t>. Yet modern taxidermy has also expanded far beyond its traditional roots. A growing community of underground taxidermists have embraced the medium as an art form, creating unexpected dioramas</w:t>
      </w:r>
      <w:r>
        <w:rPr>
          <w:rFonts w:eastAsia="Times New Roman"/>
          <w:kern w:val="0"/>
          <w14:ligatures w14:val="none"/>
        </w:rPr>
        <w:t xml:space="preserve"> </w:t>
      </w:r>
      <w:r w:rsidRPr="00AA567A">
        <w:rPr>
          <w:rFonts w:eastAsia="Times New Roman"/>
          <w:kern w:val="0"/>
          <w14:ligatures w14:val="none"/>
        </w:rPr>
        <w:t xml:space="preserve">and whimsical displays. These unconventional works challenge viewers' expectations and </w:t>
      </w:r>
      <w:r w:rsidRPr="00AA567A">
        <w:rPr>
          <w:rFonts w:eastAsia="Times New Roman"/>
          <w:kern w:val="0"/>
          <w14:ligatures w14:val="none"/>
        </w:rPr>
        <w:lastRenderedPageBreak/>
        <w:t>transform a centuries-old practice into a vehicle for creative expression and cultural commentary.</w:t>
      </w:r>
    </w:p>
    <w:p w14:paraId="03683882" w14:textId="77777777" w:rsidR="00ED7D15" w:rsidRDefault="00ED7D15" w:rsidP="00C056A7">
      <w:pPr>
        <w:rPr>
          <w:rFonts w:eastAsia="Times New Roman"/>
          <w:kern w:val="0"/>
          <w14:ligatures w14:val="none"/>
        </w:rPr>
      </w:pPr>
      <w:r>
        <w:rPr>
          <w:rFonts w:eastAsia="Times New Roman"/>
          <w:kern w:val="0"/>
          <w14:ligatures w14:val="none"/>
        </w:rPr>
        <w:t xml:space="preserve">This, too, is relevant in our digital age. From the ancient practice of preserving beasts for sacred burial to irreverent dioramas with raccoons in a canoe, the evolution of taxidermy reminds us to embrace the creative artistry and methodologies that make us human. </w:t>
      </w:r>
    </w:p>
    <w:p w14:paraId="504C7BE9" w14:textId="77777777" w:rsidR="00ED7D15" w:rsidRDefault="00ED7D15" w:rsidP="00C056A7">
      <w:pPr>
        <w:rPr>
          <w:rFonts w:eastAsia="Times New Roman"/>
          <w:kern w:val="0"/>
          <w14:ligatures w14:val="none"/>
        </w:rPr>
      </w:pPr>
    </w:p>
    <w:p w14:paraId="213A8BB0" w14:textId="77777777" w:rsidR="00ED7D15" w:rsidRPr="00500599" w:rsidRDefault="00ED7D15" w:rsidP="00C056A7">
      <w:pPr>
        <w:rPr>
          <w:rFonts w:eastAsia="Times New Roman"/>
          <w:kern w:val="0"/>
          <w14:ligatures w14:val="none"/>
        </w:rPr>
      </w:pPr>
      <w:r>
        <w:t>Further Reading:</w:t>
      </w:r>
      <w:r>
        <w:br/>
        <w:t>Crap Taxidermy, by Cat Su</w:t>
      </w:r>
      <w:r>
        <w:br/>
      </w:r>
      <w:r w:rsidRPr="00500599">
        <w:rPr>
          <w:rFonts w:eastAsia="Times New Roman"/>
          <w:kern w:val="0"/>
          <w14:ligatures w14:val="none"/>
        </w:rPr>
        <w:t>This humor-filled collection showcases the most hilariously flawed and bizarre examples of taxidermy, celebrating the creativity, oddity, and occasional horror of amateur animal preservation while offering a tongue-in-cheek look at the art of specimen mounting.</w:t>
      </w:r>
      <w:r>
        <w:br/>
      </w:r>
      <w:r>
        <w:br/>
        <w:t>The Feather Thief, by Kirk Wallace Johnson</w:t>
      </w:r>
      <w:r>
        <w:br/>
      </w:r>
      <w:r>
        <w:rPr>
          <w:rFonts w:eastAsia="Times New Roman"/>
          <w:i/>
          <w:iCs/>
          <w:kern w:val="0"/>
          <w14:ligatures w14:val="none"/>
        </w:rPr>
        <w:t>T</w:t>
      </w:r>
      <w:r w:rsidRPr="00D839CD">
        <w:rPr>
          <w:rFonts w:eastAsia="Times New Roman"/>
          <w:i/>
          <w:iCs/>
          <w:kern w:val="0"/>
          <w14:ligatures w14:val="none"/>
        </w:rPr>
        <w:t>he Feather Thief</w:t>
      </w:r>
      <w:r w:rsidRPr="00D839CD">
        <w:rPr>
          <w:rFonts w:eastAsia="Times New Roman"/>
          <w:kern w:val="0"/>
          <w14:ligatures w14:val="none"/>
        </w:rPr>
        <w:t xml:space="preserve"> recounts the true story of a young </w:t>
      </w:r>
      <w:r>
        <w:rPr>
          <w:rFonts w:eastAsia="Times New Roman"/>
          <w:kern w:val="0"/>
          <w14:ligatures w14:val="none"/>
        </w:rPr>
        <w:t>man</w:t>
      </w:r>
      <w:r w:rsidRPr="00D839CD">
        <w:rPr>
          <w:rFonts w:eastAsia="Times New Roman"/>
          <w:kern w:val="0"/>
          <w14:ligatures w14:val="none"/>
        </w:rPr>
        <w:t xml:space="preserve"> who stole hundreds of rare bird specimens from a museum to supply the niche world of Victorian fly-tying, highlighting not only an unusual crime but also the immense value of taxidermy collections as irreplaceable records of biodiversity and the importance of preserving </w:t>
      </w:r>
      <w:r>
        <w:rPr>
          <w:rFonts w:eastAsia="Times New Roman"/>
          <w:kern w:val="0"/>
          <w14:ligatures w14:val="none"/>
        </w:rPr>
        <w:t>specimens for</w:t>
      </w:r>
      <w:r w:rsidRPr="00D839CD">
        <w:rPr>
          <w:rFonts w:eastAsia="Times New Roman"/>
          <w:kern w:val="0"/>
          <w14:ligatures w14:val="none"/>
        </w:rPr>
        <w:t xml:space="preserve"> future generations.</w:t>
      </w:r>
    </w:p>
    <w:p w14:paraId="5E0DA3F2" w14:textId="25C2E563" w:rsidR="00ED7D15" w:rsidRPr="00357240" w:rsidRDefault="00ED7D15" w:rsidP="00C056A7">
      <w:pPr>
        <w:rPr>
          <w:rFonts w:eastAsia="Times New Roman"/>
          <w:kern w:val="0"/>
          <w14:ligatures w14:val="none"/>
        </w:rPr>
      </w:pPr>
      <w:r>
        <w:t>The Wager, by David Gran</w:t>
      </w:r>
      <w:r>
        <w:br/>
      </w:r>
      <w:r w:rsidRPr="00357240">
        <w:rPr>
          <w:i/>
          <w:iCs/>
        </w:rPr>
        <w:t>The Wager</w:t>
      </w:r>
      <w:r w:rsidRPr="00357240">
        <w:t xml:space="preserve"> </w:t>
      </w:r>
      <w:r>
        <w:t>chronicles</w:t>
      </w:r>
      <w:r w:rsidRPr="00357240">
        <w:t xml:space="preserve"> an eighteenth-century British naval expedition </w:t>
      </w:r>
      <w:r>
        <w:t>gone horribly wrong. The book</w:t>
      </w:r>
      <w:r w:rsidRPr="00357240">
        <w:t xml:space="preserve"> reveal</w:t>
      </w:r>
      <w:r>
        <w:t>s</w:t>
      </w:r>
      <w:r w:rsidRPr="00357240">
        <w:t xml:space="preserve"> </w:t>
      </w:r>
      <w:r>
        <w:t xml:space="preserve">the conditions aboard a British ship and </w:t>
      </w:r>
      <w:r w:rsidRPr="00357240">
        <w:t xml:space="preserve">how </w:t>
      </w:r>
      <w:r>
        <w:t xml:space="preserve">the Age of Enlightenment was shaped by </w:t>
      </w:r>
      <w:r w:rsidR="00764B02">
        <w:t xml:space="preserve">exploration and </w:t>
      </w:r>
      <w:r w:rsidRPr="00357240">
        <w:t>imperial ambition.</w:t>
      </w:r>
    </w:p>
    <w:p w14:paraId="20E7C4E5" w14:textId="77777777" w:rsidR="00D2704A" w:rsidRDefault="00D2704A" w:rsidP="00C056A7"/>
    <w:sectPr w:rsidR="00D2704A" w:rsidSect="00ED7D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D15"/>
    <w:rsid w:val="00103FCA"/>
    <w:rsid w:val="001F6D2F"/>
    <w:rsid w:val="007577A6"/>
    <w:rsid w:val="00764B02"/>
    <w:rsid w:val="009C57E8"/>
    <w:rsid w:val="00C056A7"/>
    <w:rsid w:val="00D2704A"/>
    <w:rsid w:val="00E031AF"/>
    <w:rsid w:val="00ED7D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76DF3"/>
  <w15:chartTrackingRefBased/>
  <w15:docId w15:val="{9F58BF90-62C6-FE41-9368-920DDF195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7D15"/>
  </w:style>
  <w:style w:type="paragraph" w:styleId="Heading1">
    <w:name w:val="heading 1"/>
    <w:basedOn w:val="Normal"/>
    <w:next w:val="Normal"/>
    <w:link w:val="Heading1Char"/>
    <w:uiPriority w:val="9"/>
    <w:qFormat/>
    <w:rsid w:val="00ED7D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7D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7D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7D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7D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7D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7D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7D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7D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7D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7D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7D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7D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7D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7D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7D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7D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7D15"/>
    <w:rPr>
      <w:rFonts w:eastAsiaTheme="majorEastAsia" w:cstheme="majorBidi"/>
      <w:color w:val="272727" w:themeColor="text1" w:themeTint="D8"/>
    </w:rPr>
  </w:style>
  <w:style w:type="paragraph" w:styleId="Title">
    <w:name w:val="Title"/>
    <w:basedOn w:val="Normal"/>
    <w:next w:val="Normal"/>
    <w:link w:val="TitleChar"/>
    <w:uiPriority w:val="10"/>
    <w:qFormat/>
    <w:rsid w:val="00ED7D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7D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7D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7D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7D15"/>
    <w:pPr>
      <w:spacing w:before="160"/>
      <w:jc w:val="center"/>
    </w:pPr>
    <w:rPr>
      <w:i/>
      <w:iCs/>
      <w:color w:val="404040" w:themeColor="text1" w:themeTint="BF"/>
    </w:rPr>
  </w:style>
  <w:style w:type="character" w:customStyle="1" w:styleId="QuoteChar">
    <w:name w:val="Quote Char"/>
    <w:basedOn w:val="DefaultParagraphFont"/>
    <w:link w:val="Quote"/>
    <w:uiPriority w:val="29"/>
    <w:rsid w:val="00ED7D15"/>
    <w:rPr>
      <w:i/>
      <w:iCs/>
      <w:color w:val="404040" w:themeColor="text1" w:themeTint="BF"/>
    </w:rPr>
  </w:style>
  <w:style w:type="paragraph" w:styleId="ListParagraph">
    <w:name w:val="List Paragraph"/>
    <w:basedOn w:val="Normal"/>
    <w:uiPriority w:val="34"/>
    <w:qFormat/>
    <w:rsid w:val="00ED7D15"/>
    <w:pPr>
      <w:ind w:left="720"/>
      <w:contextualSpacing/>
    </w:pPr>
  </w:style>
  <w:style w:type="character" w:styleId="IntenseEmphasis">
    <w:name w:val="Intense Emphasis"/>
    <w:basedOn w:val="DefaultParagraphFont"/>
    <w:uiPriority w:val="21"/>
    <w:qFormat/>
    <w:rsid w:val="00ED7D15"/>
    <w:rPr>
      <w:i/>
      <w:iCs/>
      <w:color w:val="0F4761" w:themeColor="accent1" w:themeShade="BF"/>
    </w:rPr>
  </w:style>
  <w:style w:type="paragraph" w:styleId="IntenseQuote">
    <w:name w:val="Intense Quote"/>
    <w:basedOn w:val="Normal"/>
    <w:next w:val="Normal"/>
    <w:link w:val="IntenseQuoteChar"/>
    <w:uiPriority w:val="30"/>
    <w:qFormat/>
    <w:rsid w:val="00ED7D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7D15"/>
    <w:rPr>
      <w:i/>
      <w:iCs/>
      <w:color w:val="0F4761" w:themeColor="accent1" w:themeShade="BF"/>
    </w:rPr>
  </w:style>
  <w:style w:type="character" w:styleId="IntenseReference">
    <w:name w:val="Intense Reference"/>
    <w:basedOn w:val="DefaultParagraphFont"/>
    <w:uiPriority w:val="32"/>
    <w:qFormat/>
    <w:rsid w:val="00ED7D15"/>
    <w:rPr>
      <w:b/>
      <w:bCs/>
      <w:smallCaps/>
      <w:color w:val="0F4761" w:themeColor="accent1" w:themeShade="BF"/>
      <w:spacing w:val="5"/>
    </w:rPr>
  </w:style>
  <w:style w:type="paragraph" w:styleId="NormalWeb">
    <w:name w:val="Normal (Web)"/>
    <w:basedOn w:val="Normal"/>
    <w:uiPriority w:val="99"/>
    <w:unhideWhenUsed/>
    <w:rsid w:val="00ED7D1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622</Words>
  <Characters>3434</Characters>
  <Application>Microsoft Office Word</Application>
  <DocSecurity>0</DocSecurity>
  <Lines>63</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Alison Neidt Toonen</dc:creator>
  <cp:keywords/>
  <dc:description/>
  <cp:lastModifiedBy>Alison Neidt Toonen</cp:lastModifiedBy>
  <cp:revision>4</cp:revision>
  <dcterms:created xsi:type="dcterms:W3CDTF">2026-09-09T02:40:00Z</dcterms:created>
  <dcterms:modified xsi:type="dcterms:W3CDTF">2026-09-09T04:23:00Z</dcterms:modified>
</cp:coreProperties>
</file>