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pStyle w:val="Titulo1"/>
      </w:pPr>
      <w:r>
        <w:t xml:space="preserve">Informe de incidencias - octubre 2026</w:t>
      </w:r>
    </w:p>
    <w:p>
      <w:r>
        <w:t xml:space="preserve">Resumen de las incidencias del mes por departamento.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Departamento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Incidencias</w:t>
            </w:r>
          </w:p>
        </w:tc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Resueltas</w:t>
            </w:r>
          </w:p>
        </w:tc>
      </w:tr>
      <w:tr>
        <w:tc>
          <w:tcPr>
            <w:tcW w:w="3000" w:type="dxa"/>
          </w:tcPr>
          <w:p>
            <w:r>
              <w:t xml:space="preserve">Ventas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  <w:tc>
          <w:tcPr>
            <w:tcW w:w="3000" w:type="dxa"/>
          </w:tcPr>
          <w:p>
            <w:r>
              <w:t xml:space="preserve">11</w:t>
            </w:r>
          </w:p>
        </w:tc>
      </w:tr>
      <w:tr>
        <w:tc>
          <w:tcPr>
            <w:tcW w:w="3000" w:type="dxa"/>
          </w:tcPr>
          <w:p>
            <w:r>
              <w:t xml:space="preserve">Soporte</w:t>
            </w:r>
          </w:p>
        </w:tc>
        <w:tc>
          <w:tcPr>
            <w:tcW w:w="3000" w:type="dxa"/>
          </w:tcPr>
          <w:p>
            <w:r>
              <w:t xml:space="preserve">30</w:t>
            </w:r>
          </w:p>
        </w:tc>
        <w:tc>
          <w:tcPr>
            <w:tcW w:w="3000" w:type="dxa"/>
          </w:tcPr>
          <w:p>
            <w:r>
              <w:t xml:space="preserve">28</w:t>
            </w:r>
          </w:p>
        </w:tc>
      </w:tr>
    </w:tbl>
    <w:p>
      <w:r>
        <w:t xml:space="preserve">Se recomienda revisar las instrucciones de uso de la VPN con el personal nuevo.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rPr>
      <w:b/>
      <w:color w:val="1F3864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Informe de incidencias</dc:title>
</cp:coreProperties>
</file>