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A5" w:rsidRDefault="001E2891">
      <w:proofErr w:type="spellStart"/>
      <w:r>
        <w:t>Fitneese</w:t>
      </w:r>
      <w:proofErr w:type="spellEnd"/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Fitnesse</w:t>
      </w:r>
      <w:proofErr w:type="spellEnd"/>
      <w:r w:rsidRPr="001E2891">
        <w:rPr>
          <w:rFonts w:ascii="Segoe UI" w:eastAsia="Times New Roman" w:hAnsi="Segoe UI" w:cs="Segoe UI"/>
          <w:sz w:val="21"/>
          <w:szCs w:val="21"/>
        </w:rPr>
        <w:t xml:space="preserve"> LC answer: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 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!define TEST_SYSTEM {slim}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 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!path C: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 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!|Main|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</w:t>
      </w: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Weight|Distance|computeDiscount</w:t>
      </w:r>
      <w:proofErr w:type="spellEnd"/>
      <w:r w:rsidRPr="001E2891">
        <w:rPr>
          <w:rFonts w:ascii="Segoe UI" w:eastAsia="Times New Roman" w:hAnsi="Segoe UI" w:cs="Segoe UI"/>
          <w:sz w:val="21"/>
          <w:szCs w:val="21"/>
        </w:rPr>
        <w:t>?|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|120|560|Datex shipping offers no discount|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|80|320|Datex shipping offers discount|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|220|380|Datex shipping offers discount|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|25|650|Datex shipping offers discount|</w:t>
      </w:r>
    </w:p>
    <w:p w:rsidR="001E2891" w:rsidRDefault="001E2891"/>
    <w:p w:rsidR="001E2891" w:rsidRDefault="001E2891"/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 xml:space="preserve">Answer for </w:t>
      </w:r>
      <w:proofErr w:type="gramStart"/>
      <w:r w:rsidRPr="001E2891">
        <w:rPr>
          <w:rFonts w:ascii="Segoe UI" w:eastAsia="Times New Roman" w:hAnsi="Segoe UI" w:cs="Segoe UI"/>
          <w:sz w:val="21"/>
          <w:szCs w:val="21"/>
        </w:rPr>
        <w:t>CC :</w:t>
      </w:r>
      <w:proofErr w:type="gramEnd"/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!define TEST_SYSTEM {slim}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 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 xml:space="preserve">!path </w:t>
      </w: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fitnesse_grade</w:t>
      </w:r>
      <w:proofErr w:type="spellEnd"/>
      <w:r w:rsidRPr="001E2891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src</w:t>
      </w:r>
      <w:proofErr w:type="spellEnd"/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 </w:t>
      </w:r>
    </w:p>
    <w:p w:rsidR="001E2891" w:rsidRPr="001E2891" w:rsidRDefault="001E2891" w:rsidP="001E28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E2891">
        <w:rPr>
          <w:rFonts w:ascii="Segoe UI" w:eastAsia="Times New Roman" w:hAnsi="Segoe UI" w:cs="Segoe UI"/>
          <w:sz w:val="21"/>
          <w:szCs w:val="21"/>
        </w:rPr>
        <w:t>!|</w:t>
      </w: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ShipmentBO</w:t>
      </w:r>
      <w:proofErr w:type="spellEnd"/>
      <w:r w:rsidRPr="001E2891">
        <w:rPr>
          <w:rFonts w:ascii="Segoe UI" w:eastAsia="Times New Roman" w:hAnsi="Segoe UI" w:cs="Segoe UI"/>
          <w:sz w:val="21"/>
          <w:szCs w:val="21"/>
        </w:rPr>
        <w:t>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</w:t>
      </w:r>
      <w:proofErr w:type="spellStart"/>
      <w:r w:rsidRPr="001E2891">
        <w:rPr>
          <w:rFonts w:ascii="Segoe UI" w:eastAsia="Times New Roman" w:hAnsi="Segoe UI" w:cs="Segoe UI"/>
          <w:sz w:val="21"/>
          <w:szCs w:val="21"/>
        </w:rPr>
        <w:t>Countries|Shipmentpermonth|evaluateGrade</w:t>
      </w:r>
      <w:proofErr w:type="spellEnd"/>
      <w:r w:rsidRPr="001E2891">
        <w:rPr>
          <w:rFonts w:ascii="Segoe UI" w:eastAsia="Times New Roman" w:hAnsi="Segoe UI" w:cs="Segoe UI"/>
          <w:sz w:val="21"/>
          <w:szCs w:val="21"/>
        </w:rPr>
        <w:t>?|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|151|1502|A|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|150|1500|B|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|126|1201|B|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|125|1200|C|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|124|1199|C|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|76|701|D|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|75|700|E|</w:t>
      </w:r>
      <w:r w:rsidRPr="001E2891">
        <w:rPr>
          <w:rFonts w:ascii="Segoe UI" w:eastAsia="Times New Roman" w:hAnsi="Segoe UI" w:cs="Segoe UI"/>
          <w:sz w:val="21"/>
          <w:szCs w:val="21"/>
        </w:rPr>
        <w:br/>
        <w:t>|0|0|E|</w:t>
      </w:r>
    </w:p>
    <w:p w:rsidR="001E2891" w:rsidRDefault="001E2891">
      <w:bookmarkStart w:id="0" w:name="_GoBack"/>
      <w:bookmarkEnd w:id="0"/>
    </w:p>
    <w:sectPr w:rsidR="001E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91" w:rsidRDefault="001E2891" w:rsidP="001E2891">
      <w:pPr>
        <w:spacing w:after="0" w:line="240" w:lineRule="auto"/>
      </w:pPr>
      <w:r>
        <w:separator/>
      </w:r>
    </w:p>
  </w:endnote>
  <w:endnote w:type="continuationSeparator" w:id="0">
    <w:p w:rsidR="001E2891" w:rsidRDefault="001E2891" w:rsidP="001E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91" w:rsidRDefault="001E2891" w:rsidP="001E2891">
      <w:pPr>
        <w:spacing w:after="0" w:line="240" w:lineRule="auto"/>
      </w:pPr>
      <w:r>
        <w:separator/>
      </w:r>
    </w:p>
  </w:footnote>
  <w:footnote w:type="continuationSeparator" w:id="0">
    <w:p w:rsidR="001E2891" w:rsidRDefault="001E2891" w:rsidP="001E2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91"/>
    <w:rsid w:val="001E2891"/>
    <w:rsid w:val="006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19ADB"/>
  <w15:chartTrackingRefBased/>
  <w15:docId w15:val="{05B3D217-7D2E-4DCE-8867-BDAC361B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Cognizant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Nagoju V S D, Ajay Kumar (Cognizant)</dc:creator>
  <cp:keywords/>
  <dc:description/>
  <cp:lastModifiedBy>Nagoju V S D, Ajay Kumar (Cognizant)</cp:lastModifiedBy>
  <cp:revision>1</cp:revision>
  <dcterms:created xsi:type="dcterms:W3CDTF">2020-05-04T09:51:00Z</dcterms:created>
  <dcterms:modified xsi:type="dcterms:W3CDTF">2020-05-04T09:51:00Z</dcterms:modified>
</cp:coreProperties>
</file>