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60DA6" w14:textId="77777777" w:rsidR="00E46B54" w:rsidRDefault="00F32C3D">
      <w:pPr>
        <w:pStyle w:val="Ttulo"/>
      </w:pPr>
      <w:r>
        <w:t>Proyecto Integrador — Semana 5</w:t>
      </w:r>
    </w:p>
    <w:p w14:paraId="67865EE9" w14:textId="77777777" w:rsidR="00E46B54" w:rsidRDefault="00F32C3D">
      <w:pPr>
        <w:pStyle w:val="Ttulo1"/>
      </w:pPr>
      <w:r>
        <w:t>Hito I: arquitectura AS-IS / TO-BE v0.1</w:t>
      </w:r>
    </w:p>
    <w:p w14:paraId="34BE9772" w14:textId="521301DD" w:rsidR="00E46B54" w:rsidRDefault="00F32C3D" w:rsidP="00F32C3D">
      <w:r>
        <w:rPr>
          <w:b/>
        </w:rPr>
        <w:t>Transformación Digital de Constructora Andina S.A.C.</w:t>
      </w:r>
    </w:p>
    <w:p w14:paraId="0EC4CC94" w14:textId="77777777" w:rsidR="00E46B54" w:rsidRDefault="00F32C3D">
      <w:r>
        <w:t>U</w:t>
      </w:r>
      <w:r>
        <w:t>niversidad Nacional Mayor de San Marcos (UNMSM) — FISI — Ingeniería de Software</w:t>
      </w:r>
    </w:p>
    <w:p w14:paraId="2EE90D47" w14:textId="77777777" w:rsidR="00E46B54" w:rsidRDefault="00F32C3D">
      <w:r>
        <w:t>Curso: Tendencias en Ingeniería de Software y Gestión — Proyecto Integrador 20</w:t>
      </w:r>
      <w:r>
        <w:t>26-2</w:t>
      </w:r>
    </w:p>
    <w:p w14:paraId="3DAF2985" w14:textId="77777777" w:rsidR="00E46B54" w:rsidRDefault="00F32C3D">
      <w:r>
        <w:t>Grupo 1 · Docente: Mg. PMP Yamil Quiñones Nieto</w:t>
      </w:r>
    </w:p>
    <w:p w14:paraId="03D8AD29" w14:textId="77777777" w:rsidR="00E46B54" w:rsidRDefault="00E46B54">
      <w:pPr>
        <w:pBdr>
          <w:bottom w:val="single" w:sz="6" w:space="0" w:color="BBBBBB"/>
        </w:pBdr>
      </w:pPr>
    </w:p>
    <w:p w14:paraId="2A77A934" w14:textId="77777777" w:rsidR="00E46B54" w:rsidRDefault="00F32C3D">
      <w:pPr>
        <w:pStyle w:val="Ttulo2"/>
      </w:pPr>
      <w:r>
        <w:t>Control de versiones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4480"/>
        <w:gridCol w:w="1276"/>
      </w:tblGrid>
      <w:tr w:rsidR="00E46B54" w14:paraId="6E74714D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4BA30948" w14:textId="77777777" w:rsidR="00E46B54" w:rsidRDefault="00F32C3D">
            <w:pPr>
              <w:spacing w:after="0"/>
            </w:pPr>
            <w:r>
              <w:rPr>
                <w:b/>
              </w:rPr>
              <w:t>Versión</w:t>
            </w:r>
          </w:p>
        </w:tc>
        <w:tc>
          <w:tcPr>
            <w:tcW w:w="1800" w:type="dxa"/>
          </w:tcPr>
          <w:p w14:paraId="48A7DD62" w14:textId="77777777" w:rsidR="00E46B54" w:rsidRDefault="00F32C3D">
            <w:pPr>
              <w:spacing w:after="0"/>
            </w:pPr>
            <w:r>
              <w:rPr>
                <w:b/>
              </w:rPr>
              <w:t>Fecha</w:t>
            </w:r>
          </w:p>
        </w:tc>
        <w:tc>
          <w:tcPr>
            <w:tcW w:w="4480" w:type="dxa"/>
          </w:tcPr>
          <w:p w14:paraId="6AE4C45A" w14:textId="77777777" w:rsidR="00E46B54" w:rsidRDefault="00F32C3D">
            <w:pPr>
              <w:spacing w:after="0"/>
            </w:pPr>
            <w:r>
              <w:rPr>
                <w:b/>
              </w:rPr>
              <w:t>Cambio principal</w:t>
            </w:r>
          </w:p>
        </w:tc>
        <w:tc>
          <w:tcPr>
            <w:tcW w:w="1276" w:type="dxa"/>
          </w:tcPr>
          <w:p w14:paraId="654DA309" w14:textId="77777777" w:rsidR="00E46B54" w:rsidRDefault="00F32C3D">
            <w:pPr>
              <w:spacing w:after="0"/>
            </w:pPr>
            <w:r>
              <w:rPr>
                <w:b/>
              </w:rPr>
              <w:t>Responsable</w:t>
            </w:r>
          </w:p>
        </w:tc>
      </w:tr>
      <w:tr w:rsidR="00E46B54" w14:paraId="0508786E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42B796F" w14:textId="77777777" w:rsidR="00E46B54" w:rsidRDefault="00F32C3D">
            <w:pPr>
              <w:spacing w:after="0"/>
            </w:pPr>
            <w:r>
              <w:t>v1.0</w:t>
            </w:r>
          </w:p>
        </w:tc>
        <w:tc>
          <w:tcPr>
            <w:tcW w:w="1800" w:type="dxa"/>
          </w:tcPr>
          <w:p w14:paraId="12DE3E84" w14:textId="77777777" w:rsidR="00E46B54" w:rsidRDefault="00F32C3D">
            <w:pPr>
              <w:spacing w:after="0"/>
            </w:pPr>
            <w:r>
              <w:t>09/10/2026</w:t>
            </w:r>
          </w:p>
        </w:tc>
        <w:tc>
          <w:tcPr>
            <w:tcW w:w="4480" w:type="dxa"/>
          </w:tcPr>
          <w:p w14:paraId="7311015A" w14:textId="77777777" w:rsidR="00E46B54" w:rsidRDefault="00F32C3D">
            <w:pPr>
              <w:spacing w:after="0"/>
            </w:pPr>
            <w:r>
              <w:t xml:space="preserve">Consolidación de las semanas 1–5: arquitectura AS-IS, deuda técnica priorizada, arquitectura TO-BE v0.1, seis decisiones </w:t>
            </w:r>
            <w:r>
              <w:t>arquitectónicas y mapa de dependencias</w:t>
            </w:r>
          </w:p>
        </w:tc>
        <w:tc>
          <w:tcPr>
            <w:tcW w:w="1276" w:type="dxa"/>
          </w:tcPr>
          <w:p w14:paraId="6E6DCAC2" w14:textId="77777777" w:rsidR="00E46B54" w:rsidRDefault="00F32C3D">
            <w:pPr>
              <w:spacing w:after="0"/>
            </w:pPr>
            <w:r>
              <w:t>Equipo</w:t>
            </w:r>
          </w:p>
        </w:tc>
      </w:tr>
    </w:tbl>
    <w:p w14:paraId="3100C27E" w14:textId="77777777" w:rsidR="00E46B54" w:rsidRDefault="00F32C3D">
      <w:r>
        <w:rPr>
          <w:b/>
        </w:rPr>
        <w:t>Objetivo del Hito I (guía del curso):</w:t>
      </w:r>
      <w:r>
        <w:t xml:space="preserve"> consolidar en un solo documento la fotografía arquitectónica actual, los problemas que la limitan y una versión objetivo proporcional, con decisiones justificadas y un mapa de dependencias para implementarla.</w:t>
      </w:r>
    </w:p>
    <w:p w14:paraId="05322DE6" w14:textId="77777777" w:rsidR="00E46B54" w:rsidRDefault="00F32C3D">
      <w:r>
        <w:rPr>
          <w:b/>
        </w:rPr>
        <w:t>Peso en el proyecto:</w:t>
      </w:r>
      <w:r>
        <w:t xml:space="preserve"> 8 % (acumulado 25 %). </w:t>
      </w:r>
      <w:r>
        <w:rPr>
          <w:b/>
        </w:rPr>
        <w:t>Reg</w:t>
      </w:r>
      <w:r>
        <w:rPr>
          <w:b/>
        </w:rPr>
        <w:t>la del hito:</w:t>
      </w:r>
      <w:r>
        <w:t xml:space="preserve"> es una fotografía hasta la semana 5; toda corrección posterior debe registrarse y justificarse.</w:t>
      </w:r>
    </w:p>
    <w:p w14:paraId="71178706" w14:textId="77777777" w:rsidR="00E46B54" w:rsidRDefault="00E46B54">
      <w:pPr>
        <w:pBdr>
          <w:bottom w:val="single" w:sz="6" w:space="0" w:color="BBBBBB"/>
        </w:pBdr>
      </w:pPr>
    </w:p>
    <w:p w14:paraId="2EA3F368" w14:textId="77777777" w:rsidR="00E46B54" w:rsidRDefault="00F32C3D">
      <w:pPr>
        <w:pStyle w:val="Ttulo1"/>
      </w:pPr>
      <w:r>
        <w:t>1. Resumen ejecutivo</w:t>
      </w:r>
    </w:p>
    <w:p w14:paraId="62BDAAEE" w14:textId="77777777" w:rsidR="00E46B54" w:rsidRDefault="00F32C3D">
      <w:r>
        <w:t xml:space="preserve">Constructora Andina S.A.C. opera con un ERP Odoo 16 Enterprise on-premise que registra la transacción, pero </w:t>
      </w:r>
      <w:r>
        <w:rPr>
          <w:b/>
        </w:rPr>
        <w:t xml:space="preserve">no reutiliza sus </w:t>
      </w:r>
      <w:r>
        <w:rPr>
          <w:b/>
        </w:rPr>
        <w:t>históricos</w:t>
      </w:r>
      <w:r>
        <w:t xml:space="preserve"> para presupuestar ni para controlar el costo previsto frente al ejecutado. La información de obra se completa en hojas de cálculo locales, se consolida por correo y tarda hasta 15 días en reflejar el estado económico real.</w:t>
      </w:r>
    </w:p>
    <w:p w14:paraId="2153579C" w14:textId="77777777" w:rsidR="00E46B54" w:rsidRDefault="00F32C3D">
      <w:r>
        <w:t>El Hito I no propone r</w:t>
      </w:r>
      <w:r>
        <w:t xml:space="preserve">eemplazar el ERP. Propone una </w:t>
      </w:r>
      <w:r>
        <w:rPr>
          <w:b/>
        </w:rPr>
        <w:t>evolución por capas</w:t>
      </w:r>
      <w:r>
        <w:t>: mantener Odoo 16 como núcleo transaccional, agregar una capa de datos analítica (réplica de solo lectura, orquestación y transformación versionada), publicar un modelo gobernado y consumirlo con Power BI P</w:t>
      </w:r>
      <w:r>
        <w:t xml:space="preserve">ro bajo control de acceso. La arquitectura objetivo v0.1 excluye explícitamente eventos, agentes de IA, lakehouse y nuevas integraciones en tiempo real porque </w:t>
      </w:r>
      <w:r>
        <w:rPr>
          <w:b/>
        </w:rPr>
        <w:t>no tienen todavía una función de negocio definida y evidenciada</w:t>
      </w:r>
      <w:r>
        <w:t xml:space="preserve"> en el caso.</w:t>
      </w:r>
    </w:p>
    <w:p w14:paraId="1554CBC6" w14:textId="77777777" w:rsidR="00E46B54" w:rsidRDefault="00F32C3D">
      <w:r>
        <w:t>La consolidación de l</w:t>
      </w:r>
      <w:r>
        <w:t>as semanas 1–5 da como resultado seis decisiones arquitectónicas (ADR-01 a ADR-06), once problemas y deudas técnicas priorizadas (DT-01 a DT-11) y un mapa de dependencias con nueve habilitadores (E-1 a E-9) sobre una base de gobernanza (F-01).</w:t>
      </w:r>
    </w:p>
    <w:p w14:paraId="711A2512" w14:textId="77777777" w:rsidR="00E46B54" w:rsidRDefault="00E46B54">
      <w:pPr>
        <w:pBdr>
          <w:bottom w:val="single" w:sz="6" w:space="0" w:color="BBBBBB"/>
        </w:pBdr>
      </w:pPr>
    </w:p>
    <w:p w14:paraId="130D21F2" w14:textId="77777777" w:rsidR="00E46B54" w:rsidRDefault="00F32C3D">
      <w:pPr>
        <w:pStyle w:val="Ttulo1"/>
      </w:pPr>
      <w:r>
        <w:t>2. Trazabil</w:t>
      </w:r>
      <w:r>
        <w:t>idad de la consolidación (semanas 1–5)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36"/>
        <w:gridCol w:w="4820"/>
      </w:tblGrid>
      <w:tr w:rsidR="00E46B54" w14:paraId="026DCDE8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79DC04DF" w14:textId="77777777" w:rsidR="00E46B54" w:rsidRDefault="00F32C3D">
            <w:pPr>
              <w:spacing w:after="0"/>
            </w:pPr>
            <w:r>
              <w:rPr>
                <w:b/>
              </w:rPr>
              <w:t>Semana</w:t>
            </w:r>
          </w:p>
        </w:tc>
        <w:tc>
          <w:tcPr>
            <w:tcW w:w="2736" w:type="dxa"/>
          </w:tcPr>
          <w:p w14:paraId="08B3D58D" w14:textId="77777777" w:rsidR="00E46B54" w:rsidRDefault="00F32C3D">
            <w:pPr>
              <w:spacing w:after="0"/>
            </w:pPr>
            <w:r>
              <w:rPr>
                <w:b/>
              </w:rPr>
              <w:t>Artefacto entregado</w:t>
            </w:r>
          </w:p>
        </w:tc>
        <w:tc>
          <w:tcPr>
            <w:tcW w:w="4820" w:type="dxa"/>
          </w:tcPr>
          <w:p w14:paraId="7614437B" w14:textId="77777777" w:rsidR="00E46B54" w:rsidRDefault="00F32C3D">
            <w:pPr>
              <w:spacing w:after="0"/>
            </w:pPr>
            <w:r>
              <w:rPr>
                <w:b/>
              </w:rPr>
              <w:t>Aporte al Hito I</w:t>
            </w:r>
          </w:p>
        </w:tc>
      </w:tr>
      <w:tr w:rsidR="00E46B54" w14:paraId="0BB64F36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980F973" w14:textId="77777777" w:rsidR="00E46B54" w:rsidRDefault="00F32C3D">
            <w:pPr>
              <w:spacing w:after="0"/>
            </w:pPr>
            <w:r>
              <w:lastRenderedPageBreak/>
              <w:t>1</w:t>
            </w:r>
          </w:p>
        </w:tc>
        <w:tc>
          <w:tcPr>
            <w:tcW w:w="2736" w:type="dxa"/>
          </w:tcPr>
          <w:p w14:paraId="73EE8525" w14:textId="77777777" w:rsidR="00E46B54" w:rsidRPr="00ED0ADA" w:rsidRDefault="00F32C3D">
            <w:pPr>
              <w:spacing w:after="0"/>
              <w:rPr>
                <w:lang w:val="en-US"/>
              </w:rPr>
            </w:pPr>
            <w:r w:rsidRPr="00ED0ADA">
              <w:rPr>
                <w:lang w:val="en-US"/>
              </w:rPr>
              <w:t>Caso, Project Charter, stakeholder map inicial y Technology Radar v0.1</w:t>
            </w:r>
          </w:p>
        </w:tc>
        <w:tc>
          <w:tcPr>
            <w:tcW w:w="4820" w:type="dxa"/>
          </w:tcPr>
          <w:p w14:paraId="2076E184" w14:textId="77777777" w:rsidR="00E46B54" w:rsidRDefault="00F32C3D">
            <w:pPr>
              <w:spacing w:after="0"/>
            </w:pPr>
            <w:r>
              <w:t>Define alcance, objetivos, 12 tendencias y los anillos Adoptar/Probar/Evaluar/Esperar que acotan el TO-BE</w:t>
            </w:r>
          </w:p>
        </w:tc>
      </w:tr>
      <w:tr w:rsidR="00E46B54" w14:paraId="748F428C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C097E51" w14:textId="77777777" w:rsidR="00E46B54" w:rsidRDefault="00F32C3D">
            <w:pPr>
              <w:spacing w:after="0"/>
            </w:pPr>
            <w:r>
              <w:t>2</w:t>
            </w:r>
          </w:p>
        </w:tc>
        <w:tc>
          <w:tcPr>
            <w:tcW w:w="2736" w:type="dxa"/>
          </w:tcPr>
          <w:p w14:paraId="433FD001" w14:textId="77777777" w:rsidR="00E46B54" w:rsidRDefault="00F32C3D">
            <w:pPr>
              <w:spacing w:after="0"/>
            </w:pPr>
            <w:r>
              <w:t>Business Model Canvas, oportunidades P-01 a P-03, decisiones D-01 a D-10 y supuestos SE-01 a SE-10</w:t>
            </w:r>
          </w:p>
        </w:tc>
        <w:tc>
          <w:tcPr>
            <w:tcW w:w="4820" w:type="dxa"/>
          </w:tcPr>
          <w:p w14:paraId="021B8378" w14:textId="77777777" w:rsidR="00E46B54" w:rsidRDefault="00F32C3D">
            <w:pPr>
              <w:spacing w:after="0"/>
            </w:pPr>
            <w:r>
              <w:t>Explica por qué el valor está en costos y datos,</w:t>
            </w:r>
            <w:r>
              <w:t xml:space="preserve"> no en cambiar el negocio; fundamenta D-02 y D-07</w:t>
            </w:r>
          </w:p>
        </w:tc>
      </w:tr>
      <w:tr w:rsidR="00E46B54" w14:paraId="70A7337B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6F8D84B" w14:textId="77777777" w:rsidR="00E46B54" w:rsidRDefault="00F32C3D">
            <w:pPr>
              <w:spacing w:after="0"/>
            </w:pPr>
            <w:r>
              <w:t>3</w:t>
            </w:r>
          </w:p>
        </w:tc>
        <w:tc>
          <w:tcPr>
            <w:tcW w:w="2736" w:type="dxa"/>
          </w:tcPr>
          <w:p w14:paraId="038E8127" w14:textId="77777777" w:rsidR="00E46B54" w:rsidRDefault="00F32C3D">
            <w:pPr>
              <w:spacing w:after="0"/>
            </w:pPr>
            <w:r>
              <w:t>Stakeholder map ampliado, madurez sociotécnica (6 dimensiones), skills gap, 5 resistencias y plan de adopción</w:t>
            </w:r>
          </w:p>
        </w:tc>
        <w:tc>
          <w:tcPr>
            <w:tcW w:w="4820" w:type="dxa"/>
          </w:tcPr>
          <w:p w14:paraId="0CFD68B9" w14:textId="77777777" w:rsidR="00E46B54" w:rsidRDefault="00F32C3D">
            <w:pPr>
              <w:spacing w:after="0"/>
            </w:pPr>
            <w:r>
              <w:t>Identifica la brecha de personas y el riesgo de adopción que condiciona el orden de implement</w:t>
            </w:r>
            <w:r>
              <w:t>ación</w:t>
            </w:r>
          </w:p>
        </w:tc>
      </w:tr>
      <w:tr w:rsidR="00E46B54" w14:paraId="26E81873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96EF150" w14:textId="77777777" w:rsidR="00E46B54" w:rsidRDefault="00F32C3D">
            <w:pPr>
              <w:spacing w:after="0"/>
            </w:pPr>
            <w:r>
              <w:t>4</w:t>
            </w:r>
          </w:p>
        </w:tc>
        <w:tc>
          <w:tcPr>
            <w:tcW w:w="2736" w:type="dxa"/>
          </w:tcPr>
          <w:p w14:paraId="102C7F2E" w14:textId="77777777" w:rsidR="00E46B54" w:rsidRDefault="00F32C3D">
            <w:pPr>
              <w:spacing w:after="0"/>
            </w:pPr>
            <w:r>
              <w:t>Problema, propuesta de valor, hipótesis H1–H3, PoC y Impact Canvas</w:t>
            </w:r>
          </w:p>
        </w:tc>
        <w:tc>
          <w:tcPr>
            <w:tcW w:w="4820" w:type="dxa"/>
          </w:tcPr>
          <w:p w14:paraId="1617B785" w14:textId="77777777" w:rsidR="00E46B54" w:rsidRDefault="00F32C3D">
            <w:pPr>
              <w:spacing w:after="0"/>
            </w:pPr>
            <w:r>
              <w:t>Fija la métrica de valor y demuestra viabilidad técnica sin tocar el ERP en producción</w:t>
            </w:r>
          </w:p>
        </w:tc>
      </w:tr>
      <w:tr w:rsidR="00E46B54" w14:paraId="4DD8B207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0FEB0EC" w14:textId="77777777" w:rsidR="00E46B54" w:rsidRDefault="00F32C3D">
            <w:pPr>
              <w:spacing w:after="0"/>
            </w:pPr>
            <w:r>
              <w:t>5</w:t>
            </w:r>
          </w:p>
        </w:tc>
        <w:tc>
          <w:tcPr>
            <w:tcW w:w="2736" w:type="dxa"/>
          </w:tcPr>
          <w:p w14:paraId="35D6099A" w14:textId="77777777" w:rsidR="00E46B54" w:rsidRDefault="00F32C3D">
            <w:pPr>
              <w:spacing w:after="0"/>
            </w:pPr>
            <w:r>
              <w:t>AS-IS, deuda técnica, TO-BE v0.1, ADR y mapa de dependencias</w:t>
            </w:r>
          </w:p>
        </w:tc>
        <w:tc>
          <w:tcPr>
            <w:tcW w:w="4820" w:type="dxa"/>
          </w:tcPr>
          <w:p w14:paraId="6F3B37CD" w14:textId="77777777" w:rsidR="00E46B54" w:rsidRDefault="00F32C3D">
            <w:pPr>
              <w:spacing w:after="0"/>
            </w:pPr>
            <w:r>
              <w:t>Cierra el Hito I y convierte las hipótesis en una arquitectura implementable</w:t>
            </w:r>
          </w:p>
        </w:tc>
      </w:tr>
    </w:tbl>
    <w:p w14:paraId="0D328871" w14:textId="77777777" w:rsidR="00E46B54" w:rsidRDefault="00F32C3D">
      <w:r>
        <w:rPr>
          <w:b/>
        </w:rPr>
        <w:t>Coherencia verificada:</w:t>
      </w:r>
      <w:r>
        <w:t xml:space="preserve"> el problema de la Semana 4 (histórico no reutilizado) es el mismo que ataca la oportunidad P-0</w:t>
      </w:r>
      <w:r>
        <w:t>1 de la Semana 2 y la misma que la arquitectura TO-BE habilita. No se introduce ninguna tecnología que no tenga una función declarada en esa cadena.</w:t>
      </w:r>
    </w:p>
    <w:p w14:paraId="66A91EFB" w14:textId="77777777" w:rsidR="00E46B54" w:rsidRDefault="00E46B54">
      <w:pPr>
        <w:pBdr>
          <w:bottom w:val="single" w:sz="6" w:space="0" w:color="BBBBBB"/>
        </w:pBdr>
      </w:pPr>
    </w:p>
    <w:p w14:paraId="01166B6A" w14:textId="77777777" w:rsidR="00E46B54" w:rsidRDefault="00F32C3D">
      <w:pPr>
        <w:pStyle w:val="Ttulo1"/>
      </w:pPr>
      <w:r>
        <w:t>3. Arquitectura AS-IS</w:t>
      </w:r>
    </w:p>
    <w:p w14:paraId="54236805" w14:textId="77777777" w:rsidR="00E46B54" w:rsidRDefault="00F32C3D">
      <w:pPr>
        <w:spacing w:before="120" w:after="60"/>
        <w:jc w:val="center"/>
      </w:pPr>
      <w:r>
        <w:rPr>
          <w:noProof/>
        </w:rPr>
        <w:drawing>
          <wp:inline distT="0" distB="0" distL="0" distR="0" wp14:anchorId="7CE1FFA5" wp14:editId="0519476B">
            <wp:extent cx="6120130" cy="454"/>
            <wp:effectExtent l="0" t="0" r="0" b="0"/>
            <wp:docPr id="1" name="Imagen 1" descr="Figura 1. Arquitectura AS-IS de Constructora Andina S.A.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6F97" w14:textId="77777777" w:rsidR="00E46B54" w:rsidRDefault="00F32C3D">
      <w:r>
        <w:rPr>
          <w:i/>
        </w:rPr>
        <w:t>Figura 1. Arquitectura AS-IS de Constructora Andina S.A.C.</w:t>
      </w:r>
    </w:p>
    <w:p w14:paraId="4177EF1D" w14:textId="77777777" w:rsidR="00E46B54" w:rsidRDefault="00F32C3D">
      <w:pPr>
        <w:pStyle w:val="Ttulo2"/>
      </w:pPr>
      <w:r>
        <w:t>3.1 Aplicaciones, datos, integraciones y límites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154"/>
        <w:gridCol w:w="3544"/>
      </w:tblGrid>
      <w:tr w:rsidR="00E46B54" w14:paraId="15A961CC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311CFDBC" w14:textId="77777777" w:rsidR="00E46B54" w:rsidRDefault="00F32C3D">
            <w:pPr>
              <w:spacing w:after="0"/>
            </w:pPr>
            <w:r>
              <w:rPr>
                <w:b/>
              </w:rPr>
              <w:t>Capa</w:t>
            </w:r>
          </w:p>
        </w:tc>
        <w:tc>
          <w:tcPr>
            <w:tcW w:w="4154" w:type="dxa"/>
          </w:tcPr>
          <w:p w14:paraId="403ED2BD" w14:textId="77777777" w:rsidR="00E46B54" w:rsidRDefault="00F32C3D">
            <w:pPr>
              <w:spacing w:after="0"/>
            </w:pPr>
            <w:r>
              <w:rPr>
                <w:b/>
              </w:rPr>
              <w:t>Elementos observados</w:t>
            </w:r>
          </w:p>
        </w:tc>
        <w:tc>
          <w:tcPr>
            <w:tcW w:w="3544" w:type="dxa"/>
          </w:tcPr>
          <w:p w14:paraId="45277467" w14:textId="77777777" w:rsidR="00E46B54" w:rsidRDefault="00F32C3D">
            <w:pPr>
              <w:spacing w:after="0"/>
            </w:pPr>
            <w:r>
              <w:rPr>
                <w:b/>
              </w:rPr>
              <w:t>Límite o problema</w:t>
            </w:r>
          </w:p>
        </w:tc>
      </w:tr>
      <w:tr w:rsidR="00E46B54" w14:paraId="7DBB581F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E198270" w14:textId="77777777" w:rsidR="00E46B54" w:rsidRDefault="00F32C3D">
            <w:pPr>
              <w:spacing w:after="0"/>
            </w:pPr>
            <w:r>
              <w:t>Actores</w:t>
            </w:r>
          </w:p>
        </w:tc>
        <w:tc>
          <w:tcPr>
            <w:tcW w:w="4154" w:type="dxa"/>
          </w:tcPr>
          <w:p w14:paraId="53ADC66C" w14:textId="77777777" w:rsidR="00E46B54" w:rsidRDefault="00F32C3D">
            <w:pPr>
              <w:spacing w:after="0"/>
            </w:pPr>
            <w:r>
              <w:t>Gerencia, Proyectos, Costos, Compras, Obra, Contabilidad, TI (2 FTE) y auditoría</w:t>
            </w:r>
          </w:p>
        </w:tc>
        <w:tc>
          <w:tcPr>
            <w:tcW w:w="3544" w:type="dxa"/>
          </w:tcPr>
          <w:p w14:paraId="4CA1FEDE" w14:textId="77777777" w:rsidR="00E46B54" w:rsidRDefault="00F32C3D">
            <w:pPr>
              <w:spacing w:after="0"/>
            </w:pPr>
            <w:r>
              <w:t>La información económica se consulta por canales distintos y con versiones distintas</w:t>
            </w:r>
          </w:p>
        </w:tc>
      </w:tr>
      <w:tr w:rsidR="00E46B54" w14:paraId="5A7B3DC1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730966C" w14:textId="77777777" w:rsidR="00E46B54" w:rsidRDefault="00F32C3D">
            <w:pPr>
              <w:spacing w:after="0"/>
            </w:pPr>
            <w:r>
              <w:t>Aplicaciones</w:t>
            </w:r>
          </w:p>
        </w:tc>
        <w:tc>
          <w:tcPr>
            <w:tcW w:w="4154" w:type="dxa"/>
          </w:tcPr>
          <w:p w14:paraId="3E077C22" w14:textId="77777777" w:rsidR="00E46B54" w:rsidRDefault="00F32C3D">
            <w:pPr>
              <w:spacing w:after="0"/>
            </w:pPr>
            <w:r>
              <w:t>Odoo 16 Enterprise on-premise (Ventas, Compras, Inventario, Contabilidad, Ma</w:t>
            </w:r>
            <w:r>
              <w:t>nufactura, Proyectos, RR.HH.), Excel 2021/365 y SharePoint/Outlook</w:t>
            </w:r>
          </w:p>
        </w:tc>
        <w:tc>
          <w:tcPr>
            <w:tcW w:w="3544" w:type="dxa"/>
          </w:tcPr>
          <w:p w14:paraId="40320875" w14:textId="77777777" w:rsidR="00E46B54" w:rsidRDefault="00F32C3D">
            <w:pPr>
              <w:spacing w:after="0"/>
            </w:pPr>
            <w:r>
              <w:t>No existe plataforma analítica, catálogo de datos ni capa de integración</w:t>
            </w:r>
          </w:p>
        </w:tc>
      </w:tr>
      <w:tr w:rsidR="00E46B54" w14:paraId="7758128C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4FCF95E" w14:textId="77777777" w:rsidR="00E46B54" w:rsidRDefault="00F32C3D">
            <w:pPr>
              <w:spacing w:after="0"/>
            </w:pPr>
            <w:r>
              <w:t>Datos</w:t>
            </w:r>
          </w:p>
        </w:tc>
        <w:tc>
          <w:tcPr>
            <w:tcW w:w="4154" w:type="dxa"/>
          </w:tcPr>
          <w:p w14:paraId="37F76656" w14:textId="77777777" w:rsidR="00E46B54" w:rsidRDefault="00F32C3D">
            <w:pPr>
              <w:spacing w:after="0"/>
            </w:pPr>
            <w:r>
              <w:t>PostgreSQL 15 transaccional, archivos Excel y documentos PDF/Word</w:t>
            </w:r>
          </w:p>
        </w:tc>
        <w:tc>
          <w:tcPr>
            <w:tcW w:w="3544" w:type="dxa"/>
          </w:tcPr>
          <w:p w14:paraId="291DCD41" w14:textId="77777777" w:rsidR="00E46B54" w:rsidRDefault="00F32C3D">
            <w:pPr>
              <w:spacing w:after="0"/>
            </w:pPr>
            <w:r>
              <w:t>El histórico vive en el ERP, pero su explotación depende de extracciones manuales</w:t>
            </w:r>
          </w:p>
        </w:tc>
      </w:tr>
      <w:tr w:rsidR="00E46B54" w14:paraId="3C7CCB84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8CC8032" w14:textId="77777777" w:rsidR="00E46B54" w:rsidRDefault="00F32C3D">
            <w:pPr>
              <w:spacing w:after="0"/>
            </w:pPr>
            <w:r>
              <w:t>Infraestructura</w:t>
            </w:r>
          </w:p>
        </w:tc>
        <w:tc>
          <w:tcPr>
            <w:tcW w:w="4154" w:type="dxa"/>
          </w:tcPr>
          <w:p w14:paraId="285EB10B" w14:textId="77777777" w:rsidR="00E46B54" w:rsidRDefault="00F32C3D">
            <w:pPr>
              <w:spacing w:after="0"/>
            </w:pPr>
            <w:r>
              <w:t>Dos servidores Hiper-V, NAS on-premise y copias locales</w:t>
            </w:r>
          </w:p>
        </w:tc>
        <w:tc>
          <w:tcPr>
            <w:tcW w:w="3544" w:type="dxa"/>
          </w:tcPr>
          <w:p w14:paraId="53BAB349" w14:textId="77777777" w:rsidR="00E46B54" w:rsidRDefault="00F32C3D">
            <w:pPr>
              <w:spacing w:after="0"/>
            </w:pPr>
            <w:r>
              <w:t>Capacidad y continuidad dependen de un equipo TI de dos personas</w:t>
            </w:r>
          </w:p>
        </w:tc>
      </w:tr>
      <w:tr w:rsidR="00E46B54" w14:paraId="2EF5A007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A98522F" w14:textId="77777777" w:rsidR="00E46B54" w:rsidRDefault="00F32C3D">
            <w:pPr>
              <w:spacing w:after="0"/>
            </w:pPr>
            <w:r>
              <w:t>Sistemas externos</w:t>
            </w:r>
          </w:p>
        </w:tc>
        <w:tc>
          <w:tcPr>
            <w:tcW w:w="4154" w:type="dxa"/>
          </w:tcPr>
          <w:p w14:paraId="609596A3" w14:textId="77777777" w:rsidR="00E46B54" w:rsidRDefault="00F32C3D">
            <w:pPr>
              <w:spacing w:after="0"/>
            </w:pPr>
            <w:r>
              <w:t>Hosting del prove</w:t>
            </w:r>
            <w:r>
              <w:t>edor, SUNAT y OSE certificado</w:t>
            </w:r>
          </w:p>
        </w:tc>
        <w:tc>
          <w:tcPr>
            <w:tcW w:w="3544" w:type="dxa"/>
          </w:tcPr>
          <w:p w14:paraId="65C0C294" w14:textId="77777777" w:rsidR="00E46B54" w:rsidRDefault="00F32C3D">
            <w:pPr>
              <w:spacing w:after="0"/>
            </w:pPr>
            <w:r>
              <w:t>Comprobantes y declaraciones se gestionan con intercambio manual o semi-manual</w:t>
            </w:r>
          </w:p>
        </w:tc>
      </w:tr>
      <w:tr w:rsidR="00E46B54" w14:paraId="49DE0B0E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008F47A" w14:textId="77777777" w:rsidR="00E46B54" w:rsidRDefault="00F32C3D">
            <w:pPr>
              <w:spacing w:after="0"/>
            </w:pPr>
            <w:r>
              <w:lastRenderedPageBreak/>
              <w:t>Integraciones</w:t>
            </w:r>
          </w:p>
        </w:tc>
        <w:tc>
          <w:tcPr>
            <w:tcW w:w="4154" w:type="dxa"/>
          </w:tcPr>
          <w:p w14:paraId="1297AE2F" w14:textId="77777777" w:rsidR="00E46B54" w:rsidRDefault="00F32C3D">
            <w:pPr>
              <w:spacing w:after="0"/>
            </w:pPr>
            <w:r>
              <w:t>Exportaciones XLSX, correo y carga manual</w:t>
            </w:r>
          </w:p>
        </w:tc>
        <w:tc>
          <w:tcPr>
            <w:tcW w:w="3544" w:type="dxa"/>
          </w:tcPr>
          <w:p w14:paraId="60020DF3" w14:textId="77777777" w:rsidR="00E46B54" w:rsidRDefault="00F32C3D">
            <w:pPr>
              <w:spacing w:after="0"/>
            </w:pPr>
            <w:r>
              <w:t>No hay contrato de datos, trazabilidad de transformación ni reconciliación automática</w:t>
            </w:r>
          </w:p>
        </w:tc>
      </w:tr>
    </w:tbl>
    <w:p w14:paraId="665AE183" w14:textId="77777777" w:rsidR="00E46B54" w:rsidRDefault="00F32C3D">
      <w:pPr>
        <w:pStyle w:val="Ttulo2"/>
      </w:pPr>
      <w:r>
        <w:t>3.2</w:t>
      </w:r>
      <w:r>
        <w:t xml:space="preserve"> Flujo de información actual</w:t>
      </w:r>
    </w:p>
    <w:p w14:paraId="478A5F17" w14:textId="77777777" w:rsidR="00E46B54" w:rsidRDefault="00F32C3D">
      <w:pPr>
        <w:spacing w:before="120" w:after="60"/>
        <w:jc w:val="center"/>
      </w:pPr>
      <w:r>
        <w:rPr>
          <w:noProof/>
        </w:rPr>
        <w:drawing>
          <wp:inline distT="0" distB="0" distL="0" distR="0" wp14:anchorId="35D58BB2" wp14:editId="5C5CEB80">
            <wp:extent cx="6120130" cy="385"/>
            <wp:effectExtent l="0" t="0" r="0" b="0"/>
            <wp:docPr id="2" name="Imagen 2" descr="Figura 2. Flujo de información AS-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E2E7" w14:textId="77777777" w:rsidR="00E46B54" w:rsidRDefault="00F32C3D">
      <w:r>
        <w:rPr>
          <w:i/>
        </w:rPr>
        <w:t>Figura 2. Flujo de información AS-IS</w:t>
      </w:r>
    </w:p>
    <w:p w14:paraId="130380D4" w14:textId="77777777" w:rsidR="00E46B54" w:rsidRDefault="00F32C3D">
      <w:r>
        <w:t xml:space="preserve">El dato nace en el ERP y en las hojas de obra, pero el control de costos se reconstruye manualmente. El resultado es un histórico </w:t>
      </w:r>
      <w:r>
        <w:rPr>
          <w:b/>
        </w:rPr>
        <w:t>no comparable entre proyectos</w:t>
      </w:r>
      <w:r>
        <w:t>: cada analista aplica criter</w:t>
      </w:r>
      <w:r>
        <w:t>ios propios y no queda registro de cómo se transformó la cifra. Esta es la causa raíz que la Semana 4 formuló como hipótesis H1 y que la Semana 2 identificó como P-01.</w:t>
      </w:r>
    </w:p>
    <w:p w14:paraId="0871EE61" w14:textId="77777777" w:rsidR="00E46B54" w:rsidRDefault="00E46B54">
      <w:pPr>
        <w:pBdr>
          <w:bottom w:val="single" w:sz="6" w:space="0" w:color="BBBBBB"/>
        </w:pBdr>
      </w:pPr>
    </w:p>
    <w:p w14:paraId="15D2BCE8" w14:textId="77777777" w:rsidR="00E46B54" w:rsidRDefault="00F32C3D">
      <w:pPr>
        <w:pStyle w:val="Ttulo1"/>
      </w:pPr>
      <w:r>
        <w:t>4. Problemas arquitectónicos y deuda técnica priorizada</w:t>
      </w:r>
    </w:p>
    <w:p w14:paraId="50A5D690" w14:textId="77777777" w:rsidR="00E46B54" w:rsidRDefault="00F32C3D">
      <w:r>
        <w:t xml:space="preserve">Prioridad calculada como </w:t>
      </w:r>
      <w:r>
        <w:rPr>
          <w:b/>
        </w:rPr>
        <w:t>impacto en el negocio × urgencia</w:t>
      </w:r>
      <w:r>
        <w:t>, ajustada por el riesgo asociado. La columna "Origen" mantiene la trazabilidad con las semanas previas.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1"/>
        <w:gridCol w:w="1755"/>
        <w:gridCol w:w="1688"/>
        <w:gridCol w:w="1578"/>
        <w:gridCol w:w="1598"/>
        <w:gridCol w:w="1548"/>
      </w:tblGrid>
      <w:tr w:rsidR="00E46B54" w14:paraId="438F2E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05253AB1" w14:textId="77777777" w:rsidR="00E46B54" w:rsidRDefault="00F32C3D"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w="1800" w:type="dxa"/>
          </w:tcPr>
          <w:p w14:paraId="00494CC1" w14:textId="77777777" w:rsidR="00E46B54" w:rsidRDefault="00F32C3D">
            <w:pPr>
              <w:spacing w:after="0"/>
            </w:pPr>
            <w:r>
              <w:rPr>
                <w:b/>
              </w:rPr>
              <w:t>Problema / deuda técnica</w:t>
            </w:r>
          </w:p>
        </w:tc>
        <w:tc>
          <w:tcPr>
            <w:tcW w:w="1800" w:type="dxa"/>
          </w:tcPr>
          <w:p w14:paraId="17124149" w14:textId="77777777" w:rsidR="00E46B54" w:rsidRDefault="00F32C3D">
            <w:pPr>
              <w:spacing w:after="0"/>
            </w:pPr>
            <w:r>
              <w:rPr>
                <w:b/>
              </w:rPr>
              <w:t>Evidencia</w:t>
            </w:r>
          </w:p>
        </w:tc>
        <w:tc>
          <w:tcPr>
            <w:tcW w:w="1800" w:type="dxa"/>
          </w:tcPr>
          <w:p w14:paraId="325F57B3" w14:textId="77777777" w:rsidR="00E46B54" w:rsidRDefault="00F32C3D">
            <w:pPr>
              <w:spacing w:after="0"/>
            </w:pPr>
            <w:r>
              <w:rPr>
                <w:b/>
              </w:rPr>
              <w:t>Impacto</w:t>
            </w:r>
          </w:p>
        </w:tc>
        <w:tc>
          <w:tcPr>
            <w:tcW w:w="1800" w:type="dxa"/>
          </w:tcPr>
          <w:p w14:paraId="0EB44F7E" w14:textId="77777777" w:rsidR="00E46B54" w:rsidRDefault="00F32C3D">
            <w:pPr>
              <w:spacing w:after="0"/>
            </w:pPr>
            <w:r>
              <w:rPr>
                <w:b/>
              </w:rPr>
              <w:t>Prioridad</w:t>
            </w:r>
          </w:p>
        </w:tc>
        <w:tc>
          <w:tcPr>
            <w:tcW w:w="1800" w:type="dxa"/>
          </w:tcPr>
          <w:p w14:paraId="365A5C2E" w14:textId="77777777" w:rsidR="00E46B54" w:rsidRDefault="00F32C3D">
            <w:pPr>
              <w:spacing w:after="0"/>
            </w:pPr>
            <w:r>
              <w:rPr>
                <w:b/>
              </w:rPr>
              <w:t>Origen</w:t>
            </w:r>
          </w:p>
        </w:tc>
      </w:tr>
      <w:tr w:rsidR="00E46B54" w14:paraId="788EFA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6F88E0A" w14:textId="77777777" w:rsidR="00E46B54" w:rsidRDefault="00F32C3D">
            <w:pPr>
              <w:spacing w:after="0"/>
            </w:pPr>
            <w:r>
              <w:t>DT-01</w:t>
            </w:r>
          </w:p>
        </w:tc>
        <w:tc>
          <w:tcPr>
            <w:tcW w:w="1800" w:type="dxa"/>
          </w:tcPr>
          <w:p w14:paraId="686DFAC9" w14:textId="77777777" w:rsidR="00E46B54" w:rsidRDefault="00F32C3D">
            <w:pPr>
              <w:spacing w:after="0"/>
            </w:pPr>
            <w:r>
              <w:t>Ausencia de una fuente única para el histórico de costos y rendimientos</w:t>
            </w:r>
          </w:p>
        </w:tc>
        <w:tc>
          <w:tcPr>
            <w:tcW w:w="1800" w:type="dxa"/>
          </w:tcPr>
          <w:p w14:paraId="5E3AD319" w14:textId="77777777" w:rsidR="00E46B54" w:rsidRDefault="00F32C3D">
            <w:pPr>
              <w:spacing w:after="0"/>
            </w:pPr>
            <w:r>
              <w:t>Excel locales; P-01; H1</w:t>
            </w:r>
          </w:p>
        </w:tc>
        <w:tc>
          <w:tcPr>
            <w:tcW w:w="1800" w:type="dxa"/>
          </w:tcPr>
          <w:p w14:paraId="11C15D5F" w14:textId="77777777" w:rsidR="00E46B54" w:rsidRDefault="00F32C3D">
            <w:pPr>
              <w:spacing w:after="0"/>
            </w:pPr>
            <w:r>
              <w:t>Alto</w:t>
            </w:r>
          </w:p>
        </w:tc>
        <w:tc>
          <w:tcPr>
            <w:tcW w:w="1800" w:type="dxa"/>
          </w:tcPr>
          <w:p w14:paraId="4227BF95" w14:textId="77777777" w:rsidR="00E46B54" w:rsidRDefault="00F32C3D">
            <w:pPr>
              <w:spacing w:after="0"/>
            </w:pPr>
            <w:r>
              <w:rPr>
                <w:b/>
              </w:rPr>
              <w:t>P1</w:t>
            </w:r>
          </w:p>
        </w:tc>
        <w:tc>
          <w:tcPr>
            <w:tcW w:w="1800" w:type="dxa"/>
          </w:tcPr>
          <w:p w14:paraId="09ED8834" w14:textId="77777777" w:rsidR="00E46B54" w:rsidRDefault="00F32C3D">
            <w:pPr>
              <w:spacing w:after="0"/>
            </w:pPr>
            <w:r>
              <w:t>S2, S4</w:t>
            </w:r>
          </w:p>
        </w:tc>
      </w:tr>
      <w:tr w:rsidR="00E46B54" w14:paraId="6A872A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03C1263" w14:textId="77777777" w:rsidR="00E46B54" w:rsidRDefault="00F32C3D">
            <w:pPr>
              <w:spacing w:after="0"/>
            </w:pPr>
            <w:r>
              <w:t>DT-02</w:t>
            </w:r>
          </w:p>
        </w:tc>
        <w:tc>
          <w:tcPr>
            <w:tcW w:w="1800" w:type="dxa"/>
          </w:tcPr>
          <w:p w14:paraId="3B9A28B9" w14:textId="77777777" w:rsidR="00E46B54" w:rsidRDefault="00F32C3D">
            <w:pPr>
              <w:spacing w:after="0"/>
            </w:pPr>
            <w:r>
              <w:t>Sin contrato de datos ni diccionario de definiciones</w:t>
            </w:r>
          </w:p>
        </w:tc>
        <w:tc>
          <w:tcPr>
            <w:tcW w:w="1800" w:type="dxa"/>
          </w:tcPr>
          <w:p w14:paraId="241902FF" w14:textId="77777777" w:rsidR="00E46B54" w:rsidRDefault="00F32C3D">
            <w:pPr>
              <w:spacing w:after="0"/>
            </w:pPr>
            <w:r>
              <w:t>Cifras dispares entre áreas; D-03</w:t>
            </w:r>
          </w:p>
        </w:tc>
        <w:tc>
          <w:tcPr>
            <w:tcW w:w="1800" w:type="dxa"/>
          </w:tcPr>
          <w:p w14:paraId="6E94B68B" w14:textId="77777777" w:rsidR="00E46B54" w:rsidRDefault="00F32C3D">
            <w:pPr>
              <w:spacing w:after="0"/>
            </w:pPr>
            <w:r>
              <w:t>Alto</w:t>
            </w:r>
          </w:p>
        </w:tc>
        <w:tc>
          <w:tcPr>
            <w:tcW w:w="1800" w:type="dxa"/>
          </w:tcPr>
          <w:p w14:paraId="5A2BDE64" w14:textId="77777777" w:rsidR="00E46B54" w:rsidRDefault="00F32C3D">
            <w:pPr>
              <w:spacing w:after="0"/>
            </w:pPr>
            <w:r>
              <w:rPr>
                <w:b/>
              </w:rPr>
              <w:t>P1</w:t>
            </w:r>
          </w:p>
        </w:tc>
        <w:tc>
          <w:tcPr>
            <w:tcW w:w="1800" w:type="dxa"/>
          </w:tcPr>
          <w:p w14:paraId="5FFF91BF" w14:textId="77777777" w:rsidR="00E46B54" w:rsidRDefault="00F32C3D">
            <w:pPr>
              <w:spacing w:after="0"/>
            </w:pPr>
            <w:r>
              <w:t>S2, S3</w:t>
            </w:r>
          </w:p>
        </w:tc>
      </w:tr>
      <w:tr w:rsidR="00E46B54" w14:paraId="26F1A9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E64EA25" w14:textId="77777777" w:rsidR="00E46B54" w:rsidRDefault="00F32C3D">
            <w:pPr>
              <w:spacing w:after="0"/>
            </w:pPr>
            <w:r>
              <w:t>DT-03</w:t>
            </w:r>
          </w:p>
        </w:tc>
        <w:tc>
          <w:tcPr>
            <w:tcW w:w="1800" w:type="dxa"/>
          </w:tcPr>
          <w:p w14:paraId="60777AD6" w14:textId="77777777" w:rsidR="00E46B54" w:rsidRDefault="00F32C3D">
            <w:pPr>
              <w:spacing w:after="0"/>
            </w:pPr>
            <w:r>
              <w:t>Extracción manual y no reproducible desde el ERP</w:t>
            </w:r>
          </w:p>
        </w:tc>
        <w:tc>
          <w:tcPr>
            <w:tcW w:w="1800" w:type="dxa"/>
          </w:tcPr>
          <w:p w14:paraId="62B04512" w14:textId="77777777" w:rsidR="00E46B54" w:rsidRDefault="00F32C3D">
            <w:pPr>
              <w:spacing w:after="0"/>
            </w:pPr>
            <w:r>
              <w:t>Exportaciones XLSX; R-01</w:t>
            </w:r>
          </w:p>
        </w:tc>
        <w:tc>
          <w:tcPr>
            <w:tcW w:w="1800" w:type="dxa"/>
          </w:tcPr>
          <w:p w14:paraId="1F56C1DF" w14:textId="77777777" w:rsidR="00E46B54" w:rsidRDefault="00F32C3D">
            <w:pPr>
              <w:spacing w:after="0"/>
            </w:pPr>
            <w:r>
              <w:t>Alto</w:t>
            </w:r>
          </w:p>
        </w:tc>
        <w:tc>
          <w:tcPr>
            <w:tcW w:w="1800" w:type="dxa"/>
          </w:tcPr>
          <w:p w14:paraId="5E5844ED" w14:textId="77777777" w:rsidR="00E46B54" w:rsidRDefault="00F32C3D">
            <w:pPr>
              <w:spacing w:after="0"/>
            </w:pPr>
            <w:r>
              <w:rPr>
                <w:b/>
              </w:rPr>
              <w:t>P1</w:t>
            </w:r>
          </w:p>
        </w:tc>
        <w:tc>
          <w:tcPr>
            <w:tcW w:w="1800" w:type="dxa"/>
          </w:tcPr>
          <w:p w14:paraId="7B592BC9" w14:textId="77777777" w:rsidR="00E46B54" w:rsidRDefault="00F32C3D">
            <w:pPr>
              <w:spacing w:after="0"/>
            </w:pPr>
            <w:r>
              <w:t>S1, S4</w:t>
            </w:r>
          </w:p>
        </w:tc>
      </w:tr>
      <w:tr w:rsidR="00E46B54" w14:paraId="44E7FC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FF686AB" w14:textId="77777777" w:rsidR="00E46B54" w:rsidRDefault="00F32C3D">
            <w:pPr>
              <w:spacing w:after="0"/>
            </w:pPr>
            <w:r>
              <w:t>DT-04</w:t>
            </w:r>
          </w:p>
        </w:tc>
        <w:tc>
          <w:tcPr>
            <w:tcW w:w="1800" w:type="dxa"/>
          </w:tcPr>
          <w:p w14:paraId="4F990B1D" w14:textId="77777777" w:rsidR="00E46B54" w:rsidRDefault="00F32C3D">
            <w:pPr>
              <w:spacing w:after="0"/>
            </w:pPr>
            <w:r>
              <w:t>Modelo de datos inexistente para previsto vs. ejecutado</w:t>
            </w:r>
          </w:p>
        </w:tc>
        <w:tc>
          <w:tcPr>
            <w:tcW w:w="1800" w:type="dxa"/>
          </w:tcPr>
          <w:p w14:paraId="3D4C2BD4" w14:textId="77777777" w:rsidR="00E46B54" w:rsidRDefault="00F32C3D">
            <w:pPr>
              <w:spacing w:after="0"/>
            </w:pPr>
            <w:r>
              <w:t>Consolidación tardía (hasta 15 días)</w:t>
            </w:r>
          </w:p>
        </w:tc>
        <w:tc>
          <w:tcPr>
            <w:tcW w:w="1800" w:type="dxa"/>
          </w:tcPr>
          <w:p w14:paraId="2E3A4B1E" w14:textId="77777777" w:rsidR="00E46B54" w:rsidRDefault="00F32C3D">
            <w:pPr>
              <w:spacing w:after="0"/>
            </w:pPr>
            <w:r>
              <w:t>Alto</w:t>
            </w:r>
          </w:p>
        </w:tc>
        <w:tc>
          <w:tcPr>
            <w:tcW w:w="1800" w:type="dxa"/>
          </w:tcPr>
          <w:p w14:paraId="0D609558" w14:textId="77777777" w:rsidR="00E46B54" w:rsidRDefault="00F32C3D">
            <w:pPr>
              <w:spacing w:after="0"/>
            </w:pPr>
            <w:r>
              <w:rPr>
                <w:b/>
              </w:rPr>
              <w:t>P1</w:t>
            </w:r>
          </w:p>
        </w:tc>
        <w:tc>
          <w:tcPr>
            <w:tcW w:w="1800" w:type="dxa"/>
          </w:tcPr>
          <w:p w14:paraId="4D4E0378" w14:textId="77777777" w:rsidR="00E46B54" w:rsidRDefault="00F32C3D">
            <w:pPr>
              <w:spacing w:after="0"/>
            </w:pPr>
            <w:r>
              <w:t>S3, S4</w:t>
            </w:r>
          </w:p>
        </w:tc>
      </w:tr>
      <w:tr w:rsidR="00E46B54" w14:paraId="7CC614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2D8D3CE" w14:textId="77777777" w:rsidR="00E46B54" w:rsidRDefault="00F32C3D">
            <w:pPr>
              <w:spacing w:after="0"/>
            </w:pPr>
            <w:r>
              <w:t>DT-05</w:t>
            </w:r>
          </w:p>
        </w:tc>
        <w:tc>
          <w:tcPr>
            <w:tcW w:w="1800" w:type="dxa"/>
          </w:tcPr>
          <w:p w14:paraId="23424F31" w14:textId="77777777" w:rsidR="00E46B54" w:rsidRDefault="00F32C3D">
            <w:pPr>
              <w:spacing w:after="0"/>
            </w:pPr>
            <w:r>
              <w:t>Consultas de reporte sobre la misma base transaccional</w:t>
            </w:r>
          </w:p>
        </w:tc>
        <w:tc>
          <w:tcPr>
            <w:tcW w:w="1800" w:type="dxa"/>
          </w:tcPr>
          <w:p w14:paraId="41E4DDF9" w14:textId="77777777" w:rsidR="00E46B54" w:rsidRDefault="00F32C3D">
            <w:pPr>
              <w:spacing w:after="0"/>
            </w:pPr>
            <w:r>
              <w:t>Riesgo de degradar Odoo; R-03</w:t>
            </w:r>
          </w:p>
        </w:tc>
        <w:tc>
          <w:tcPr>
            <w:tcW w:w="1800" w:type="dxa"/>
          </w:tcPr>
          <w:p w14:paraId="042464C4" w14:textId="77777777" w:rsidR="00E46B54" w:rsidRDefault="00F32C3D">
            <w:pPr>
              <w:spacing w:after="0"/>
            </w:pPr>
            <w:r>
              <w:t>Medio</w:t>
            </w:r>
          </w:p>
        </w:tc>
        <w:tc>
          <w:tcPr>
            <w:tcW w:w="1800" w:type="dxa"/>
          </w:tcPr>
          <w:p w14:paraId="033A5560" w14:textId="77777777" w:rsidR="00E46B54" w:rsidRDefault="00F32C3D">
            <w:pPr>
              <w:spacing w:after="0"/>
            </w:pPr>
            <w:r>
              <w:rPr>
                <w:b/>
              </w:rPr>
              <w:t>P2</w:t>
            </w:r>
          </w:p>
        </w:tc>
        <w:tc>
          <w:tcPr>
            <w:tcW w:w="1800" w:type="dxa"/>
          </w:tcPr>
          <w:p w14:paraId="6FE9F0C1" w14:textId="77777777" w:rsidR="00E46B54" w:rsidRDefault="00F32C3D">
            <w:pPr>
              <w:spacing w:after="0"/>
            </w:pPr>
            <w:r>
              <w:t>S1</w:t>
            </w:r>
          </w:p>
        </w:tc>
      </w:tr>
      <w:tr w:rsidR="00E46B54" w14:paraId="1A9BB8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616E53D" w14:textId="77777777" w:rsidR="00E46B54" w:rsidRDefault="00F32C3D">
            <w:pPr>
              <w:spacing w:after="0"/>
            </w:pPr>
            <w:r>
              <w:t>DT-06</w:t>
            </w:r>
          </w:p>
        </w:tc>
        <w:tc>
          <w:tcPr>
            <w:tcW w:w="1800" w:type="dxa"/>
          </w:tcPr>
          <w:p w14:paraId="476526C2" w14:textId="77777777" w:rsidR="00E46B54" w:rsidRDefault="00F32C3D">
            <w:pPr>
              <w:spacing w:after="0"/>
            </w:pPr>
            <w:r>
              <w:t>Sin control de versiones de transformaciones ni de indicadores</w:t>
            </w:r>
          </w:p>
        </w:tc>
        <w:tc>
          <w:tcPr>
            <w:tcW w:w="1800" w:type="dxa"/>
          </w:tcPr>
          <w:p w14:paraId="0E8CB2E7" w14:textId="77777777" w:rsidR="00E46B54" w:rsidRDefault="00F32C3D">
            <w:pPr>
              <w:spacing w:after="0"/>
            </w:pPr>
            <w:r>
              <w:t>No hay linaje; SE-07</w:t>
            </w:r>
          </w:p>
        </w:tc>
        <w:tc>
          <w:tcPr>
            <w:tcW w:w="1800" w:type="dxa"/>
          </w:tcPr>
          <w:p w14:paraId="46B7F3E7" w14:textId="77777777" w:rsidR="00E46B54" w:rsidRDefault="00F32C3D">
            <w:pPr>
              <w:spacing w:after="0"/>
            </w:pPr>
            <w:r>
              <w:t>Medio</w:t>
            </w:r>
          </w:p>
        </w:tc>
        <w:tc>
          <w:tcPr>
            <w:tcW w:w="1800" w:type="dxa"/>
          </w:tcPr>
          <w:p w14:paraId="1A14B04C" w14:textId="77777777" w:rsidR="00E46B54" w:rsidRDefault="00F32C3D">
            <w:pPr>
              <w:spacing w:after="0"/>
            </w:pPr>
            <w:r>
              <w:rPr>
                <w:b/>
              </w:rPr>
              <w:t>P2</w:t>
            </w:r>
          </w:p>
        </w:tc>
        <w:tc>
          <w:tcPr>
            <w:tcW w:w="1800" w:type="dxa"/>
          </w:tcPr>
          <w:p w14:paraId="26BC231C" w14:textId="77777777" w:rsidR="00E46B54" w:rsidRDefault="00F32C3D">
            <w:pPr>
              <w:spacing w:after="0"/>
            </w:pPr>
            <w:r>
              <w:t>S2, S4</w:t>
            </w:r>
          </w:p>
        </w:tc>
      </w:tr>
      <w:tr w:rsidR="00E46B54" w14:paraId="28A661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2FA0E41" w14:textId="77777777" w:rsidR="00E46B54" w:rsidRDefault="00F32C3D">
            <w:pPr>
              <w:spacing w:after="0"/>
            </w:pPr>
            <w:r>
              <w:t>DT-07</w:t>
            </w:r>
          </w:p>
        </w:tc>
        <w:tc>
          <w:tcPr>
            <w:tcW w:w="1800" w:type="dxa"/>
          </w:tcPr>
          <w:p w14:paraId="2E01BADE" w14:textId="77777777" w:rsidR="00E46B54" w:rsidRDefault="00F32C3D">
            <w:pPr>
              <w:spacing w:after="0"/>
            </w:pPr>
            <w:r>
              <w:t xml:space="preserve">Sin observabilidad </w:t>
            </w:r>
            <w:r>
              <w:lastRenderedPageBreak/>
              <w:t>de procesos de datos</w:t>
            </w:r>
          </w:p>
        </w:tc>
        <w:tc>
          <w:tcPr>
            <w:tcW w:w="1800" w:type="dxa"/>
          </w:tcPr>
          <w:p w14:paraId="136A95AB" w14:textId="77777777" w:rsidR="00E46B54" w:rsidRDefault="00F32C3D">
            <w:pPr>
              <w:spacing w:after="0"/>
            </w:pPr>
            <w:r>
              <w:lastRenderedPageBreak/>
              <w:t xml:space="preserve">Fallos detectados </w:t>
            </w:r>
            <w:r>
              <w:lastRenderedPageBreak/>
              <w:t>por el usuario</w:t>
            </w:r>
          </w:p>
        </w:tc>
        <w:tc>
          <w:tcPr>
            <w:tcW w:w="1800" w:type="dxa"/>
          </w:tcPr>
          <w:p w14:paraId="7AFC6B61" w14:textId="77777777" w:rsidR="00E46B54" w:rsidRDefault="00F32C3D">
            <w:pPr>
              <w:spacing w:after="0"/>
            </w:pPr>
            <w:r>
              <w:lastRenderedPageBreak/>
              <w:t>Medio</w:t>
            </w:r>
          </w:p>
        </w:tc>
        <w:tc>
          <w:tcPr>
            <w:tcW w:w="1800" w:type="dxa"/>
          </w:tcPr>
          <w:p w14:paraId="40B05329" w14:textId="77777777" w:rsidR="00E46B54" w:rsidRDefault="00F32C3D">
            <w:pPr>
              <w:spacing w:after="0"/>
            </w:pPr>
            <w:r>
              <w:rPr>
                <w:b/>
              </w:rPr>
              <w:t>P2</w:t>
            </w:r>
          </w:p>
        </w:tc>
        <w:tc>
          <w:tcPr>
            <w:tcW w:w="1800" w:type="dxa"/>
          </w:tcPr>
          <w:p w14:paraId="47732D87" w14:textId="77777777" w:rsidR="00E46B54" w:rsidRDefault="00F32C3D">
            <w:pPr>
              <w:spacing w:after="0"/>
            </w:pPr>
            <w:r>
              <w:t>S1</w:t>
            </w:r>
          </w:p>
        </w:tc>
      </w:tr>
      <w:tr w:rsidR="00E46B54" w14:paraId="50B1CA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1F7FE1E" w14:textId="77777777" w:rsidR="00E46B54" w:rsidRDefault="00F32C3D">
            <w:pPr>
              <w:spacing w:after="0"/>
            </w:pPr>
            <w:r>
              <w:t>DT-08</w:t>
            </w:r>
          </w:p>
        </w:tc>
        <w:tc>
          <w:tcPr>
            <w:tcW w:w="1800" w:type="dxa"/>
          </w:tcPr>
          <w:p w14:paraId="71DC6D5B" w14:textId="77777777" w:rsidR="00E46B54" w:rsidRDefault="00F32C3D">
            <w:pPr>
              <w:spacing w:after="0"/>
            </w:pPr>
            <w:r>
              <w:t>Despliegues y pruebas manuales en TI</w:t>
            </w:r>
          </w:p>
        </w:tc>
        <w:tc>
          <w:tcPr>
            <w:tcW w:w="1800" w:type="dxa"/>
          </w:tcPr>
          <w:p w14:paraId="305C3F8F" w14:textId="77777777" w:rsidR="00E46B54" w:rsidRDefault="00F32C3D">
            <w:pPr>
              <w:spacing w:after="0"/>
            </w:pPr>
            <w:r>
              <w:t>Madurez DevEx nivel 2; R-07</w:t>
            </w:r>
          </w:p>
        </w:tc>
        <w:tc>
          <w:tcPr>
            <w:tcW w:w="1800" w:type="dxa"/>
          </w:tcPr>
          <w:p w14:paraId="5DFF2265" w14:textId="77777777" w:rsidR="00E46B54" w:rsidRDefault="00F32C3D">
            <w:pPr>
              <w:spacing w:after="0"/>
            </w:pPr>
            <w:r>
              <w:t>Medio</w:t>
            </w:r>
          </w:p>
        </w:tc>
        <w:tc>
          <w:tcPr>
            <w:tcW w:w="1800" w:type="dxa"/>
          </w:tcPr>
          <w:p w14:paraId="1FD7678B" w14:textId="77777777" w:rsidR="00E46B54" w:rsidRDefault="00F32C3D">
            <w:pPr>
              <w:spacing w:after="0"/>
            </w:pPr>
            <w:r>
              <w:rPr>
                <w:b/>
              </w:rPr>
              <w:t>P2</w:t>
            </w:r>
          </w:p>
        </w:tc>
        <w:tc>
          <w:tcPr>
            <w:tcW w:w="1800" w:type="dxa"/>
          </w:tcPr>
          <w:p w14:paraId="25ABF3B9" w14:textId="77777777" w:rsidR="00E46B54" w:rsidRDefault="00F32C3D">
            <w:pPr>
              <w:spacing w:after="0"/>
            </w:pPr>
            <w:r>
              <w:t>S3</w:t>
            </w:r>
          </w:p>
        </w:tc>
      </w:tr>
      <w:tr w:rsidR="00E46B54" w14:paraId="4AAEF5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FBF4A49" w14:textId="77777777" w:rsidR="00E46B54" w:rsidRDefault="00F32C3D">
            <w:pPr>
              <w:spacing w:after="0"/>
            </w:pPr>
            <w:r>
              <w:t>DT-09</w:t>
            </w:r>
          </w:p>
        </w:tc>
        <w:tc>
          <w:tcPr>
            <w:tcW w:w="1800" w:type="dxa"/>
          </w:tcPr>
          <w:p w14:paraId="7891A47D" w14:textId="77777777" w:rsidR="00E46B54" w:rsidRDefault="00F32C3D">
            <w:pPr>
              <w:spacing w:after="0"/>
            </w:pPr>
            <w:r>
              <w:t>Acceso a información económica sin RLS ni auditoría sistemática</w:t>
            </w:r>
          </w:p>
        </w:tc>
        <w:tc>
          <w:tcPr>
            <w:tcW w:w="1800" w:type="dxa"/>
          </w:tcPr>
          <w:p w14:paraId="066044AD" w14:textId="77777777" w:rsidR="00E46B54" w:rsidRDefault="00F32C3D">
            <w:pPr>
              <w:spacing w:after="0"/>
            </w:pPr>
            <w:r>
              <w:t>R-04</w:t>
            </w:r>
          </w:p>
        </w:tc>
        <w:tc>
          <w:tcPr>
            <w:tcW w:w="1800" w:type="dxa"/>
          </w:tcPr>
          <w:p w14:paraId="36375EAA" w14:textId="77777777" w:rsidR="00E46B54" w:rsidRDefault="00F32C3D">
            <w:pPr>
              <w:spacing w:after="0"/>
            </w:pPr>
            <w:r>
              <w:t>Alto</w:t>
            </w:r>
          </w:p>
        </w:tc>
        <w:tc>
          <w:tcPr>
            <w:tcW w:w="1800" w:type="dxa"/>
          </w:tcPr>
          <w:p w14:paraId="053773FB" w14:textId="77777777" w:rsidR="00E46B54" w:rsidRDefault="00F32C3D">
            <w:pPr>
              <w:spacing w:after="0"/>
            </w:pPr>
            <w:r>
              <w:rPr>
                <w:b/>
              </w:rPr>
              <w:t>P1</w:t>
            </w:r>
          </w:p>
        </w:tc>
        <w:tc>
          <w:tcPr>
            <w:tcW w:w="1800" w:type="dxa"/>
          </w:tcPr>
          <w:p w14:paraId="3B691DF4" w14:textId="77777777" w:rsidR="00E46B54" w:rsidRDefault="00F32C3D">
            <w:pPr>
              <w:spacing w:after="0"/>
            </w:pPr>
            <w:r>
              <w:t>S1, S2</w:t>
            </w:r>
          </w:p>
        </w:tc>
      </w:tr>
      <w:tr w:rsidR="00E46B54" w14:paraId="2655A4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501A462" w14:textId="77777777" w:rsidR="00E46B54" w:rsidRDefault="00F32C3D">
            <w:pPr>
              <w:spacing w:after="0"/>
            </w:pPr>
            <w:r>
              <w:t>DT-10</w:t>
            </w:r>
          </w:p>
        </w:tc>
        <w:tc>
          <w:tcPr>
            <w:tcW w:w="1800" w:type="dxa"/>
          </w:tcPr>
          <w:p w14:paraId="1B0C0AF0" w14:textId="77777777" w:rsidR="00E46B54" w:rsidRDefault="00F32C3D">
            <w:pPr>
              <w:spacing w:after="0"/>
            </w:pPr>
            <w:r>
              <w:t>Dependencia de conocimiento individual en Costos</w:t>
            </w:r>
          </w:p>
        </w:tc>
        <w:tc>
          <w:tcPr>
            <w:tcW w:w="1800" w:type="dxa"/>
          </w:tcPr>
          <w:p w14:paraId="380C49AB" w14:textId="77777777" w:rsidR="00E46B54" w:rsidRDefault="00F32C3D">
            <w:pPr>
              <w:spacing w:after="0"/>
            </w:pPr>
            <w:r>
              <w:t>Resistencia a abandonar planilla</w:t>
            </w:r>
            <w:r>
              <w:t>s</w:t>
            </w:r>
          </w:p>
        </w:tc>
        <w:tc>
          <w:tcPr>
            <w:tcW w:w="1800" w:type="dxa"/>
          </w:tcPr>
          <w:p w14:paraId="4A72EC9A" w14:textId="77777777" w:rsidR="00E46B54" w:rsidRDefault="00F32C3D">
            <w:pPr>
              <w:spacing w:after="0"/>
            </w:pPr>
            <w:r>
              <w:t>Medio</w:t>
            </w:r>
          </w:p>
        </w:tc>
        <w:tc>
          <w:tcPr>
            <w:tcW w:w="1800" w:type="dxa"/>
          </w:tcPr>
          <w:p w14:paraId="35EBB4BA" w14:textId="77777777" w:rsidR="00E46B54" w:rsidRDefault="00F32C3D">
            <w:pPr>
              <w:spacing w:after="0"/>
            </w:pPr>
            <w:r>
              <w:rPr>
                <w:b/>
              </w:rPr>
              <w:t>P3</w:t>
            </w:r>
          </w:p>
        </w:tc>
        <w:tc>
          <w:tcPr>
            <w:tcW w:w="1800" w:type="dxa"/>
          </w:tcPr>
          <w:p w14:paraId="2E8102D0" w14:textId="77777777" w:rsidR="00E46B54" w:rsidRDefault="00F32C3D">
            <w:pPr>
              <w:spacing w:after="0"/>
            </w:pPr>
            <w:r>
              <w:t>S3</w:t>
            </w:r>
          </w:p>
        </w:tc>
      </w:tr>
      <w:tr w:rsidR="00E46B54" w14:paraId="45C2F0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E9D5221" w14:textId="77777777" w:rsidR="00E46B54" w:rsidRDefault="00F32C3D">
            <w:pPr>
              <w:spacing w:after="0"/>
            </w:pPr>
            <w:r>
              <w:t>DT-11</w:t>
            </w:r>
          </w:p>
        </w:tc>
        <w:tc>
          <w:tcPr>
            <w:tcW w:w="1800" w:type="dxa"/>
          </w:tcPr>
          <w:p w14:paraId="34649EAB" w14:textId="77777777" w:rsidR="00E46B54" w:rsidRDefault="00F32C3D">
            <w:pPr>
              <w:spacing w:after="0"/>
            </w:pPr>
            <w:r>
              <w:t>Sin línea base de adopción y calidad de datos</w:t>
            </w:r>
          </w:p>
        </w:tc>
        <w:tc>
          <w:tcPr>
            <w:tcW w:w="1800" w:type="dxa"/>
          </w:tcPr>
          <w:p w14:paraId="1327E86E" w14:textId="77777777" w:rsidR="00E46B54" w:rsidRDefault="00F32C3D">
            <w:pPr>
              <w:spacing w:after="0"/>
            </w:pPr>
            <w:r>
              <w:t>H3; SE-07</w:t>
            </w:r>
          </w:p>
        </w:tc>
        <w:tc>
          <w:tcPr>
            <w:tcW w:w="1800" w:type="dxa"/>
          </w:tcPr>
          <w:p w14:paraId="7D0C836C" w14:textId="77777777" w:rsidR="00E46B54" w:rsidRDefault="00F32C3D">
            <w:pPr>
              <w:spacing w:after="0"/>
            </w:pPr>
            <w:r>
              <w:t>Medio</w:t>
            </w:r>
          </w:p>
        </w:tc>
        <w:tc>
          <w:tcPr>
            <w:tcW w:w="1800" w:type="dxa"/>
          </w:tcPr>
          <w:p w14:paraId="641AC0AA" w14:textId="77777777" w:rsidR="00E46B54" w:rsidRDefault="00F32C3D">
            <w:pPr>
              <w:spacing w:after="0"/>
            </w:pPr>
            <w:r>
              <w:rPr>
                <w:b/>
              </w:rPr>
              <w:t>P3</w:t>
            </w:r>
          </w:p>
        </w:tc>
        <w:tc>
          <w:tcPr>
            <w:tcW w:w="1800" w:type="dxa"/>
          </w:tcPr>
          <w:p w14:paraId="715E3277" w14:textId="77777777" w:rsidR="00E46B54" w:rsidRDefault="00F32C3D">
            <w:pPr>
              <w:spacing w:after="0"/>
            </w:pPr>
            <w:r>
              <w:t>S3, S4</w:t>
            </w:r>
          </w:p>
        </w:tc>
      </w:tr>
    </w:tbl>
    <w:p w14:paraId="62A3501B" w14:textId="77777777" w:rsidR="00E46B54" w:rsidRDefault="00F32C3D">
      <w:r>
        <w:rPr>
          <w:b/>
        </w:rPr>
        <w:t>Regla de priorización:</w:t>
      </w:r>
      <w:r>
        <w:t xml:space="preserve"> ningún ítem P1 se resuelve comprando tecnología. DT-01, DT-02, DT-03, DT-04 y DT-09 se atacan con acuerdos, definiciones y automatización simple; la herramienta solo materializa la decisión.</w:t>
      </w:r>
    </w:p>
    <w:p w14:paraId="2E44F8DF" w14:textId="77777777" w:rsidR="00E46B54" w:rsidRDefault="00E46B54">
      <w:pPr>
        <w:pBdr>
          <w:bottom w:val="single" w:sz="6" w:space="0" w:color="BBBBBB"/>
        </w:pBdr>
      </w:pPr>
    </w:p>
    <w:p w14:paraId="270C4D6B" w14:textId="77777777" w:rsidR="00E46B54" w:rsidRDefault="00F32C3D">
      <w:pPr>
        <w:pStyle w:val="Ttulo1"/>
      </w:pPr>
      <w:r>
        <w:t>5. Arquitectura TO-BE v0.1</w:t>
      </w:r>
    </w:p>
    <w:p w14:paraId="1E02C383" w14:textId="77777777" w:rsidR="00E46B54" w:rsidRDefault="00F32C3D">
      <w:pPr>
        <w:spacing w:before="120" w:after="60"/>
        <w:jc w:val="center"/>
      </w:pPr>
      <w:r>
        <w:rPr>
          <w:noProof/>
        </w:rPr>
        <w:drawing>
          <wp:inline distT="0" distB="0" distL="0" distR="0" wp14:anchorId="73C38469" wp14:editId="2EBB941A">
            <wp:extent cx="6120130" cy="454"/>
            <wp:effectExtent l="0" t="0" r="0" b="0"/>
            <wp:docPr id="3" name="Imagen 3" descr="Figura 3. Arquitectura TO-BE v0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308F" w14:textId="77777777" w:rsidR="00E46B54" w:rsidRPr="00ED0ADA" w:rsidRDefault="00F32C3D">
      <w:pPr>
        <w:rPr>
          <w:lang w:val="en-US"/>
        </w:rPr>
      </w:pPr>
      <w:r w:rsidRPr="00ED0ADA">
        <w:rPr>
          <w:i/>
          <w:lang w:val="en-US"/>
        </w:rPr>
        <w:t>Figura 3. Arquitectura TO-BE v0.1</w:t>
      </w:r>
    </w:p>
    <w:p w14:paraId="5A3AD216" w14:textId="77777777" w:rsidR="00E46B54" w:rsidRDefault="00F32C3D">
      <w:pPr>
        <w:pStyle w:val="Ttulo2"/>
      </w:pPr>
      <w:r>
        <w:t>5.1 Capacidades objetivo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4480"/>
        <w:gridCol w:w="1559"/>
      </w:tblGrid>
      <w:tr w:rsidR="00E46B54" w14:paraId="0B73DDEA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1D9A84D0" w14:textId="77777777" w:rsidR="00E46B54" w:rsidRDefault="00F32C3D">
            <w:pPr>
              <w:spacing w:after="0"/>
            </w:pPr>
            <w:r>
              <w:rPr>
                <w:b/>
              </w:rPr>
              <w:t>Capacidad</w:t>
            </w:r>
          </w:p>
        </w:tc>
        <w:tc>
          <w:tcPr>
            <w:tcW w:w="1800" w:type="dxa"/>
          </w:tcPr>
          <w:p w14:paraId="4BE5EBD7" w14:textId="77777777" w:rsidR="00E46B54" w:rsidRDefault="00F32C3D">
            <w:pPr>
              <w:spacing w:after="0"/>
            </w:pPr>
            <w:r>
              <w:rPr>
                <w:b/>
              </w:rPr>
              <w:t>Componente</w:t>
            </w:r>
          </w:p>
        </w:tc>
        <w:tc>
          <w:tcPr>
            <w:tcW w:w="4480" w:type="dxa"/>
          </w:tcPr>
          <w:p w14:paraId="4E956D7F" w14:textId="77777777" w:rsidR="00E46B54" w:rsidRDefault="00F32C3D">
            <w:pPr>
              <w:spacing w:after="0"/>
            </w:pPr>
            <w:r>
              <w:rPr>
                <w:b/>
              </w:rPr>
              <w:t>Función de negocio explícita</w:t>
            </w:r>
          </w:p>
        </w:tc>
        <w:tc>
          <w:tcPr>
            <w:tcW w:w="1559" w:type="dxa"/>
          </w:tcPr>
          <w:p w14:paraId="55968B89" w14:textId="77777777" w:rsidR="00E46B54" w:rsidRDefault="00F32C3D">
            <w:pPr>
              <w:spacing w:after="0"/>
            </w:pPr>
            <w:r>
              <w:rPr>
                <w:b/>
              </w:rPr>
              <w:t>Estado</w:t>
            </w:r>
          </w:p>
        </w:tc>
      </w:tr>
      <w:tr w:rsidR="00E46B54" w14:paraId="1685568F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71516FF" w14:textId="77777777" w:rsidR="00E46B54" w:rsidRDefault="00F32C3D">
            <w:pPr>
              <w:spacing w:after="0"/>
            </w:pPr>
            <w:r>
              <w:t>Transacción sin cambio de negocio</w:t>
            </w:r>
          </w:p>
        </w:tc>
        <w:tc>
          <w:tcPr>
            <w:tcW w:w="1800" w:type="dxa"/>
          </w:tcPr>
          <w:p w14:paraId="7F202F4A" w14:textId="77777777" w:rsidR="00E46B54" w:rsidRDefault="00F32C3D">
            <w:pPr>
              <w:spacing w:after="0"/>
            </w:pPr>
            <w:r>
              <w:t>Odoo 16 Enterprise on-premise</w:t>
            </w:r>
          </w:p>
        </w:tc>
        <w:tc>
          <w:tcPr>
            <w:tcW w:w="4480" w:type="dxa"/>
          </w:tcPr>
          <w:p w14:paraId="10C3376D" w14:textId="77777777" w:rsidR="00E46B54" w:rsidRDefault="00F32C3D">
            <w:pPr>
              <w:spacing w:after="0"/>
            </w:pPr>
            <w:r>
              <w:t>Mantener ventas, compras, inventario, contabilidad, manufactura, proyectos y RR.HH.</w:t>
            </w:r>
          </w:p>
        </w:tc>
        <w:tc>
          <w:tcPr>
            <w:tcW w:w="1559" w:type="dxa"/>
          </w:tcPr>
          <w:p w14:paraId="2C3208B8" w14:textId="77777777" w:rsidR="00E46B54" w:rsidRDefault="00F32C3D">
            <w:pPr>
              <w:spacing w:after="0"/>
            </w:pPr>
            <w:r>
              <w:t>Se conserva</w:t>
            </w:r>
          </w:p>
        </w:tc>
      </w:tr>
      <w:tr w:rsidR="00E46B54" w14:paraId="30EA67AE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4566C04" w14:textId="77777777" w:rsidR="00E46B54" w:rsidRDefault="00F32C3D">
            <w:pPr>
              <w:spacing w:after="0"/>
            </w:pPr>
            <w:r>
              <w:t>Lectura analítica aislada</w:t>
            </w:r>
          </w:p>
        </w:tc>
        <w:tc>
          <w:tcPr>
            <w:tcW w:w="1800" w:type="dxa"/>
          </w:tcPr>
          <w:p w14:paraId="527A948B" w14:textId="77777777" w:rsidR="00E46B54" w:rsidRDefault="00F32C3D">
            <w:pPr>
              <w:spacing w:after="0"/>
            </w:pPr>
            <w:r>
              <w:t>Réplica PostgreSQL 15 de solo lectura</w:t>
            </w:r>
          </w:p>
        </w:tc>
        <w:tc>
          <w:tcPr>
            <w:tcW w:w="4480" w:type="dxa"/>
          </w:tcPr>
          <w:p w14:paraId="43A17016" w14:textId="77777777" w:rsidR="00E46B54" w:rsidRDefault="00F32C3D">
            <w:pPr>
              <w:spacing w:after="0"/>
            </w:pPr>
            <w:r>
              <w:t>Evitar que las consultas analíticas degraden la operación (R-03)</w:t>
            </w:r>
          </w:p>
        </w:tc>
        <w:tc>
          <w:tcPr>
            <w:tcW w:w="1559" w:type="dxa"/>
          </w:tcPr>
          <w:p w14:paraId="2355E2CC" w14:textId="77777777" w:rsidR="00E46B54" w:rsidRDefault="00F32C3D">
            <w:pPr>
              <w:spacing w:after="0"/>
            </w:pPr>
            <w:r>
              <w:t>Nueva</w:t>
            </w:r>
          </w:p>
        </w:tc>
      </w:tr>
      <w:tr w:rsidR="00E46B54" w14:paraId="5DA0D4C4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B984133" w14:textId="77777777" w:rsidR="00E46B54" w:rsidRDefault="00F32C3D">
            <w:pPr>
              <w:spacing w:after="0"/>
            </w:pPr>
            <w:r>
              <w:t>Orquestación</w:t>
            </w:r>
          </w:p>
        </w:tc>
        <w:tc>
          <w:tcPr>
            <w:tcW w:w="1800" w:type="dxa"/>
          </w:tcPr>
          <w:p w14:paraId="0B0A03D8" w14:textId="77777777" w:rsidR="00E46B54" w:rsidRDefault="00F32C3D">
            <w:pPr>
              <w:spacing w:after="0"/>
            </w:pPr>
            <w:r>
              <w:t>Apache Airflow</w:t>
            </w:r>
          </w:p>
        </w:tc>
        <w:tc>
          <w:tcPr>
            <w:tcW w:w="4480" w:type="dxa"/>
          </w:tcPr>
          <w:p w14:paraId="1A421F6E" w14:textId="77777777" w:rsidR="00E46B54" w:rsidRDefault="00F32C3D">
            <w:pPr>
              <w:spacing w:after="0"/>
            </w:pPr>
            <w:r>
              <w:t>Programar y reintentar extracciones de forma reproducible</w:t>
            </w:r>
          </w:p>
        </w:tc>
        <w:tc>
          <w:tcPr>
            <w:tcW w:w="1559" w:type="dxa"/>
          </w:tcPr>
          <w:p w14:paraId="75BC8E02" w14:textId="77777777" w:rsidR="00E46B54" w:rsidRDefault="00F32C3D">
            <w:pPr>
              <w:spacing w:after="0"/>
            </w:pPr>
            <w:r>
              <w:t>Nueva</w:t>
            </w:r>
          </w:p>
        </w:tc>
      </w:tr>
      <w:tr w:rsidR="00E46B54" w14:paraId="5407F0B1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E0F4EB9" w14:textId="77777777" w:rsidR="00E46B54" w:rsidRDefault="00F32C3D">
            <w:pPr>
              <w:spacing w:after="0"/>
            </w:pPr>
            <w:r>
              <w:t>Transformación y calidad</w:t>
            </w:r>
          </w:p>
        </w:tc>
        <w:tc>
          <w:tcPr>
            <w:tcW w:w="1800" w:type="dxa"/>
          </w:tcPr>
          <w:p w14:paraId="2C4C0226" w14:textId="77777777" w:rsidR="00E46B54" w:rsidRDefault="00F32C3D">
            <w:pPr>
              <w:spacing w:after="0"/>
            </w:pPr>
            <w:r>
              <w:t>dbt Core</w:t>
            </w:r>
          </w:p>
        </w:tc>
        <w:tc>
          <w:tcPr>
            <w:tcW w:w="4480" w:type="dxa"/>
          </w:tcPr>
          <w:p w14:paraId="7AFB37DB" w14:textId="77777777" w:rsidR="00E46B54" w:rsidRDefault="00F32C3D">
            <w:pPr>
              <w:spacing w:after="0"/>
            </w:pPr>
            <w:r>
              <w:t>Versionar modelos y pruebas de datos; generar linaje (R-0</w:t>
            </w:r>
            <w:r>
              <w:t>1)</w:t>
            </w:r>
          </w:p>
        </w:tc>
        <w:tc>
          <w:tcPr>
            <w:tcW w:w="1559" w:type="dxa"/>
          </w:tcPr>
          <w:p w14:paraId="129AB46A" w14:textId="77777777" w:rsidR="00E46B54" w:rsidRDefault="00F32C3D">
            <w:pPr>
              <w:spacing w:after="0"/>
            </w:pPr>
            <w:r>
              <w:t>Nueva</w:t>
            </w:r>
          </w:p>
        </w:tc>
      </w:tr>
      <w:tr w:rsidR="00E46B54" w14:paraId="58130AFA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FA99A41" w14:textId="77777777" w:rsidR="00E46B54" w:rsidRDefault="00F32C3D">
            <w:pPr>
              <w:spacing w:after="0"/>
            </w:pPr>
            <w:r>
              <w:t>Modelo de consumo</w:t>
            </w:r>
          </w:p>
        </w:tc>
        <w:tc>
          <w:tcPr>
            <w:tcW w:w="1800" w:type="dxa"/>
          </w:tcPr>
          <w:p w14:paraId="388F954B" w14:textId="77777777" w:rsidR="00E46B54" w:rsidRDefault="00F32C3D">
            <w:pPr>
              <w:spacing w:after="0"/>
            </w:pPr>
            <w:r>
              <w:t>Modelo por proyecto (hechos y dimensiones)</w:t>
            </w:r>
          </w:p>
        </w:tc>
        <w:tc>
          <w:tcPr>
            <w:tcW w:w="4480" w:type="dxa"/>
          </w:tcPr>
          <w:p w14:paraId="775F2460" w14:textId="77777777" w:rsidR="00E46B54" w:rsidRDefault="00F32C3D">
            <w:pPr>
              <w:spacing w:after="0"/>
            </w:pPr>
            <w:r>
              <w:t>Sostener previsto vs. ejecutado y ratios por partida (H1)</w:t>
            </w:r>
          </w:p>
        </w:tc>
        <w:tc>
          <w:tcPr>
            <w:tcW w:w="1559" w:type="dxa"/>
          </w:tcPr>
          <w:p w14:paraId="180377AE" w14:textId="77777777" w:rsidR="00E46B54" w:rsidRDefault="00F32C3D">
            <w:pPr>
              <w:spacing w:after="0"/>
            </w:pPr>
            <w:r>
              <w:t>Nueva</w:t>
            </w:r>
          </w:p>
        </w:tc>
      </w:tr>
      <w:tr w:rsidR="00E46B54" w14:paraId="31A0973C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D98FE92" w14:textId="77777777" w:rsidR="00E46B54" w:rsidRDefault="00F32C3D">
            <w:pPr>
              <w:spacing w:after="0"/>
            </w:pPr>
            <w:r>
              <w:t>Consumo</w:t>
            </w:r>
          </w:p>
        </w:tc>
        <w:tc>
          <w:tcPr>
            <w:tcW w:w="1800" w:type="dxa"/>
          </w:tcPr>
          <w:p w14:paraId="216B1A81" w14:textId="77777777" w:rsidR="00E46B54" w:rsidRPr="00ED0ADA" w:rsidRDefault="00F32C3D">
            <w:pPr>
              <w:spacing w:after="0"/>
              <w:rPr>
                <w:lang w:val="en-US"/>
              </w:rPr>
            </w:pPr>
            <w:r w:rsidRPr="00ED0ADA">
              <w:rPr>
                <w:lang w:val="en-US"/>
              </w:rPr>
              <w:t>Power BI Pro (SaaS) con RLS</w:t>
            </w:r>
          </w:p>
        </w:tc>
        <w:tc>
          <w:tcPr>
            <w:tcW w:w="4480" w:type="dxa"/>
          </w:tcPr>
          <w:p w14:paraId="24E49D42" w14:textId="77777777" w:rsidR="00E46B54" w:rsidRDefault="00F32C3D">
            <w:pPr>
              <w:spacing w:after="0"/>
            </w:pPr>
            <w:r>
              <w:t>Publicar tableros con acceso por rol (R-04)</w:t>
            </w:r>
          </w:p>
        </w:tc>
        <w:tc>
          <w:tcPr>
            <w:tcW w:w="1559" w:type="dxa"/>
          </w:tcPr>
          <w:p w14:paraId="7171B102" w14:textId="77777777" w:rsidR="00E46B54" w:rsidRDefault="00F32C3D">
            <w:pPr>
              <w:spacing w:after="0"/>
            </w:pPr>
            <w:r>
              <w:t>Nueva</w:t>
            </w:r>
          </w:p>
        </w:tc>
      </w:tr>
      <w:tr w:rsidR="00E46B54" w14:paraId="02A580DD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8D695DC" w14:textId="77777777" w:rsidR="00E46B54" w:rsidRDefault="00F32C3D">
            <w:pPr>
              <w:spacing w:after="0"/>
            </w:pPr>
            <w:r>
              <w:t>Operación</w:t>
            </w:r>
          </w:p>
        </w:tc>
        <w:tc>
          <w:tcPr>
            <w:tcW w:w="1800" w:type="dxa"/>
          </w:tcPr>
          <w:p w14:paraId="5B401A8C" w14:textId="77777777" w:rsidR="00E46B54" w:rsidRDefault="00F32C3D">
            <w:pPr>
              <w:spacing w:after="0"/>
            </w:pPr>
            <w:r>
              <w:t>Prometheus + Grafana</w:t>
            </w:r>
          </w:p>
        </w:tc>
        <w:tc>
          <w:tcPr>
            <w:tcW w:w="4480" w:type="dxa"/>
          </w:tcPr>
          <w:p w14:paraId="45474FFD" w14:textId="77777777" w:rsidR="00E46B54" w:rsidRDefault="00F32C3D">
            <w:pPr>
              <w:spacing w:after="0"/>
            </w:pPr>
            <w:r>
              <w:t>Detectar fallos de extracción y freshness del dato</w:t>
            </w:r>
          </w:p>
        </w:tc>
        <w:tc>
          <w:tcPr>
            <w:tcW w:w="1559" w:type="dxa"/>
          </w:tcPr>
          <w:p w14:paraId="5BD482A9" w14:textId="77777777" w:rsidR="00E46B54" w:rsidRDefault="00F32C3D">
            <w:pPr>
              <w:spacing w:after="0"/>
            </w:pPr>
            <w:r>
              <w:t>Nueva</w:t>
            </w:r>
          </w:p>
        </w:tc>
      </w:tr>
      <w:tr w:rsidR="00E46B54" w14:paraId="2622F5FD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4D4E3E" w14:textId="77777777" w:rsidR="00E46B54" w:rsidRDefault="00F32C3D">
            <w:pPr>
              <w:spacing w:after="0"/>
            </w:pPr>
            <w:r>
              <w:lastRenderedPageBreak/>
              <w:t>Entrega segura</w:t>
            </w:r>
          </w:p>
        </w:tc>
        <w:tc>
          <w:tcPr>
            <w:tcW w:w="1800" w:type="dxa"/>
          </w:tcPr>
          <w:p w14:paraId="0ABF5D99" w14:textId="77777777" w:rsidR="00E46B54" w:rsidRDefault="00F32C3D">
            <w:pPr>
              <w:spacing w:after="0"/>
            </w:pPr>
            <w:r>
              <w:t>GitHub Actions con prácticas SSDF</w:t>
            </w:r>
          </w:p>
        </w:tc>
        <w:tc>
          <w:tcPr>
            <w:tcW w:w="4480" w:type="dxa"/>
          </w:tcPr>
          <w:p w14:paraId="6A765C1E" w14:textId="77777777" w:rsidR="00E46B54" w:rsidRDefault="00F32C3D">
            <w:pPr>
              <w:spacing w:after="0"/>
            </w:pPr>
            <w:r>
              <w:t>Automatizar pruebas y despliegue de la capa de datos (NIST SSDF)</w:t>
            </w:r>
          </w:p>
        </w:tc>
        <w:tc>
          <w:tcPr>
            <w:tcW w:w="1559" w:type="dxa"/>
          </w:tcPr>
          <w:p w14:paraId="59B8EB2D" w14:textId="77777777" w:rsidR="00E46B54" w:rsidRDefault="00F32C3D">
            <w:pPr>
              <w:spacing w:after="0"/>
            </w:pPr>
            <w:r>
              <w:t>Nueva</w:t>
            </w:r>
          </w:p>
        </w:tc>
      </w:tr>
      <w:tr w:rsidR="00E46B54" w14:paraId="057DDDF1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643C02E" w14:textId="77777777" w:rsidR="00E46B54" w:rsidRDefault="00F32C3D">
            <w:pPr>
              <w:spacing w:after="0"/>
            </w:pPr>
            <w:r>
              <w:t>Contrato funcional</w:t>
            </w:r>
          </w:p>
        </w:tc>
        <w:tc>
          <w:tcPr>
            <w:tcW w:w="1800" w:type="dxa"/>
          </w:tcPr>
          <w:p w14:paraId="10307350" w14:textId="77777777" w:rsidR="00E46B54" w:rsidRDefault="00F32C3D">
            <w:pPr>
              <w:spacing w:after="0"/>
            </w:pPr>
            <w:r>
              <w:t>Datos publicados, documentados y versionados</w:t>
            </w:r>
          </w:p>
        </w:tc>
        <w:tc>
          <w:tcPr>
            <w:tcW w:w="4480" w:type="dxa"/>
          </w:tcPr>
          <w:p w14:paraId="2DC48C4B" w14:textId="77777777" w:rsidR="00E46B54" w:rsidRDefault="00F32C3D">
            <w:pPr>
              <w:spacing w:after="0"/>
            </w:pPr>
            <w:r>
              <w:t>Permitir que Costos, Obra y Gerencia usen la misma definición</w:t>
            </w:r>
          </w:p>
        </w:tc>
        <w:tc>
          <w:tcPr>
            <w:tcW w:w="1559" w:type="dxa"/>
          </w:tcPr>
          <w:p w14:paraId="6846F6FB" w14:textId="77777777" w:rsidR="00E46B54" w:rsidRDefault="00F32C3D">
            <w:pPr>
              <w:spacing w:after="0"/>
            </w:pPr>
            <w:r>
              <w:t>Nueva</w:t>
            </w:r>
          </w:p>
        </w:tc>
      </w:tr>
    </w:tbl>
    <w:p w14:paraId="48B82976" w14:textId="77777777" w:rsidR="00E46B54" w:rsidRDefault="00F32C3D">
      <w:pPr>
        <w:pStyle w:val="Ttulo2"/>
      </w:pPr>
      <w:r>
        <w:t>5.2 Fuera del alcance de v0.1 (decisión explícita)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6039"/>
      </w:tblGrid>
      <w:tr w:rsidR="00E46B54" w14:paraId="52E7AD6D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5C1B7593" w14:textId="77777777" w:rsidR="00E46B54" w:rsidRDefault="00F32C3D">
            <w:pPr>
              <w:spacing w:after="0"/>
            </w:pPr>
            <w:r>
              <w:rPr>
                <w:b/>
              </w:rPr>
              <w:t>Elemento</w:t>
            </w:r>
          </w:p>
        </w:tc>
        <w:tc>
          <w:tcPr>
            <w:tcW w:w="1800" w:type="dxa"/>
          </w:tcPr>
          <w:p w14:paraId="247A5CD9" w14:textId="77777777" w:rsidR="00E46B54" w:rsidRDefault="00F32C3D">
            <w:pPr>
              <w:spacing w:after="0"/>
            </w:pPr>
            <w:r>
              <w:rPr>
                <w:b/>
              </w:rPr>
              <w:t>Anillo del Radar</w:t>
            </w:r>
          </w:p>
        </w:tc>
        <w:tc>
          <w:tcPr>
            <w:tcW w:w="6039" w:type="dxa"/>
          </w:tcPr>
          <w:p w14:paraId="0548BF83" w14:textId="77777777" w:rsidR="00E46B54" w:rsidRDefault="00F32C3D">
            <w:pPr>
              <w:spacing w:after="0"/>
            </w:pPr>
            <w:r>
              <w:rPr>
                <w:b/>
              </w:rPr>
              <w:t>Razón para no incluirlo</w:t>
            </w:r>
          </w:p>
        </w:tc>
      </w:tr>
      <w:tr w:rsidR="00E46B54" w14:paraId="7FF8F553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CF50837" w14:textId="77777777" w:rsidR="00E46B54" w:rsidRDefault="00F32C3D">
            <w:pPr>
              <w:spacing w:after="0"/>
            </w:pPr>
            <w:r>
              <w:t>Agentes de IA con acciones sobre ERP o presupuesto</w:t>
            </w:r>
          </w:p>
        </w:tc>
        <w:tc>
          <w:tcPr>
            <w:tcW w:w="1800" w:type="dxa"/>
          </w:tcPr>
          <w:p w14:paraId="7F48E2BE" w14:textId="77777777" w:rsidR="00E46B54" w:rsidRDefault="00F32C3D">
            <w:pPr>
              <w:spacing w:after="0"/>
            </w:pPr>
            <w:r>
              <w:t>Esperar</w:t>
            </w:r>
          </w:p>
        </w:tc>
        <w:tc>
          <w:tcPr>
            <w:tcW w:w="6039" w:type="dxa"/>
          </w:tcPr>
          <w:p w14:paraId="2A2F9F24" w14:textId="77777777" w:rsidR="00E46B54" w:rsidRDefault="00F32C3D">
            <w:pPr>
              <w:spacing w:after="0"/>
            </w:pPr>
            <w:r>
              <w:t>Privilegios y decisiones económicas; requisito de supervisión humana</w:t>
            </w:r>
          </w:p>
        </w:tc>
      </w:tr>
      <w:tr w:rsidR="00E46B54" w14:paraId="0843EA59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CE87BC6" w14:textId="77777777" w:rsidR="00E46B54" w:rsidRDefault="00F32C3D">
            <w:pPr>
              <w:spacing w:after="0"/>
            </w:pPr>
            <w:r>
              <w:t>RAG sobre conocimiento de obra</w:t>
            </w:r>
          </w:p>
        </w:tc>
        <w:tc>
          <w:tcPr>
            <w:tcW w:w="1800" w:type="dxa"/>
          </w:tcPr>
          <w:p w14:paraId="4DE10FE7" w14:textId="77777777" w:rsidR="00E46B54" w:rsidRDefault="00F32C3D">
            <w:pPr>
              <w:spacing w:after="0"/>
            </w:pPr>
            <w:r>
              <w:t>Evaluar</w:t>
            </w:r>
          </w:p>
        </w:tc>
        <w:tc>
          <w:tcPr>
            <w:tcW w:w="6039" w:type="dxa"/>
          </w:tcPr>
          <w:p w14:paraId="4E2BFADE" w14:textId="77777777" w:rsidR="00E46B54" w:rsidRDefault="00F32C3D">
            <w:pPr>
              <w:spacing w:after="0"/>
            </w:pPr>
            <w:r>
              <w:t>No es requisito para resolver el problema principal de costos</w:t>
            </w:r>
          </w:p>
        </w:tc>
      </w:tr>
      <w:tr w:rsidR="00E46B54" w14:paraId="1C28F37E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08207B0" w14:textId="77777777" w:rsidR="00E46B54" w:rsidRDefault="00F32C3D">
            <w:pPr>
              <w:spacing w:after="0"/>
            </w:pPr>
            <w:r>
              <w:t>Arquitectura orientada a eventos</w:t>
            </w:r>
          </w:p>
        </w:tc>
        <w:tc>
          <w:tcPr>
            <w:tcW w:w="1800" w:type="dxa"/>
          </w:tcPr>
          <w:p w14:paraId="076DBCFD" w14:textId="77777777" w:rsidR="00E46B54" w:rsidRDefault="00F32C3D">
            <w:pPr>
              <w:spacing w:after="0"/>
            </w:pPr>
            <w:r>
              <w:t>Evaluar</w:t>
            </w:r>
          </w:p>
        </w:tc>
        <w:tc>
          <w:tcPr>
            <w:tcW w:w="6039" w:type="dxa"/>
          </w:tcPr>
          <w:p w14:paraId="17F7E56B" w14:textId="77777777" w:rsidR="00E46B54" w:rsidRDefault="00F32C3D">
            <w:pPr>
              <w:spacing w:after="0"/>
            </w:pPr>
            <w:r>
              <w:t>No se ha demostrado necesidad de tiempo real</w:t>
            </w:r>
          </w:p>
        </w:tc>
      </w:tr>
      <w:tr w:rsidR="00E46B54" w14:paraId="6461DF9D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A11F666" w14:textId="77777777" w:rsidR="00E46B54" w:rsidRDefault="00F32C3D">
            <w:pPr>
              <w:spacing w:after="0"/>
            </w:pPr>
            <w:r>
              <w:t>Lakehouse / data lake</w:t>
            </w:r>
          </w:p>
        </w:tc>
        <w:tc>
          <w:tcPr>
            <w:tcW w:w="1800" w:type="dxa"/>
          </w:tcPr>
          <w:p w14:paraId="4E2687C9" w14:textId="77777777" w:rsidR="00E46B54" w:rsidRDefault="00F32C3D">
            <w:pPr>
              <w:spacing w:after="0"/>
            </w:pPr>
            <w:r>
              <w:t>Probar</w:t>
            </w:r>
          </w:p>
        </w:tc>
        <w:tc>
          <w:tcPr>
            <w:tcW w:w="6039" w:type="dxa"/>
          </w:tcPr>
          <w:p w14:paraId="373416F7" w14:textId="77777777" w:rsidR="00E46B54" w:rsidRDefault="00F32C3D">
            <w:pPr>
              <w:spacing w:after="0"/>
            </w:pPr>
            <w:r>
              <w:t>La escala no justifica la complejidad; primero se valida la capa proporcional</w:t>
            </w:r>
          </w:p>
        </w:tc>
      </w:tr>
      <w:tr w:rsidR="00E46B54" w14:paraId="44BDBCD2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9CC7ABB" w14:textId="77777777" w:rsidR="00E46B54" w:rsidRDefault="00F32C3D">
            <w:pPr>
              <w:spacing w:after="0"/>
            </w:pPr>
            <w:r>
              <w:t>Reemplazo del ERP</w:t>
            </w:r>
          </w:p>
        </w:tc>
        <w:tc>
          <w:tcPr>
            <w:tcW w:w="1800" w:type="dxa"/>
          </w:tcPr>
          <w:p w14:paraId="548D129A" w14:textId="77777777" w:rsidR="00E46B54" w:rsidRDefault="00F32C3D">
            <w:pPr>
              <w:spacing w:after="0"/>
            </w:pPr>
            <w:r>
              <w:t>Descartado</w:t>
            </w:r>
          </w:p>
        </w:tc>
        <w:tc>
          <w:tcPr>
            <w:tcW w:w="6039" w:type="dxa"/>
          </w:tcPr>
          <w:p w14:paraId="430F8067" w14:textId="77777777" w:rsidR="00E46B54" w:rsidRDefault="00F32C3D">
            <w:pPr>
              <w:spacing w:after="0"/>
            </w:pPr>
            <w:r>
              <w:t>D-02: el ERP es crítico y de baja sustituibilidad</w:t>
            </w:r>
          </w:p>
        </w:tc>
      </w:tr>
      <w:tr w:rsidR="00E46B54" w14:paraId="48338454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E01901E" w14:textId="77777777" w:rsidR="00E46B54" w:rsidRDefault="00F32C3D">
            <w:pPr>
              <w:spacing w:after="0"/>
            </w:pPr>
            <w:r>
              <w:t>SaaS del ERP para terceros</w:t>
            </w:r>
          </w:p>
        </w:tc>
        <w:tc>
          <w:tcPr>
            <w:tcW w:w="1800" w:type="dxa"/>
          </w:tcPr>
          <w:p w14:paraId="5D02A1D8" w14:textId="77777777" w:rsidR="00E46B54" w:rsidRDefault="00F32C3D">
            <w:pPr>
              <w:spacing w:after="0"/>
            </w:pPr>
            <w:r>
              <w:t>Descartado</w:t>
            </w:r>
          </w:p>
        </w:tc>
        <w:tc>
          <w:tcPr>
            <w:tcW w:w="6039" w:type="dxa"/>
          </w:tcPr>
          <w:p w14:paraId="4907B83B" w14:textId="77777777" w:rsidR="00E46B54" w:rsidRDefault="00F32C3D">
            <w:pPr>
              <w:spacing w:after="0"/>
            </w:pPr>
            <w:r>
              <w:t>D-07: implicaría cambiar de negocio</w:t>
            </w:r>
          </w:p>
        </w:tc>
      </w:tr>
    </w:tbl>
    <w:p w14:paraId="7B685CA2" w14:textId="77777777" w:rsidR="00E46B54" w:rsidRDefault="00F32C3D">
      <w:r>
        <w:rPr>
          <w:b/>
        </w:rPr>
        <w:t>Criterio del Hito I:</w:t>
      </w:r>
      <w:r>
        <w:t xml:space="preserve"> c</w:t>
      </w:r>
      <w:r>
        <w:t>ada componente del TO-BE tiene una función declarada y un riesgo asociado. Lo que no cumple ambas condiciones queda fuera, aunque sea tendencia.</w:t>
      </w:r>
    </w:p>
    <w:p w14:paraId="6DB6B60C" w14:textId="77777777" w:rsidR="00E46B54" w:rsidRDefault="00E46B54">
      <w:pPr>
        <w:pBdr>
          <w:bottom w:val="single" w:sz="6" w:space="0" w:color="BBBBBB"/>
        </w:pBdr>
      </w:pPr>
    </w:p>
    <w:p w14:paraId="1572ECAA" w14:textId="77777777" w:rsidR="00E46B54" w:rsidRDefault="00F32C3D">
      <w:pPr>
        <w:pStyle w:val="Ttulo1"/>
      </w:pPr>
      <w:r>
        <w:t>6. Decisiones arquitectónicas (ADR)</w:t>
      </w:r>
    </w:p>
    <w:p w14:paraId="74EDE46F" w14:textId="77777777" w:rsidR="00E46B54" w:rsidRDefault="00F32C3D">
      <w:r>
        <w:t>Las seis decisiones se versionan en este documento. Cada una enlaza alternativas, trade-offs, evidencia y el riesgo que controla. El registro completo de decisiones del proyecto (D-01 a D-10) se mantiene en la sección 8.</w:t>
      </w:r>
    </w:p>
    <w:p w14:paraId="65617CBE" w14:textId="77777777" w:rsidR="00E46B54" w:rsidRDefault="00F32C3D">
      <w:pPr>
        <w:pStyle w:val="Ttulo2"/>
      </w:pPr>
      <w:r>
        <w:t>ADR-01 — Evolucionar el ERP en luga</w:t>
      </w:r>
      <w:r>
        <w:t>r de reemplazarlo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698"/>
      </w:tblGrid>
      <w:tr w:rsidR="00E46B54" w14:paraId="693DD8D8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67FB8021" w14:textId="77777777" w:rsidR="00E46B54" w:rsidRDefault="00F32C3D"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7698" w:type="dxa"/>
          </w:tcPr>
          <w:p w14:paraId="366F5C8A" w14:textId="77777777" w:rsidR="00E46B54" w:rsidRDefault="00F32C3D"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 w:rsidR="00E46B54" w14:paraId="634F1E0F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4B4D7F3" w14:textId="77777777" w:rsidR="00E46B54" w:rsidRDefault="00F32C3D">
            <w:pPr>
              <w:spacing w:after="0"/>
            </w:pPr>
            <w:r>
              <w:t>Decisión</w:t>
            </w:r>
          </w:p>
        </w:tc>
        <w:tc>
          <w:tcPr>
            <w:tcW w:w="7698" w:type="dxa"/>
          </w:tcPr>
          <w:p w14:paraId="28CD33F6" w14:textId="77777777" w:rsidR="00E46B54" w:rsidRDefault="00F32C3D">
            <w:pPr>
              <w:spacing w:after="0"/>
            </w:pPr>
            <w:r>
              <w:t>Mantener Odoo 16 Enterprise on-premise como núcleo transaccional y construir capacidades alrededor de él</w:t>
            </w:r>
          </w:p>
        </w:tc>
      </w:tr>
      <w:tr w:rsidR="00E46B54" w14:paraId="6A1F73A5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D412067" w14:textId="77777777" w:rsidR="00E46B54" w:rsidRDefault="00F32C3D">
            <w:pPr>
              <w:spacing w:after="0"/>
            </w:pPr>
            <w:r>
              <w:t>Alternativas</w:t>
            </w:r>
          </w:p>
        </w:tc>
        <w:tc>
          <w:tcPr>
            <w:tcW w:w="7698" w:type="dxa"/>
          </w:tcPr>
          <w:p w14:paraId="76851264" w14:textId="77777777" w:rsidR="00E46B54" w:rsidRDefault="00F32C3D">
            <w:pPr>
              <w:spacing w:after="0"/>
            </w:pPr>
            <w:r>
              <w:t>(a) Reemplazo por un ERP nuevo; (b) plataforma independiente que duplique la transacción; (c)</w:t>
            </w:r>
            <w:r>
              <w:t xml:space="preserve"> evolución por capas</w:t>
            </w:r>
          </w:p>
        </w:tc>
      </w:tr>
      <w:tr w:rsidR="00E46B54" w14:paraId="7B24930C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3A481BE" w14:textId="77777777" w:rsidR="00E46B54" w:rsidRDefault="00F32C3D">
            <w:pPr>
              <w:spacing w:after="0"/>
            </w:pPr>
            <w:r>
              <w:t>Trade-offs</w:t>
            </w:r>
          </w:p>
        </w:tc>
        <w:tc>
          <w:tcPr>
            <w:tcW w:w="7698" w:type="dxa"/>
          </w:tcPr>
          <w:p w14:paraId="69123914" w14:textId="77777777" w:rsidR="00E46B54" w:rsidRDefault="00F32C3D">
            <w:pPr>
              <w:spacing w:after="0"/>
            </w:pPr>
            <w:r>
              <w:t>Se acepta la dependencia del proveedor y del hosting actual a cambio de no interrumpir la operación ni migrar datos críticos; la evolución es más lenta pero reversible</w:t>
            </w:r>
          </w:p>
        </w:tc>
      </w:tr>
      <w:tr w:rsidR="00E46B54" w14:paraId="0AD6C783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52A2AF2" w14:textId="77777777" w:rsidR="00E46B54" w:rsidRDefault="00F32C3D">
            <w:pPr>
              <w:spacing w:after="0"/>
            </w:pPr>
            <w:r>
              <w:t>Evidencia</w:t>
            </w:r>
          </w:p>
        </w:tc>
        <w:tc>
          <w:tcPr>
            <w:tcW w:w="7698" w:type="dxa"/>
          </w:tcPr>
          <w:p w14:paraId="7DBE5BDA" w14:textId="77777777" w:rsidR="00E46B54" w:rsidRDefault="00F32C3D">
            <w:pPr>
              <w:spacing w:after="0"/>
            </w:pPr>
            <w:r>
              <w:t>D-02 (S2), análisis de dependencias críticas, madurez de TI nivel 2 (S3)</w:t>
            </w:r>
          </w:p>
        </w:tc>
      </w:tr>
      <w:tr w:rsidR="00E46B54" w14:paraId="55C83702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CB0B63E" w14:textId="77777777" w:rsidR="00E46B54" w:rsidRDefault="00F32C3D">
            <w:pPr>
              <w:spacing w:after="0"/>
            </w:pPr>
            <w:r>
              <w:t>Rie</w:t>
            </w:r>
            <w:r>
              <w:t>sgo</w:t>
            </w:r>
          </w:p>
        </w:tc>
        <w:tc>
          <w:tcPr>
            <w:tcW w:w="7698" w:type="dxa"/>
          </w:tcPr>
          <w:p w14:paraId="524C5791" w14:textId="77777777" w:rsidR="00E46B54" w:rsidRDefault="00F32C3D">
            <w:pPr>
              <w:spacing w:after="0"/>
            </w:pPr>
            <w:r>
              <w:t>R-02 (sobredimensionar) y R-07 (capacidad del equipo); se controla con alcance acotado y capacitación</w:t>
            </w:r>
          </w:p>
        </w:tc>
      </w:tr>
    </w:tbl>
    <w:p w14:paraId="7CF31FB0" w14:textId="77777777" w:rsidR="00E46B54" w:rsidRDefault="00F32C3D">
      <w:pPr>
        <w:pStyle w:val="Ttulo2"/>
      </w:pPr>
      <w:r>
        <w:lastRenderedPageBreak/>
        <w:t>ADR-02 — Réplica de solo lectura antes que consultas directas al ERP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698"/>
      </w:tblGrid>
      <w:tr w:rsidR="00E46B54" w14:paraId="5D38363B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1613AC95" w14:textId="77777777" w:rsidR="00E46B54" w:rsidRDefault="00F32C3D"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7698" w:type="dxa"/>
          </w:tcPr>
          <w:p w14:paraId="0BD09D89" w14:textId="77777777" w:rsidR="00E46B54" w:rsidRDefault="00F32C3D"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 w:rsidR="00E46B54" w14:paraId="68C632E9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0856EBE" w14:textId="77777777" w:rsidR="00E46B54" w:rsidRDefault="00F32C3D">
            <w:pPr>
              <w:spacing w:after="0"/>
            </w:pPr>
            <w:r>
              <w:t>Decisión</w:t>
            </w:r>
          </w:p>
        </w:tc>
        <w:tc>
          <w:tcPr>
            <w:tcW w:w="7698" w:type="dxa"/>
          </w:tcPr>
          <w:p w14:paraId="29F64BC9" w14:textId="77777777" w:rsidR="00E46B54" w:rsidRDefault="00F32C3D">
            <w:pPr>
              <w:spacing w:after="0"/>
            </w:pPr>
            <w:r>
              <w:t>Crear una réplica PostgreSQL 15 de solo lectura para la carga analítica</w:t>
            </w:r>
          </w:p>
        </w:tc>
      </w:tr>
      <w:tr w:rsidR="00E46B54" w14:paraId="3E578584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69C0D22" w14:textId="77777777" w:rsidR="00E46B54" w:rsidRDefault="00F32C3D">
            <w:pPr>
              <w:spacing w:after="0"/>
            </w:pPr>
            <w:r>
              <w:t>Alternativas</w:t>
            </w:r>
          </w:p>
        </w:tc>
        <w:tc>
          <w:tcPr>
            <w:tcW w:w="7698" w:type="dxa"/>
          </w:tcPr>
          <w:p w14:paraId="7BB087D2" w14:textId="77777777" w:rsidR="00E46B54" w:rsidRDefault="00F32C3D">
            <w:pPr>
              <w:spacing w:after="0"/>
            </w:pPr>
            <w:r>
              <w:t>(a) Consultar la base transaccional; (b) copia lógica nocturna; (c) réplica de solo lectura</w:t>
            </w:r>
          </w:p>
        </w:tc>
      </w:tr>
      <w:tr w:rsidR="00E46B54" w14:paraId="6B108651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EA9E71B" w14:textId="77777777" w:rsidR="00E46B54" w:rsidRDefault="00F32C3D">
            <w:pPr>
              <w:spacing w:after="0"/>
            </w:pPr>
            <w:r>
              <w:t>Trade-offs</w:t>
            </w:r>
          </w:p>
        </w:tc>
        <w:tc>
          <w:tcPr>
            <w:tcW w:w="7698" w:type="dxa"/>
          </w:tcPr>
          <w:p w14:paraId="1713BB98" w14:textId="77777777" w:rsidR="00E46B54" w:rsidRDefault="00F32C3D">
            <w:pPr>
              <w:spacing w:after="0"/>
            </w:pPr>
            <w:r>
              <w:t>Añade infraestructura y un proceso de replicación que hay que operar; evita el riesgo de degradar la operación y permite consultas pesadas</w:t>
            </w:r>
          </w:p>
        </w:tc>
      </w:tr>
      <w:tr w:rsidR="00E46B54" w14:paraId="21A8099C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3FDB1EE" w14:textId="77777777" w:rsidR="00E46B54" w:rsidRDefault="00F32C3D">
            <w:pPr>
              <w:spacing w:after="0"/>
            </w:pPr>
            <w:r>
              <w:t>Evidencia</w:t>
            </w:r>
          </w:p>
        </w:tc>
        <w:tc>
          <w:tcPr>
            <w:tcW w:w="7698" w:type="dxa"/>
          </w:tcPr>
          <w:p w14:paraId="669FF5DD" w14:textId="77777777" w:rsidR="00E46B54" w:rsidRDefault="00F32C3D">
            <w:pPr>
              <w:spacing w:after="0"/>
            </w:pPr>
            <w:r>
              <w:t>DT</w:t>
            </w:r>
            <w:r>
              <w:t>-05, R-03, patrón estándar de separación de cargas transaccional/analítica</w:t>
            </w:r>
          </w:p>
        </w:tc>
      </w:tr>
      <w:tr w:rsidR="00E46B54" w14:paraId="640B05D5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68575D8" w14:textId="77777777" w:rsidR="00E46B54" w:rsidRDefault="00F32C3D">
            <w:pPr>
              <w:spacing w:after="0"/>
            </w:pPr>
            <w:r>
              <w:t>Riesgo</w:t>
            </w:r>
          </w:p>
        </w:tc>
        <w:tc>
          <w:tcPr>
            <w:tcW w:w="7698" w:type="dxa"/>
          </w:tcPr>
          <w:p w14:paraId="0906C6F3" w14:textId="77777777" w:rsidR="00E46B54" w:rsidRDefault="00F32C3D">
            <w:pPr>
              <w:spacing w:after="0"/>
            </w:pPr>
            <w:r>
              <w:t>R-03 y R-04; se controla con permisos de solo lectura y monitoreo de latencia</w:t>
            </w:r>
          </w:p>
        </w:tc>
      </w:tr>
    </w:tbl>
    <w:p w14:paraId="15EBA701" w14:textId="77777777" w:rsidR="00E46B54" w:rsidRDefault="00F32C3D">
      <w:pPr>
        <w:pStyle w:val="Ttulo2"/>
      </w:pPr>
      <w:r>
        <w:t>ADR-03 — Integración por lotes orquestados, no por eventos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698"/>
      </w:tblGrid>
      <w:tr w:rsidR="00E46B54" w14:paraId="2411181E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0C72970D" w14:textId="77777777" w:rsidR="00E46B54" w:rsidRDefault="00F32C3D"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7698" w:type="dxa"/>
          </w:tcPr>
          <w:p w14:paraId="23197E5A" w14:textId="77777777" w:rsidR="00E46B54" w:rsidRDefault="00F32C3D"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 w:rsidR="00E46B54" w14:paraId="17225651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ED6ED12" w14:textId="77777777" w:rsidR="00E46B54" w:rsidRDefault="00F32C3D">
            <w:pPr>
              <w:spacing w:after="0"/>
            </w:pPr>
            <w:r>
              <w:t>Decisión</w:t>
            </w:r>
          </w:p>
        </w:tc>
        <w:tc>
          <w:tcPr>
            <w:tcW w:w="7698" w:type="dxa"/>
          </w:tcPr>
          <w:p w14:paraId="5651B1E4" w14:textId="77777777" w:rsidR="00E46B54" w:rsidRDefault="00F32C3D">
            <w:pPr>
              <w:spacing w:after="0"/>
            </w:pPr>
            <w:r>
              <w:t>Usar extracción por lotes orquestada con Apache Airflow y transformación con dbt Core</w:t>
            </w:r>
          </w:p>
        </w:tc>
      </w:tr>
      <w:tr w:rsidR="00E46B54" w14:paraId="3A12D883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B5616C7" w14:textId="77777777" w:rsidR="00E46B54" w:rsidRDefault="00F32C3D">
            <w:pPr>
              <w:spacing w:after="0"/>
            </w:pPr>
            <w:r>
              <w:t>Alternativas</w:t>
            </w:r>
          </w:p>
        </w:tc>
        <w:tc>
          <w:tcPr>
            <w:tcW w:w="7698" w:type="dxa"/>
          </w:tcPr>
          <w:p w14:paraId="50B4905B" w14:textId="77777777" w:rsidR="00E46B54" w:rsidRDefault="00F32C3D">
            <w:pPr>
              <w:spacing w:after="0"/>
            </w:pPr>
            <w:r>
              <w:t>(a) Arquitectura orientada a eventos; (b) ETL punto a punto; (c) lotes orquestados</w:t>
            </w:r>
          </w:p>
        </w:tc>
      </w:tr>
      <w:tr w:rsidR="00E46B54" w14:paraId="51657B86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008F12F" w14:textId="77777777" w:rsidR="00E46B54" w:rsidRDefault="00F32C3D">
            <w:pPr>
              <w:spacing w:after="0"/>
            </w:pPr>
            <w:r>
              <w:t>Trade-offs</w:t>
            </w:r>
          </w:p>
        </w:tc>
        <w:tc>
          <w:tcPr>
            <w:tcW w:w="7698" w:type="dxa"/>
          </w:tcPr>
          <w:p w14:paraId="72195883" w14:textId="77777777" w:rsidR="00E46B54" w:rsidRDefault="00F32C3D">
            <w:pPr>
              <w:spacing w:after="0"/>
            </w:pPr>
            <w:r>
              <w:t>La actualización no es en tiempo real; se gana simplicidad, reintentos y trazabilidad compatibles con un equipo de dos personas</w:t>
            </w:r>
          </w:p>
        </w:tc>
      </w:tr>
      <w:tr w:rsidR="00E46B54" w14:paraId="3387F4A4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D409461" w14:textId="77777777" w:rsidR="00E46B54" w:rsidRDefault="00F32C3D">
            <w:pPr>
              <w:spacing w:after="0"/>
            </w:pPr>
            <w:r>
              <w:t>Evidencia</w:t>
            </w:r>
          </w:p>
        </w:tc>
        <w:tc>
          <w:tcPr>
            <w:tcW w:w="7698" w:type="dxa"/>
          </w:tcPr>
          <w:p w14:paraId="718918C3" w14:textId="77777777" w:rsidR="00E46B54" w:rsidRDefault="00F32C3D">
            <w:pPr>
              <w:spacing w:after="0"/>
            </w:pPr>
            <w:r>
              <w:t>T8 en Evaluar; no exis</w:t>
            </w:r>
            <w:r>
              <w:t>te requisito de tiempo real; D-04 (probar antes de seleccionar plataforma)</w:t>
            </w:r>
          </w:p>
        </w:tc>
      </w:tr>
      <w:tr w:rsidR="00E46B54" w14:paraId="48CBFC71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1C0FE8A" w14:textId="77777777" w:rsidR="00E46B54" w:rsidRDefault="00F32C3D">
            <w:pPr>
              <w:spacing w:after="0"/>
            </w:pPr>
            <w:r>
              <w:t>Riesgo</w:t>
            </w:r>
          </w:p>
        </w:tc>
        <w:tc>
          <w:tcPr>
            <w:tcW w:w="7698" w:type="dxa"/>
          </w:tcPr>
          <w:p w14:paraId="63F1A822" w14:textId="77777777" w:rsidR="00E46B54" w:rsidRDefault="00F32C3D">
            <w:pPr>
              <w:spacing w:after="0"/>
            </w:pPr>
            <w:r>
              <w:t>R-02; se revisa si aparece una necesidad operativa que exija eventos</w:t>
            </w:r>
          </w:p>
        </w:tc>
      </w:tr>
    </w:tbl>
    <w:p w14:paraId="54A04E98" w14:textId="77777777" w:rsidR="00E46B54" w:rsidRDefault="00F32C3D">
      <w:pPr>
        <w:pStyle w:val="Ttulo2"/>
      </w:pPr>
      <w:r>
        <w:t>ADR-04 — Transformación versionada y con pruebas de datos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698"/>
      </w:tblGrid>
      <w:tr w:rsidR="00E46B54" w14:paraId="5282B305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24F40B5E" w14:textId="77777777" w:rsidR="00E46B54" w:rsidRDefault="00F32C3D"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7698" w:type="dxa"/>
          </w:tcPr>
          <w:p w14:paraId="4164C913" w14:textId="77777777" w:rsidR="00E46B54" w:rsidRDefault="00F32C3D"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 w:rsidR="00E46B54" w14:paraId="1C1985B0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B1AADD7" w14:textId="77777777" w:rsidR="00E46B54" w:rsidRDefault="00F32C3D">
            <w:pPr>
              <w:spacing w:after="0"/>
            </w:pPr>
            <w:r>
              <w:t>Decisión</w:t>
            </w:r>
          </w:p>
        </w:tc>
        <w:tc>
          <w:tcPr>
            <w:tcW w:w="7698" w:type="dxa"/>
          </w:tcPr>
          <w:p w14:paraId="498C07F1" w14:textId="77777777" w:rsidR="00E46B54" w:rsidRDefault="00F32C3D">
            <w:pPr>
              <w:spacing w:after="0"/>
            </w:pPr>
            <w:r>
              <w:t>Modelar y transformar con dbt Core, con pruebas y control de versiones en Git</w:t>
            </w:r>
          </w:p>
        </w:tc>
      </w:tr>
      <w:tr w:rsidR="00E46B54" w14:paraId="0A14B07B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A2A8250" w14:textId="77777777" w:rsidR="00E46B54" w:rsidRDefault="00F32C3D">
            <w:pPr>
              <w:spacing w:after="0"/>
            </w:pPr>
            <w:r>
              <w:t>Alternativas</w:t>
            </w:r>
          </w:p>
        </w:tc>
        <w:tc>
          <w:tcPr>
            <w:tcW w:w="7698" w:type="dxa"/>
          </w:tcPr>
          <w:p w14:paraId="6BD5F494" w14:textId="77777777" w:rsidR="00E46B54" w:rsidRDefault="00F32C3D">
            <w:pPr>
              <w:spacing w:after="0"/>
            </w:pPr>
            <w:r>
              <w:t>(a) SQL suelto en el orquestador; (b) transformación dentro de Power BI; (c) dbt Core</w:t>
            </w:r>
          </w:p>
        </w:tc>
      </w:tr>
      <w:tr w:rsidR="00E46B54" w14:paraId="39C70ACF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6C30293" w14:textId="77777777" w:rsidR="00E46B54" w:rsidRDefault="00F32C3D">
            <w:pPr>
              <w:spacing w:after="0"/>
            </w:pPr>
            <w:r>
              <w:t>Trade-offs</w:t>
            </w:r>
          </w:p>
        </w:tc>
        <w:tc>
          <w:tcPr>
            <w:tcW w:w="7698" w:type="dxa"/>
          </w:tcPr>
          <w:p w14:paraId="12469B78" w14:textId="77777777" w:rsidR="00E46B54" w:rsidRDefault="00F32C3D">
            <w:pPr>
              <w:spacing w:after="0"/>
            </w:pPr>
            <w:r>
              <w:t>Requiere disciplina de repositorio y curva de aprendizaje; a cambi</w:t>
            </w:r>
            <w:r>
              <w:t>o se obtiene linaje, reproducibilidad y detección temprana de datos inconsistentes</w:t>
            </w:r>
          </w:p>
        </w:tc>
      </w:tr>
      <w:tr w:rsidR="00E46B54" w14:paraId="5F11846C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3F6743A" w14:textId="77777777" w:rsidR="00E46B54" w:rsidRDefault="00F32C3D">
            <w:pPr>
              <w:spacing w:after="0"/>
            </w:pPr>
            <w:r>
              <w:t>Evidencia</w:t>
            </w:r>
          </w:p>
        </w:tc>
        <w:tc>
          <w:tcPr>
            <w:tcW w:w="7698" w:type="dxa"/>
          </w:tcPr>
          <w:p w14:paraId="40D5A46B" w14:textId="77777777" w:rsidR="00E46B54" w:rsidRDefault="00F32C3D">
            <w:pPr>
              <w:spacing w:after="0"/>
            </w:pPr>
            <w:r>
              <w:t>DT-02, DT-06, R-01, NIST SSDF (entrega segura)</w:t>
            </w:r>
          </w:p>
        </w:tc>
      </w:tr>
      <w:tr w:rsidR="00E46B54" w14:paraId="11D21244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E11FE1F" w14:textId="77777777" w:rsidR="00E46B54" w:rsidRDefault="00F32C3D">
            <w:pPr>
              <w:spacing w:after="0"/>
            </w:pPr>
            <w:r>
              <w:t>Riesgo</w:t>
            </w:r>
          </w:p>
        </w:tc>
        <w:tc>
          <w:tcPr>
            <w:tcW w:w="7698" w:type="dxa"/>
          </w:tcPr>
          <w:p w14:paraId="534ED1C3" w14:textId="77777777" w:rsidR="00E46B54" w:rsidRDefault="00F32C3D">
            <w:pPr>
              <w:spacing w:after="0"/>
            </w:pPr>
            <w:r>
              <w:t>R-07 (habilidades); se controla con capacitación y un primer modelo acotado</w:t>
            </w:r>
          </w:p>
        </w:tc>
      </w:tr>
    </w:tbl>
    <w:p w14:paraId="431367CF" w14:textId="77777777" w:rsidR="00E46B54" w:rsidRDefault="00F32C3D">
      <w:pPr>
        <w:pStyle w:val="Ttulo2"/>
      </w:pPr>
      <w:r>
        <w:t>ADR-05 — Consumo con Power BI Pro y seguridad por rol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698"/>
      </w:tblGrid>
      <w:tr w:rsidR="00E46B54" w14:paraId="3335B144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5A825760" w14:textId="77777777" w:rsidR="00E46B54" w:rsidRDefault="00F32C3D"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7698" w:type="dxa"/>
          </w:tcPr>
          <w:p w14:paraId="555EDC49" w14:textId="77777777" w:rsidR="00E46B54" w:rsidRDefault="00F32C3D"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 w:rsidR="00E46B54" w14:paraId="0A405D9D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DDE41E4" w14:textId="77777777" w:rsidR="00E46B54" w:rsidRDefault="00F32C3D">
            <w:pPr>
              <w:spacing w:after="0"/>
            </w:pPr>
            <w:r>
              <w:t>Decisión</w:t>
            </w:r>
          </w:p>
        </w:tc>
        <w:tc>
          <w:tcPr>
            <w:tcW w:w="7698" w:type="dxa"/>
          </w:tcPr>
          <w:p w14:paraId="4292868B" w14:textId="77777777" w:rsidR="00E46B54" w:rsidRDefault="00F32C3D">
            <w:pPr>
              <w:spacing w:after="0"/>
            </w:pPr>
            <w:r>
              <w:t>Publicar el modelo en Power BI Pro (SaaS) con RLS por rol y gobierno de accesos</w:t>
            </w:r>
          </w:p>
        </w:tc>
      </w:tr>
      <w:tr w:rsidR="00E46B54" w14:paraId="2C858CBA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253FEB7" w14:textId="77777777" w:rsidR="00E46B54" w:rsidRDefault="00F32C3D">
            <w:pPr>
              <w:spacing w:after="0"/>
            </w:pPr>
            <w:r>
              <w:t>Alternativas</w:t>
            </w:r>
          </w:p>
        </w:tc>
        <w:tc>
          <w:tcPr>
            <w:tcW w:w="7698" w:type="dxa"/>
          </w:tcPr>
          <w:p w14:paraId="4B5F928A" w14:textId="77777777" w:rsidR="00E46B54" w:rsidRDefault="00F32C3D">
            <w:pPr>
              <w:spacing w:after="0"/>
            </w:pPr>
            <w:r>
              <w:t>(a) Tableros dentro del ERP; (b) solución open source autoalojada; (c) Power BI Pro</w:t>
            </w:r>
          </w:p>
        </w:tc>
      </w:tr>
      <w:tr w:rsidR="00E46B54" w14:paraId="2430AF46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A74982F" w14:textId="77777777" w:rsidR="00E46B54" w:rsidRDefault="00F32C3D">
            <w:pPr>
              <w:spacing w:after="0"/>
            </w:pPr>
            <w:r>
              <w:t>Trade-offs</w:t>
            </w:r>
          </w:p>
        </w:tc>
        <w:tc>
          <w:tcPr>
            <w:tcW w:w="7698" w:type="dxa"/>
          </w:tcPr>
          <w:p w14:paraId="05FF0A09" w14:textId="77777777" w:rsidR="00E46B54" w:rsidRDefault="00F32C3D">
            <w:pPr>
              <w:spacing w:after="0"/>
            </w:pPr>
            <w:r>
              <w:t>Se asume un costo de suscripción recurrente y dependencia de un proveedor SaaS; se gana tiempo de implementación y control de acceso maduro</w:t>
            </w:r>
          </w:p>
        </w:tc>
      </w:tr>
      <w:tr w:rsidR="00E46B54" w14:paraId="26290EC0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AC0C626" w14:textId="77777777" w:rsidR="00E46B54" w:rsidRDefault="00F32C3D">
            <w:pPr>
              <w:spacing w:after="0"/>
            </w:pPr>
            <w:r>
              <w:t>Evidencia</w:t>
            </w:r>
          </w:p>
        </w:tc>
        <w:tc>
          <w:tcPr>
            <w:tcW w:w="7698" w:type="dxa"/>
          </w:tcPr>
          <w:p w14:paraId="507EA913" w14:textId="77777777" w:rsidR="00E46B54" w:rsidRDefault="00F32C3D">
            <w:pPr>
              <w:spacing w:after="0"/>
            </w:pPr>
            <w:r>
              <w:t>D-09 (API</w:t>
            </w:r>
            <w:r>
              <w:t>-first interno), DT-09, R-04, capacidad actual de Microsoft 365</w:t>
            </w:r>
          </w:p>
        </w:tc>
      </w:tr>
      <w:tr w:rsidR="00E46B54" w14:paraId="1D5B89FB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027B538" w14:textId="77777777" w:rsidR="00E46B54" w:rsidRDefault="00F32C3D">
            <w:pPr>
              <w:spacing w:after="0"/>
            </w:pPr>
            <w:r>
              <w:t>Riesgo</w:t>
            </w:r>
          </w:p>
        </w:tc>
        <w:tc>
          <w:tcPr>
            <w:tcW w:w="7698" w:type="dxa"/>
          </w:tcPr>
          <w:p w14:paraId="5E5FD42C" w14:textId="77777777" w:rsidR="00E46B54" w:rsidRDefault="00F32C3D">
            <w:pPr>
              <w:spacing w:after="0"/>
            </w:pPr>
            <w:r>
              <w:t>R-08 (costo variable) y R-04; se controla con licencias nominales y RLS</w:t>
            </w:r>
          </w:p>
        </w:tc>
      </w:tr>
    </w:tbl>
    <w:p w14:paraId="5BC92E89" w14:textId="77777777" w:rsidR="00E46B54" w:rsidRDefault="00F32C3D">
      <w:pPr>
        <w:pStyle w:val="Ttulo2"/>
      </w:pPr>
      <w:r>
        <w:t>ADR-06 — Observabilidad y entrega segura desde el primer piloto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698"/>
      </w:tblGrid>
      <w:tr w:rsidR="00E46B54" w14:paraId="4749B338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500B1B21" w14:textId="77777777" w:rsidR="00E46B54" w:rsidRDefault="00F32C3D"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7698" w:type="dxa"/>
          </w:tcPr>
          <w:p w14:paraId="551CA744" w14:textId="77777777" w:rsidR="00E46B54" w:rsidRDefault="00F32C3D"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 w:rsidR="00E46B54" w14:paraId="0FC5A92F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16D4B2D" w14:textId="77777777" w:rsidR="00E46B54" w:rsidRDefault="00F32C3D">
            <w:pPr>
              <w:spacing w:after="0"/>
            </w:pPr>
            <w:r>
              <w:t>Decisión</w:t>
            </w:r>
          </w:p>
        </w:tc>
        <w:tc>
          <w:tcPr>
            <w:tcW w:w="7698" w:type="dxa"/>
          </w:tcPr>
          <w:p w14:paraId="08E9E367" w14:textId="77777777" w:rsidR="00E46B54" w:rsidRDefault="00F32C3D">
            <w:pPr>
              <w:spacing w:after="0"/>
            </w:pPr>
            <w:r>
              <w:t>Incorporar Prometheus/Grafana y GitHub Actions con controles SSDF en la capa de datos</w:t>
            </w:r>
          </w:p>
        </w:tc>
      </w:tr>
      <w:tr w:rsidR="00E46B54" w14:paraId="39D30E70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CF81D7B" w14:textId="77777777" w:rsidR="00E46B54" w:rsidRDefault="00F32C3D">
            <w:pPr>
              <w:spacing w:after="0"/>
            </w:pPr>
            <w:r>
              <w:t>Alternativas</w:t>
            </w:r>
          </w:p>
        </w:tc>
        <w:tc>
          <w:tcPr>
            <w:tcW w:w="7698" w:type="dxa"/>
          </w:tcPr>
          <w:p w14:paraId="458FD45F" w14:textId="77777777" w:rsidR="00E46B54" w:rsidRDefault="00F32C3D">
            <w:pPr>
              <w:spacing w:after="0"/>
            </w:pPr>
            <w:r>
              <w:t>(a) Operación manual; (b) monitoreo solo del ERP; (c) observabilidad y CI/CD desde el piloto</w:t>
            </w:r>
          </w:p>
        </w:tc>
      </w:tr>
      <w:tr w:rsidR="00E46B54" w14:paraId="47AB3F45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0DDB4ED" w14:textId="77777777" w:rsidR="00E46B54" w:rsidRDefault="00F32C3D">
            <w:pPr>
              <w:spacing w:after="0"/>
            </w:pPr>
            <w:r>
              <w:lastRenderedPageBreak/>
              <w:t>Trade-offs</w:t>
            </w:r>
          </w:p>
        </w:tc>
        <w:tc>
          <w:tcPr>
            <w:tcW w:w="7698" w:type="dxa"/>
          </w:tcPr>
          <w:p w14:paraId="0472EAED" w14:textId="77777777" w:rsidR="00E46B54" w:rsidRDefault="00F32C3D">
            <w:pPr>
              <w:spacing w:after="0"/>
            </w:pPr>
            <w:r>
              <w:t>Agrega esfuerzo inicial y herramientas que un equip</w:t>
            </w:r>
            <w:r>
              <w:t>o pequeño debe sostener; reduce el tiempo de detección de fallos y el riesgo de desplegar transformaciones sin pruebas</w:t>
            </w:r>
          </w:p>
        </w:tc>
      </w:tr>
      <w:tr w:rsidR="00E46B54" w14:paraId="545102E1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FA70440" w14:textId="77777777" w:rsidR="00E46B54" w:rsidRDefault="00F32C3D">
            <w:pPr>
              <w:spacing w:after="0"/>
            </w:pPr>
            <w:r>
              <w:t>Evidencia</w:t>
            </w:r>
          </w:p>
        </w:tc>
        <w:tc>
          <w:tcPr>
            <w:tcW w:w="7698" w:type="dxa"/>
          </w:tcPr>
          <w:p w14:paraId="155AB7FC" w14:textId="77777777" w:rsidR="00E46B54" w:rsidRDefault="00F32C3D">
            <w:pPr>
              <w:spacing w:after="0"/>
            </w:pPr>
            <w:r>
              <w:t>DT-07, DT-08, T9 en Adoptar, T10 en Probar</w:t>
            </w:r>
          </w:p>
        </w:tc>
      </w:tr>
      <w:tr w:rsidR="00E46B54" w14:paraId="61DB2357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2E864C1" w14:textId="77777777" w:rsidR="00E46B54" w:rsidRDefault="00F32C3D">
            <w:pPr>
              <w:spacing w:after="0"/>
            </w:pPr>
            <w:r>
              <w:t>Riesgo</w:t>
            </w:r>
          </w:p>
        </w:tc>
        <w:tc>
          <w:tcPr>
            <w:tcW w:w="7698" w:type="dxa"/>
          </w:tcPr>
          <w:p w14:paraId="686E12FB" w14:textId="77777777" w:rsidR="00E46B54" w:rsidRDefault="00F32C3D">
            <w:pPr>
              <w:spacing w:after="0"/>
            </w:pPr>
            <w:r>
              <w:t>R-07 y R-02; se controla con alcance mínimo (métricas de freshness y fallo)</w:t>
            </w:r>
          </w:p>
        </w:tc>
      </w:tr>
    </w:tbl>
    <w:p w14:paraId="2EE7999F" w14:textId="77777777" w:rsidR="00E46B54" w:rsidRDefault="00F32C3D">
      <w:r>
        <w:rPr>
          <w:b/>
        </w:rPr>
        <w:t>Resumen de trade-offs:</w:t>
      </w:r>
      <w:r>
        <w:t xml:space="preserve"> las seis decisiones priorizan reversibilidad, bajo acoplamiento y proporcionalidad sobre sofisticación. Ninguna adopta una tecnología por moda: cada una res</w:t>
      </w:r>
      <w:r>
        <w:t>ponde a un problema priorizado o a un riesgo del registro.</w:t>
      </w:r>
    </w:p>
    <w:p w14:paraId="05FD3A83" w14:textId="77777777" w:rsidR="00E46B54" w:rsidRDefault="00E46B54">
      <w:pPr>
        <w:pBdr>
          <w:bottom w:val="single" w:sz="6" w:space="0" w:color="BBBBBB"/>
        </w:pBdr>
      </w:pPr>
    </w:p>
    <w:p w14:paraId="5EBA6D95" w14:textId="77777777" w:rsidR="00E46B54" w:rsidRDefault="00F32C3D">
      <w:pPr>
        <w:pStyle w:val="Ttulo1"/>
      </w:pPr>
      <w:r>
        <w:t>7. Mapa de dependencias para implementar el TO-BE</w:t>
      </w:r>
    </w:p>
    <w:p w14:paraId="310ADD99" w14:textId="77777777" w:rsidR="00E46B54" w:rsidRDefault="00F32C3D">
      <w:pPr>
        <w:spacing w:before="120" w:after="60"/>
        <w:jc w:val="center"/>
      </w:pPr>
      <w:r>
        <w:rPr>
          <w:noProof/>
        </w:rPr>
        <w:drawing>
          <wp:inline distT="0" distB="0" distL="0" distR="0" wp14:anchorId="6D2D68E8" wp14:editId="021E86B8">
            <wp:extent cx="6120130" cy="428"/>
            <wp:effectExtent l="0" t="0" r="0" b="0"/>
            <wp:docPr id="4" name="Imagen 4" descr="Figura 4. Mapa de dependencias del TO-BE v0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02B6" w14:textId="77777777" w:rsidR="00E46B54" w:rsidRDefault="00F32C3D">
      <w:r>
        <w:rPr>
          <w:i/>
        </w:rPr>
        <w:t>Figura 4. Mapa de dependencias del TO-BE v0.1</w:t>
      </w:r>
    </w:p>
    <w:p w14:paraId="2E48C893" w14:textId="77777777" w:rsidR="00E46B54" w:rsidRDefault="00F32C3D">
      <w:pPr>
        <w:pStyle w:val="Ttulo2"/>
      </w:pPr>
      <w:r>
        <w:t>7.1 Habilitadores y orden mínimo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45"/>
        <w:gridCol w:w="1800"/>
        <w:gridCol w:w="1800"/>
        <w:gridCol w:w="1800"/>
      </w:tblGrid>
      <w:tr w:rsidR="00E46B54" w14:paraId="4F823D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39437BAE" w14:textId="77777777" w:rsidR="00E46B54" w:rsidRDefault="00F32C3D"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w="1800" w:type="dxa"/>
          </w:tcPr>
          <w:p w14:paraId="6CEC989A" w14:textId="77777777" w:rsidR="00E46B54" w:rsidRDefault="00F32C3D">
            <w:pPr>
              <w:spacing w:after="0"/>
            </w:pPr>
            <w:r>
              <w:rPr>
                <w:b/>
              </w:rPr>
              <w:t>Habilitador</w:t>
            </w:r>
          </w:p>
        </w:tc>
        <w:tc>
          <w:tcPr>
            <w:tcW w:w="1800" w:type="dxa"/>
          </w:tcPr>
          <w:p w14:paraId="4BA73658" w14:textId="77777777" w:rsidR="00E46B54" w:rsidRDefault="00F32C3D">
            <w:pPr>
              <w:spacing w:after="0"/>
            </w:pPr>
            <w:r>
              <w:rPr>
                <w:b/>
              </w:rPr>
              <w:t>Depende de</w:t>
            </w:r>
          </w:p>
        </w:tc>
        <w:tc>
          <w:tcPr>
            <w:tcW w:w="1800" w:type="dxa"/>
          </w:tcPr>
          <w:p w14:paraId="68DCA51C" w14:textId="77777777" w:rsidR="00E46B54" w:rsidRDefault="00F32C3D">
            <w:pPr>
              <w:spacing w:after="0"/>
            </w:pPr>
            <w:r>
              <w:rPr>
                <w:b/>
              </w:rPr>
              <w:t>Desbloquea</w:t>
            </w:r>
          </w:p>
        </w:tc>
        <w:tc>
          <w:tcPr>
            <w:tcW w:w="1800" w:type="dxa"/>
          </w:tcPr>
          <w:p w14:paraId="73B70686" w14:textId="77777777" w:rsidR="00E46B54" w:rsidRDefault="00F32C3D">
            <w:pPr>
              <w:spacing w:after="0"/>
            </w:pPr>
            <w:r>
              <w:rPr>
                <w:b/>
              </w:rPr>
              <w:t>Responsable propuesto</w:t>
            </w:r>
          </w:p>
        </w:tc>
      </w:tr>
      <w:tr w:rsidR="00E46B54" w14:paraId="51B3E7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277F36B" w14:textId="77777777" w:rsidR="00E46B54" w:rsidRDefault="00F32C3D">
            <w:pPr>
              <w:spacing w:after="0"/>
            </w:pPr>
            <w:r>
              <w:t>F-01</w:t>
            </w:r>
          </w:p>
        </w:tc>
        <w:tc>
          <w:tcPr>
            <w:tcW w:w="1800" w:type="dxa"/>
          </w:tcPr>
          <w:p w14:paraId="5EC22E47" w14:textId="77777777" w:rsidR="00E46B54" w:rsidRDefault="00F32C3D">
            <w:pPr>
              <w:spacing w:after="0"/>
            </w:pPr>
            <w:r>
              <w:t>Gobernanza del dato (dueños por dominio y registro)</w:t>
            </w:r>
          </w:p>
        </w:tc>
        <w:tc>
          <w:tcPr>
            <w:tcW w:w="1800" w:type="dxa"/>
          </w:tcPr>
          <w:p w14:paraId="5A7654E6" w14:textId="77777777" w:rsidR="00E46B54" w:rsidRDefault="00F32C3D">
            <w:pPr>
              <w:spacing w:after="0"/>
            </w:pPr>
            <w:r>
              <w:t>—</w:t>
            </w:r>
          </w:p>
        </w:tc>
        <w:tc>
          <w:tcPr>
            <w:tcW w:w="1800" w:type="dxa"/>
          </w:tcPr>
          <w:p w14:paraId="08A3E61B" w14:textId="77777777" w:rsidR="00E46B54" w:rsidRDefault="00F32C3D">
            <w:pPr>
              <w:spacing w:after="0"/>
            </w:pPr>
            <w:r>
              <w:t>E-2, E-6</w:t>
            </w:r>
          </w:p>
        </w:tc>
        <w:tc>
          <w:tcPr>
            <w:tcW w:w="1800" w:type="dxa"/>
          </w:tcPr>
          <w:p w14:paraId="12BF5887" w14:textId="77777777" w:rsidR="00E46B54" w:rsidRDefault="00F32C3D">
            <w:pPr>
              <w:spacing w:after="0"/>
            </w:pPr>
            <w:r>
              <w:t>Gerencia + TI</w:t>
            </w:r>
          </w:p>
        </w:tc>
      </w:tr>
      <w:tr w:rsidR="00E46B54" w14:paraId="43C8BE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DD02BC9" w14:textId="77777777" w:rsidR="00E46B54" w:rsidRDefault="00F32C3D">
            <w:pPr>
              <w:spacing w:after="0"/>
            </w:pPr>
            <w:r>
              <w:t>E-1</w:t>
            </w:r>
          </w:p>
        </w:tc>
        <w:tc>
          <w:tcPr>
            <w:tcW w:w="1800" w:type="dxa"/>
          </w:tcPr>
          <w:p w14:paraId="362CC471" w14:textId="77777777" w:rsidR="00E46B54" w:rsidRDefault="00F32C3D">
            <w:pPr>
              <w:spacing w:after="0"/>
            </w:pPr>
            <w:r>
              <w:t>Personas: capacitación y habilidades de datos</w:t>
            </w:r>
          </w:p>
        </w:tc>
        <w:tc>
          <w:tcPr>
            <w:tcW w:w="1800" w:type="dxa"/>
          </w:tcPr>
          <w:p w14:paraId="6E78F7CB" w14:textId="77777777" w:rsidR="00E46B54" w:rsidRDefault="00F32C3D">
            <w:pPr>
              <w:spacing w:after="0"/>
            </w:pPr>
            <w:r>
              <w:t>F-01</w:t>
            </w:r>
          </w:p>
        </w:tc>
        <w:tc>
          <w:tcPr>
            <w:tcW w:w="1800" w:type="dxa"/>
          </w:tcPr>
          <w:p w14:paraId="31C7114C" w14:textId="77777777" w:rsidR="00E46B54" w:rsidRDefault="00F32C3D">
            <w:pPr>
              <w:spacing w:after="0"/>
            </w:pPr>
            <w:r>
              <w:t>E-6</w:t>
            </w:r>
          </w:p>
        </w:tc>
        <w:tc>
          <w:tcPr>
            <w:tcW w:w="1800" w:type="dxa"/>
          </w:tcPr>
          <w:p w14:paraId="3CEF4F7A" w14:textId="77777777" w:rsidR="00E46B54" w:rsidRDefault="00F32C3D">
            <w:pPr>
              <w:spacing w:after="0"/>
            </w:pPr>
            <w:r>
              <w:t>Líder de capacitación</w:t>
            </w:r>
          </w:p>
        </w:tc>
      </w:tr>
      <w:tr w:rsidR="00E46B54" w14:paraId="51E239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72E1F88" w14:textId="77777777" w:rsidR="00E46B54" w:rsidRDefault="00F32C3D">
            <w:pPr>
              <w:spacing w:after="0"/>
            </w:pPr>
            <w:r>
              <w:t>E-2</w:t>
            </w:r>
          </w:p>
        </w:tc>
        <w:tc>
          <w:tcPr>
            <w:tcW w:w="1800" w:type="dxa"/>
          </w:tcPr>
          <w:p w14:paraId="0F7C5EDB" w14:textId="77777777" w:rsidR="00E46B54" w:rsidRDefault="00F32C3D">
            <w:pPr>
              <w:spacing w:after="0"/>
            </w:pPr>
            <w:r>
              <w:t>Contrato de datos (diccionario y SLA)</w:t>
            </w:r>
          </w:p>
        </w:tc>
        <w:tc>
          <w:tcPr>
            <w:tcW w:w="1800" w:type="dxa"/>
          </w:tcPr>
          <w:p w14:paraId="314F9EBF" w14:textId="77777777" w:rsidR="00E46B54" w:rsidRDefault="00F32C3D">
            <w:pPr>
              <w:spacing w:after="0"/>
            </w:pPr>
            <w:r>
              <w:t>F-01</w:t>
            </w:r>
          </w:p>
        </w:tc>
        <w:tc>
          <w:tcPr>
            <w:tcW w:w="1800" w:type="dxa"/>
          </w:tcPr>
          <w:p w14:paraId="5689DF26" w14:textId="77777777" w:rsidR="00E46B54" w:rsidRDefault="00F32C3D">
            <w:pPr>
              <w:spacing w:after="0"/>
            </w:pPr>
            <w:r>
              <w:t>E-3</w:t>
            </w:r>
          </w:p>
        </w:tc>
        <w:tc>
          <w:tcPr>
            <w:tcW w:w="1800" w:type="dxa"/>
          </w:tcPr>
          <w:p w14:paraId="0242A5E0" w14:textId="77777777" w:rsidR="00E46B54" w:rsidRDefault="00F32C3D">
            <w:pPr>
              <w:spacing w:after="0"/>
            </w:pPr>
            <w:r>
              <w:t>Dueños de dominio</w:t>
            </w:r>
          </w:p>
        </w:tc>
      </w:tr>
      <w:tr w:rsidR="00E46B54" w14:paraId="2E14C8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EC59788" w14:textId="77777777" w:rsidR="00E46B54" w:rsidRDefault="00F32C3D">
            <w:pPr>
              <w:spacing w:after="0"/>
            </w:pPr>
            <w:r>
              <w:t>E-3</w:t>
            </w:r>
          </w:p>
        </w:tc>
        <w:tc>
          <w:tcPr>
            <w:tcW w:w="1800" w:type="dxa"/>
          </w:tcPr>
          <w:p w14:paraId="2D5322AF" w14:textId="77777777" w:rsidR="00E46B54" w:rsidRDefault="00F32C3D">
            <w:pPr>
              <w:spacing w:after="0"/>
            </w:pPr>
            <w:r>
              <w:t>Réplica PostgreSQL de solo lectura</w:t>
            </w:r>
          </w:p>
        </w:tc>
        <w:tc>
          <w:tcPr>
            <w:tcW w:w="1800" w:type="dxa"/>
          </w:tcPr>
          <w:p w14:paraId="69666B2A" w14:textId="77777777" w:rsidR="00E46B54" w:rsidRDefault="00F32C3D">
            <w:pPr>
              <w:spacing w:after="0"/>
            </w:pPr>
            <w:r>
              <w:t>E-2</w:t>
            </w:r>
          </w:p>
        </w:tc>
        <w:tc>
          <w:tcPr>
            <w:tcW w:w="1800" w:type="dxa"/>
          </w:tcPr>
          <w:p w14:paraId="192A1110" w14:textId="77777777" w:rsidR="00E46B54" w:rsidRDefault="00F32C3D">
            <w:pPr>
              <w:spacing w:after="0"/>
            </w:pPr>
            <w:r>
              <w:t>E-4</w:t>
            </w:r>
          </w:p>
        </w:tc>
        <w:tc>
          <w:tcPr>
            <w:tcW w:w="1800" w:type="dxa"/>
          </w:tcPr>
          <w:p w14:paraId="7DDD4E61" w14:textId="77777777" w:rsidR="00E46B54" w:rsidRDefault="00F32C3D">
            <w:pPr>
              <w:spacing w:after="0"/>
            </w:pPr>
            <w:r>
              <w:t>TI</w:t>
            </w:r>
          </w:p>
        </w:tc>
      </w:tr>
      <w:tr w:rsidR="00E46B54" w14:paraId="25132B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E600B50" w14:textId="77777777" w:rsidR="00E46B54" w:rsidRDefault="00F32C3D">
            <w:pPr>
              <w:spacing w:after="0"/>
            </w:pPr>
            <w:r>
              <w:t>E-4</w:t>
            </w:r>
          </w:p>
        </w:tc>
        <w:tc>
          <w:tcPr>
            <w:tcW w:w="1800" w:type="dxa"/>
          </w:tcPr>
          <w:p w14:paraId="759F00AF" w14:textId="77777777" w:rsidR="00E46B54" w:rsidRDefault="00F32C3D">
            <w:pPr>
              <w:spacing w:after="0"/>
            </w:pPr>
            <w:r>
              <w:t>Apache Airflow (orquestación)</w:t>
            </w:r>
          </w:p>
        </w:tc>
        <w:tc>
          <w:tcPr>
            <w:tcW w:w="1800" w:type="dxa"/>
          </w:tcPr>
          <w:p w14:paraId="6FEA26E4" w14:textId="77777777" w:rsidR="00E46B54" w:rsidRDefault="00F32C3D">
            <w:pPr>
              <w:spacing w:after="0"/>
            </w:pPr>
            <w:r>
              <w:t>E-3</w:t>
            </w:r>
          </w:p>
        </w:tc>
        <w:tc>
          <w:tcPr>
            <w:tcW w:w="1800" w:type="dxa"/>
          </w:tcPr>
          <w:p w14:paraId="04E2F9A2" w14:textId="77777777" w:rsidR="00E46B54" w:rsidRDefault="00F32C3D">
            <w:pPr>
              <w:spacing w:after="0"/>
            </w:pPr>
            <w:r>
              <w:t>E-5, E-7, E-8</w:t>
            </w:r>
          </w:p>
        </w:tc>
        <w:tc>
          <w:tcPr>
            <w:tcW w:w="1800" w:type="dxa"/>
          </w:tcPr>
          <w:p w14:paraId="128F789F" w14:textId="77777777" w:rsidR="00E46B54" w:rsidRDefault="00F32C3D">
            <w:pPr>
              <w:spacing w:after="0"/>
            </w:pPr>
            <w:r>
              <w:t>TI</w:t>
            </w:r>
          </w:p>
        </w:tc>
      </w:tr>
      <w:tr w:rsidR="00E46B54" w14:paraId="1CA6FD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B6B4444" w14:textId="77777777" w:rsidR="00E46B54" w:rsidRDefault="00F32C3D">
            <w:pPr>
              <w:spacing w:after="0"/>
            </w:pPr>
            <w:r>
              <w:t>E-5</w:t>
            </w:r>
          </w:p>
        </w:tc>
        <w:tc>
          <w:tcPr>
            <w:tcW w:w="1800" w:type="dxa"/>
          </w:tcPr>
          <w:p w14:paraId="0D26E163" w14:textId="77777777" w:rsidR="00E46B54" w:rsidRDefault="00F32C3D">
            <w:pPr>
              <w:spacing w:after="0"/>
            </w:pPr>
            <w:r>
              <w:t>dbt Core (modelos y pruebas)</w:t>
            </w:r>
          </w:p>
        </w:tc>
        <w:tc>
          <w:tcPr>
            <w:tcW w:w="1800" w:type="dxa"/>
          </w:tcPr>
          <w:p w14:paraId="27A15009" w14:textId="77777777" w:rsidR="00E46B54" w:rsidRDefault="00F32C3D">
            <w:pPr>
              <w:spacing w:after="0"/>
            </w:pPr>
            <w:r>
              <w:t>E-4</w:t>
            </w:r>
          </w:p>
        </w:tc>
        <w:tc>
          <w:tcPr>
            <w:tcW w:w="1800" w:type="dxa"/>
          </w:tcPr>
          <w:p w14:paraId="72881E2B" w14:textId="77777777" w:rsidR="00E46B54" w:rsidRDefault="00F32C3D">
            <w:pPr>
              <w:spacing w:after="0"/>
            </w:pPr>
            <w:r>
              <w:t>E-6</w:t>
            </w:r>
          </w:p>
        </w:tc>
        <w:tc>
          <w:tcPr>
            <w:tcW w:w="1800" w:type="dxa"/>
          </w:tcPr>
          <w:p w14:paraId="6AFA3A99" w14:textId="77777777" w:rsidR="00E46B54" w:rsidRDefault="00F32C3D">
            <w:pPr>
              <w:spacing w:after="0"/>
            </w:pPr>
            <w:r>
              <w:t>TI + Costos</w:t>
            </w:r>
          </w:p>
        </w:tc>
      </w:tr>
      <w:tr w:rsidR="00E46B54" w14:paraId="7FAD11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D64D721" w14:textId="77777777" w:rsidR="00E46B54" w:rsidRDefault="00F32C3D">
            <w:pPr>
              <w:spacing w:after="0"/>
            </w:pPr>
            <w:r>
              <w:t>E-6</w:t>
            </w:r>
          </w:p>
        </w:tc>
        <w:tc>
          <w:tcPr>
            <w:tcW w:w="1800" w:type="dxa"/>
          </w:tcPr>
          <w:p w14:paraId="309DE568" w14:textId="77777777" w:rsidR="00E46B54" w:rsidRDefault="00F32C3D">
            <w:pPr>
              <w:spacing w:after="0"/>
            </w:pPr>
            <w:r>
              <w:t>Power BI Pro (modelos y RLS)</w:t>
            </w:r>
          </w:p>
        </w:tc>
        <w:tc>
          <w:tcPr>
            <w:tcW w:w="1800" w:type="dxa"/>
          </w:tcPr>
          <w:p w14:paraId="34768725" w14:textId="77777777" w:rsidR="00E46B54" w:rsidRDefault="00F32C3D">
            <w:pPr>
              <w:spacing w:after="0"/>
            </w:pPr>
            <w:r>
              <w:t>E-5, E-1</w:t>
            </w:r>
          </w:p>
        </w:tc>
        <w:tc>
          <w:tcPr>
            <w:tcW w:w="1800" w:type="dxa"/>
          </w:tcPr>
          <w:p w14:paraId="422B7168" w14:textId="77777777" w:rsidR="00E46B54" w:rsidRDefault="00F32C3D">
            <w:pPr>
              <w:spacing w:after="0"/>
            </w:pPr>
            <w:r>
              <w:t>E-9</w:t>
            </w:r>
          </w:p>
        </w:tc>
        <w:tc>
          <w:tcPr>
            <w:tcW w:w="1800" w:type="dxa"/>
          </w:tcPr>
          <w:p w14:paraId="17AA69E4" w14:textId="77777777" w:rsidR="00E46B54" w:rsidRDefault="00F32C3D">
            <w:pPr>
              <w:spacing w:after="0"/>
            </w:pPr>
            <w:r>
              <w:t>TI + Gerencia</w:t>
            </w:r>
          </w:p>
        </w:tc>
      </w:tr>
      <w:tr w:rsidR="00E46B54" w14:paraId="43C043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D8F600D" w14:textId="77777777" w:rsidR="00E46B54" w:rsidRDefault="00F32C3D">
            <w:pPr>
              <w:spacing w:after="0"/>
            </w:pPr>
            <w:r>
              <w:t>E-7</w:t>
            </w:r>
          </w:p>
        </w:tc>
        <w:tc>
          <w:tcPr>
            <w:tcW w:w="1800" w:type="dxa"/>
          </w:tcPr>
          <w:p w14:paraId="70649016" w14:textId="77777777" w:rsidR="00E46B54" w:rsidRDefault="00F32C3D">
            <w:pPr>
              <w:spacing w:after="0"/>
            </w:pPr>
            <w:r>
              <w:t>Observabilidad (Prometheus/Grafana)</w:t>
            </w:r>
          </w:p>
        </w:tc>
        <w:tc>
          <w:tcPr>
            <w:tcW w:w="1800" w:type="dxa"/>
          </w:tcPr>
          <w:p w14:paraId="5CF89320" w14:textId="77777777" w:rsidR="00E46B54" w:rsidRDefault="00F32C3D">
            <w:pPr>
              <w:spacing w:after="0"/>
            </w:pPr>
            <w:r>
              <w:t>E-4</w:t>
            </w:r>
          </w:p>
        </w:tc>
        <w:tc>
          <w:tcPr>
            <w:tcW w:w="1800" w:type="dxa"/>
          </w:tcPr>
          <w:p w14:paraId="47312BA2" w14:textId="77777777" w:rsidR="00E46B54" w:rsidRDefault="00F32C3D">
            <w:pPr>
              <w:spacing w:after="0"/>
            </w:pPr>
            <w:r>
              <w:t>E-9</w:t>
            </w:r>
          </w:p>
        </w:tc>
        <w:tc>
          <w:tcPr>
            <w:tcW w:w="1800" w:type="dxa"/>
          </w:tcPr>
          <w:p w14:paraId="4463CD1A" w14:textId="77777777" w:rsidR="00E46B54" w:rsidRDefault="00F32C3D">
            <w:pPr>
              <w:spacing w:after="0"/>
            </w:pPr>
            <w:r>
              <w:t>TI</w:t>
            </w:r>
          </w:p>
        </w:tc>
      </w:tr>
      <w:tr w:rsidR="00E46B54" w14:paraId="6BBC6F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1F6C647" w14:textId="77777777" w:rsidR="00E46B54" w:rsidRDefault="00F32C3D">
            <w:pPr>
              <w:spacing w:after="0"/>
            </w:pPr>
            <w:r>
              <w:t>E-8</w:t>
            </w:r>
          </w:p>
        </w:tc>
        <w:tc>
          <w:tcPr>
            <w:tcW w:w="1800" w:type="dxa"/>
          </w:tcPr>
          <w:p w14:paraId="3321565A" w14:textId="77777777" w:rsidR="00E46B54" w:rsidRDefault="00F32C3D">
            <w:pPr>
              <w:spacing w:after="0"/>
            </w:pPr>
            <w:r>
              <w:t>CI/CD con prácticas SSDF (GitHub Actions)</w:t>
            </w:r>
          </w:p>
        </w:tc>
        <w:tc>
          <w:tcPr>
            <w:tcW w:w="1800" w:type="dxa"/>
          </w:tcPr>
          <w:p w14:paraId="20FA9C41" w14:textId="77777777" w:rsidR="00E46B54" w:rsidRDefault="00F32C3D">
            <w:pPr>
              <w:spacing w:after="0"/>
            </w:pPr>
            <w:r>
              <w:t>E-4</w:t>
            </w:r>
          </w:p>
        </w:tc>
        <w:tc>
          <w:tcPr>
            <w:tcW w:w="1800" w:type="dxa"/>
          </w:tcPr>
          <w:p w14:paraId="4949301F" w14:textId="77777777" w:rsidR="00E46B54" w:rsidRDefault="00F32C3D">
            <w:pPr>
              <w:spacing w:after="0"/>
            </w:pPr>
            <w:r>
              <w:t>E-9</w:t>
            </w:r>
          </w:p>
        </w:tc>
        <w:tc>
          <w:tcPr>
            <w:tcW w:w="1800" w:type="dxa"/>
          </w:tcPr>
          <w:p w14:paraId="17C7EC2E" w14:textId="77777777" w:rsidR="00E46B54" w:rsidRDefault="00F32C3D">
            <w:pPr>
              <w:spacing w:after="0"/>
            </w:pPr>
            <w:r>
              <w:t>TI</w:t>
            </w:r>
          </w:p>
        </w:tc>
      </w:tr>
      <w:tr w:rsidR="00E46B54" w14:paraId="54FE27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701588E" w14:textId="77777777" w:rsidR="00E46B54" w:rsidRDefault="00F32C3D">
            <w:pPr>
              <w:spacing w:after="0"/>
            </w:pPr>
            <w:r>
              <w:t>E-9</w:t>
            </w:r>
          </w:p>
        </w:tc>
        <w:tc>
          <w:tcPr>
            <w:tcW w:w="1800" w:type="dxa"/>
          </w:tcPr>
          <w:p w14:paraId="49AEFF5A" w14:textId="77777777" w:rsidR="00E46B54" w:rsidRDefault="00F32C3D">
            <w:pPr>
              <w:spacing w:after="0"/>
            </w:pPr>
            <w:r>
              <w:t>Validación y línea base del piloto</w:t>
            </w:r>
          </w:p>
        </w:tc>
        <w:tc>
          <w:tcPr>
            <w:tcW w:w="1800" w:type="dxa"/>
          </w:tcPr>
          <w:p w14:paraId="5986E946" w14:textId="77777777" w:rsidR="00E46B54" w:rsidRDefault="00F32C3D">
            <w:pPr>
              <w:spacing w:after="0"/>
            </w:pPr>
            <w:r>
              <w:t>E-6, E-7, E-8</w:t>
            </w:r>
          </w:p>
        </w:tc>
        <w:tc>
          <w:tcPr>
            <w:tcW w:w="1800" w:type="dxa"/>
          </w:tcPr>
          <w:p w14:paraId="27B00A82" w14:textId="77777777" w:rsidR="00E46B54" w:rsidRDefault="00F32C3D">
            <w:pPr>
              <w:spacing w:after="0"/>
            </w:pPr>
            <w:r>
              <w:t>E-10</w:t>
            </w:r>
          </w:p>
        </w:tc>
        <w:tc>
          <w:tcPr>
            <w:tcW w:w="1800" w:type="dxa"/>
          </w:tcPr>
          <w:p w14:paraId="278FDC2B" w14:textId="77777777" w:rsidR="00E46B54" w:rsidRDefault="00F32C3D">
            <w:pPr>
              <w:spacing w:after="0"/>
            </w:pPr>
            <w:r>
              <w:t>Costos + Gerencia</w:t>
            </w:r>
          </w:p>
        </w:tc>
      </w:tr>
      <w:tr w:rsidR="00E46B54" w14:paraId="048231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5359779" w14:textId="77777777" w:rsidR="00E46B54" w:rsidRDefault="00F32C3D">
            <w:pPr>
              <w:spacing w:after="0"/>
            </w:pPr>
            <w:r>
              <w:t>E-10</w:t>
            </w:r>
          </w:p>
        </w:tc>
        <w:tc>
          <w:tcPr>
            <w:tcW w:w="1800" w:type="dxa"/>
          </w:tcPr>
          <w:p w14:paraId="6400DE23" w14:textId="77777777" w:rsidR="00E46B54" w:rsidRDefault="00F32C3D">
            <w:pPr>
              <w:spacing w:after="0"/>
            </w:pPr>
            <w:r>
              <w:t>Revisión v0.2 y Radar v1.0</w:t>
            </w:r>
          </w:p>
        </w:tc>
        <w:tc>
          <w:tcPr>
            <w:tcW w:w="1800" w:type="dxa"/>
          </w:tcPr>
          <w:p w14:paraId="1056D51C" w14:textId="77777777" w:rsidR="00E46B54" w:rsidRDefault="00F32C3D">
            <w:pPr>
              <w:spacing w:after="0"/>
            </w:pPr>
            <w:r>
              <w:t>E-9</w:t>
            </w:r>
          </w:p>
        </w:tc>
        <w:tc>
          <w:tcPr>
            <w:tcW w:w="1800" w:type="dxa"/>
          </w:tcPr>
          <w:p w14:paraId="6E3A5854" w14:textId="77777777" w:rsidR="00E46B54" w:rsidRDefault="00F32C3D">
            <w:pPr>
              <w:spacing w:after="0"/>
            </w:pPr>
            <w:r>
              <w:t>Siguiente ciclo</w:t>
            </w:r>
          </w:p>
        </w:tc>
        <w:tc>
          <w:tcPr>
            <w:tcW w:w="1800" w:type="dxa"/>
          </w:tcPr>
          <w:p w14:paraId="4F5B8174" w14:textId="77777777" w:rsidR="00E46B54" w:rsidRDefault="00F32C3D">
            <w:pPr>
              <w:spacing w:after="0"/>
            </w:pPr>
            <w:r>
              <w:t>Equipo</w:t>
            </w:r>
          </w:p>
        </w:tc>
      </w:tr>
    </w:tbl>
    <w:p w14:paraId="11B3FC71" w14:textId="77777777" w:rsidR="00E46B54" w:rsidRDefault="00F32C3D">
      <w:pPr>
        <w:pStyle w:val="Ttulo2"/>
      </w:pPr>
      <w:r>
        <w:lastRenderedPageBreak/>
        <w:t>7.2 Ruta crítica y restricciones</w:t>
      </w:r>
    </w:p>
    <w:p w14:paraId="40E82516" w14:textId="77777777" w:rsidR="00E46B54" w:rsidRDefault="00F32C3D">
      <w:pPr>
        <w:ind w:left="567" w:hanging="283"/>
      </w:pPr>
      <w:r>
        <w:t xml:space="preserve">•  1. </w:t>
      </w:r>
      <w:r>
        <w:rPr>
          <w:b/>
        </w:rPr>
        <w:t>Ruta crítica:</w:t>
      </w:r>
      <w:r>
        <w:t xml:space="preserve"> F-01 → E-2 → E-3 → E-4 → E-5 → E-6 → E-9. Sin contrato de datos no hay réplica confiable; sin réplica no hay orquestación; sin transformación no hay tablero defendible.</w:t>
      </w:r>
    </w:p>
    <w:p w14:paraId="24E39303" w14:textId="77777777" w:rsidR="00E46B54" w:rsidRDefault="00F32C3D">
      <w:pPr>
        <w:ind w:left="567" w:hanging="283"/>
      </w:pPr>
      <w:r>
        <w:t xml:space="preserve">•  2. </w:t>
      </w:r>
      <w:r>
        <w:rPr>
          <w:b/>
        </w:rPr>
        <w:t>Paralelizable:</w:t>
      </w:r>
      <w:r>
        <w:t xml:space="preserve"> E-1 (personas</w:t>
      </w:r>
      <w:r>
        <w:t>), E-7 (observabilidad) y E-8 (CI/CD) pueden avanzar en paralelo con E-4, pero no reemplazan la ruta crítica.</w:t>
      </w:r>
    </w:p>
    <w:p w14:paraId="498BA1A5" w14:textId="77777777" w:rsidR="00E46B54" w:rsidRDefault="00F32C3D">
      <w:pPr>
        <w:ind w:left="567" w:hanging="283"/>
      </w:pPr>
      <w:r>
        <w:t xml:space="preserve">•  3. </w:t>
      </w:r>
      <w:r>
        <w:rPr>
          <w:b/>
        </w:rPr>
        <w:t>Restricción operativa:</w:t>
      </w:r>
      <w:r>
        <w:t xml:space="preserve"> ningún cambio puede interrumpir la operación de Odoo 16.</w:t>
      </w:r>
    </w:p>
    <w:p w14:paraId="0CC522B1" w14:textId="77777777" w:rsidR="00E46B54" w:rsidRDefault="00F32C3D">
      <w:pPr>
        <w:ind w:left="567" w:hanging="283"/>
      </w:pPr>
      <w:r>
        <w:t xml:space="preserve">•  4. </w:t>
      </w:r>
      <w:r>
        <w:rPr>
          <w:b/>
        </w:rPr>
        <w:t>Restricción de alcance:</w:t>
      </w:r>
      <w:r>
        <w:t xml:space="preserve"> cada ADR desbloquea una columna del mapa; no se avanza a la siguiente sin evidencia de la anterior.</w:t>
      </w:r>
    </w:p>
    <w:p w14:paraId="01D09B6C" w14:textId="77777777" w:rsidR="00E46B54" w:rsidRDefault="00F32C3D">
      <w:pPr>
        <w:ind w:left="567" w:hanging="283"/>
      </w:pPr>
      <w:r>
        <w:t xml:space="preserve">•  5. </w:t>
      </w:r>
      <w:r>
        <w:rPr>
          <w:b/>
        </w:rPr>
        <w:t>Restricción de proporcionalidad:</w:t>
      </w:r>
      <w:r>
        <w:t xml:space="preserve"> si E-9 no demuestra valor con el piloto, no se escala a v0.2 (D-04).</w:t>
      </w:r>
    </w:p>
    <w:p w14:paraId="3AE73DC6" w14:textId="77777777" w:rsidR="00E46B54" w:rsidRDefault="00E46B54">
      <w:pPr>
        <w:pBdr>
          <w:bottom w:val="single" w:sz="6" w:space="0" w:color="BBBBBB"/>
        </w:pBdr>
      </w:pPr>
    </w:p>
    <w:p w14:paraId="5439AFF8" w14:textId="77777777" w:rsidR="00E46B54" w:rsidRDefault="00F32C3D">
      <w:pPr>
        <w:pStyle w:val="Ttulo1"/>
      </w:pPr>
      <w:r>
        <w:t xml:space="preserve">8. Registro de decisiones consolidado (D-01 a </w:t>
      </w:r>
      <w:r>
        <w:t>D-10)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303"/>
        <w:gridCol w:w="1985"/>
        <w:gridCol w:w="2126"/>
      </w:tblGrid>
      <w:tr w:rsidR="00E46B54" w14:paraId="7B47E22A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4420A22C" w14:textId="77777777" w:rsidR="00E46B54" w:rsidRDefault="00F32C3D"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w="3303" w:type="dxa"/>
          </w:tcPr>
          <w:p w14:paraId="32FA4D19" w14:textId="77777777" w:rsidR="00E46B54" w:rsidRDefault="00F32C3D">
            <w:pPr>
              <w:spacing w:after="0"/>
            </w:pPr>
            <w:r>
              <w:rPr>
                <w:b/>
              </w:rPr>
              <w:t>Decisión</w:t>
            </w:r>
          </w:p>
        </w:tc>
        <w:tc>
          <w:tcPr>
            <w:tcW w:w="1985" w:type="dxa"/>
          </w:tcPr>
          <w:p w14:paraId="476C8D20" w14:textId="77777777" w:rsidR="00E46B54" w:rsidRDefault="00F32C3D">
            <w:pPr>
              <w:spacing w:after="0"/>
            </w:pPr>
            <w:r>
              <w:rPr>
                <w:b/>
              </w:rPr>
              <w:t>Estado en el Hito I</w:t>
            </w:r>
          </w:p>
        </w:tc>
        <w:tc>
          <w:tcPr>
            <w:tcW w:w="2126" w:type="dxa"/>
          </w:tcPr>
          <w:p w14:paraId="2A6EE4AF" w14:textId="77777777" w:rsidR="00E46B54" w:rsidRDefault="00F32C3D">
            <w:pPr>
              <w:spacing w:after="0"/>
            </w:pPr>
            <w:r>
              <w:rPr>
                <w:b/>
              </w:rPr>
              <w:t>Relación con ADR</w:t>
            </w:r>
          </w:p>
        </w:tc>
      </w:tr>
      <w:tr w:rsidR="00E46B54" w14:paraId="34F4BEB0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FBC683C" w14:textId="77777777" w:rsidR="00E46B54" w:rsidRDefault="00F32C3D">
            <w:pPr>
              <w:spacing w:after="0"/>
            </w:pPr>
            <w:r>
              <w:t>D-01</w:t>
            </w:r>
          </w:p>
        </w:tc>
        <w:tc>
          <w:tcPr>
            <w:tcW w:w="3303" w:type="dxa"/>
          </w:tcPr>
          <w:p w14:paraId="49F78CC1" w14:textId="77777777" w:rsidR="00E46B54" w:rsidRDefault="00F32C3D">
            <w:pPr>
              <w:spacing w:after="0"/>
            </w:pPr>
            <w:r>
              <w:t>Enfocar el caso en el uso histórico de costos y rendimientos</w:t>
            </w:r>
          </w:p>
        </w:tc>
        <w:tc>
          <w:tcPr>
            <w:tcW w:w="1985" w:type="dxa"/>
          </w:tcPr>
          <w:p w14:paraId="38DFA27A" w14:textId="77777777" w:rsidR="00E46B54" w:rsidRDefault="00F32C3D">
            <w:pPr>
              <w:spacing w:after="0"/>
            </w:pPr>
            <w:r>
              <w:t>Vigente</w:t>
            </w:r>
          </w:p>
        </w:tc>
        <w:tc>
          <w:tcPr>
            <w:tcW w:w="2126" w:type="dxa"/>
          </w:tcPr>
          <w:p w14:paraId="7668FE67" w14:textId="77777777" w:rsidR="00E46B54" w:rsidRDefault="00F32C3D">
            <w:pPr>
              <w:spacing w:after="0"/>
            </w:pPr>
            <w:r>
              <w:t>ADR-04</w:t>
            </w:r>
          </w:p>
        </w:tc>
      </w:tr>
      <w:tr w:rsidR="00E46B54" w14:paraId="22B07CE3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C4436C9" w14:textId="77777777" w:rsidR="00E46B54" w:rsidRDefault="00F32C3D">
            <w:pPr>
              <w:spacing w:after="0"/>
            </w:pPr>
            <w:r>
              <w:t>D-02</w:t>
            </w:r>
          </w:p>
        </w:tc>
        <w:tc>
          <w:tcPr>
            <w:tcW w:w="3303" w:type="dxa"/>
          </w:tcPr>
          <w:p w14:paraId="4FF6967C" w14:textId="77777777" w:rsidR="00E46B54" w:rsidRDefault="00F32C3D">
            <w:pPr>
              <w:spacing w:after="0"/>
            </w:pPr>
            <w:r>
              <w:t>Evolucionar el ERP sin reemplazarlo</w:t>
            </w:r>
          </w:p>
        </w:tc>
        <w:tc>
          <w:tcPr>
            <w:tcW w:w="1985" w:type="dxa"/>
          </w:tcPr>
          <w:p w14:paraId="41F7E83E" w14:textId="77777777" w:rsidR="00E46B54" w:rsidRDefault="00F32C3D">
            <w:pPr>
              <w:spacing w:after="0"/>
            </w:pPr>
            <w:r>
              <w:t>Vigente (reforzada)</w:t>
            </w:r>
          </w:p>
        </w:tc>
        <w:tc>
          <w:tcPr>
            <w:tcW w:w="2126" w:type="dxa"/>
          </w:tcPr>
          <w:p w14:paraId="5E955A27" w14:textId="77777777" w:rsidR="00E46B54" w:rsidRDefault="00F32C3D">
            <w:pPr>
              <w:spacing w:after="0"/>
            </w:pPr>
            <w:r>
              <w:t>ADR-01</w:t>
            </w:r>
          </w:p>
        </w:tc>
      </w:tr>
      <w:tr w:rsidR="00E46B54" w14:paraId="6414C7CB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7B3C776" w14:textId="77777777" w:rsidR="00E46B54" w:rsidRDefault="00F32C3D">
            <w:pPr>
              <w:spacing w:after="0"/>
            </w:pPr>
            <w:r>
              <w:t>D-03</w:t>
            </w:r>
          </w:p>
        </w:tc>
        <w:tc>
          <w:tcPr>
            <w:tcW w:w="3303" w:type="dxa"/>
          </w:tcPr>
          <w:p w14:paraId="76F7E024" w14:textId="77777777" w:rsidR="00E46B54" w:rsidRDefault="00F32C3D">
            <w:pPr>
              <w:spacing w:after="0"/>
            </w:pPr>
            <w:r>
              <w:t>Priorizar calidad de datos y BI antes de IA avanzada</w:t>
            </w:r>
          </w:p>
        </w:tc>
        <w:tc>
          <w:tcPr>
            <w:tcW w:w="1985" w:type="dxa"/>
          </w:tcPr>
          <w:p w14:paraId="1E5EC2F6" w14:textId="77777777" w:rsidR="00E46B54" w:rsidRDefault="00F32C3D">
            <w:pPr>
              <w:spacing w:after="0"/>
            </w:pPr>
            <w:r>
              <w:t>Vigente</w:t>
            </w:r>
          </w:p>
        </w:tc>
        <w:tc>
          <w:tcPr>
            <w:tcW w:w="2126" w:type="dxa"/>
          </w:tcPr>
          <w:p w14:paraId="346A10D7" w14:textId="77777777" w:rsidR="00E46B54" w:rsidRDefault="00F32C3D">
            <w:pPr>
              <w:spacing w:after="0"/>
            </w:pPr>
            <w:r>
              <w:t>ADR-04</w:t>
            </w:r>
          </w:p>
        </w:tc>
      </w:tr>
      <w:tr w:rsidR="00E46B54" w14:paraId="2BB1A3B3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C419FB9" w14:textId="77777777" w:rsidR="00E46B54" w:rsidRDefault="00F32C3D">
            <w:pPr>
              <w:spacing w:after="0"/>
            </w:pPr>
            <w:r>
              <w:t>D-04</w:t>
            </w:r>
          </w:p>
        </w:tc>
        <w:tc>
          <w:tcPr>
            <w:tcW w:w="3303" w:type="dxa"/>
          </w:tcPr>
          <w:p w14:paraId="4C99420A" w14:textId="77777777" w:rsidR="00E46B54" w:rsidRDefault="00F32C3D">
            <w:pPr>
              <w:spacing w:after="0"/>
            </w:pPr>
            <w:r>
              <w:t>Probar una arquitectura analítica proporcional antes de elegir plataforma</w:t>
            </w:r>
          </w:p>
        </w:tc>
        <w:tc>
          <w:tcPr>
            <w:tcW w:w="1985" w:type="dxa"/>
          </w:tcPr>
          <w:p w14:paraId="2E875E90" w14:textId="77777777" w:rsidR="00E46B54" w:rsidRDefault="00F32C3D">
            <w:pPr>
              <w:spacing w:after="0"/>
            </w:pPr>
            <w:r>
              <w:t>Vigente</w:t>
            </w:r>
          </w:p>
        </w:tc>
        <w:tc>
          <w:tcPr>
            <w:tcW w:w="2126" w:type="dxa"/>
          </w:tcPr>
          <w:p w14:paraId="1A43877E" w14:textId="77777777" w:rsidR="00E46B54" w:rsidRDefault="00F32C3D">
            <w:pPr>
              <w:spacing w:after="0"/>
            </w:pPr>
            <w:r>
              <w:t>ADR-02, ADR-03</w:t>
            </w:r>
          </w:p>
        </w:tc>
      </w:tr>
      <w:tr w:rsidR="00E46B54" w14:paraId="705C55F3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8E1C2F9" w14:textId="77777777" w:rsidR="00E46B54" w:rsidRDefault="00F32C3D">
            <w:pPr>
              <w:spacing w:after="0"/>
            </w:pPr>
            <w:r>
              <w:t>D-05</w:t>
            </w:r>
          </w:p>
        </w:tc>
        <w:tc>
          <w:tcPr>
            <w:tcW w:w="3303" w:type="dxa"/>
          </w:tcPr>
          <w:p w14:paraId="6801A618" w14:textId="77777777" w:rsidR="00E46B54" w:rsidRDefault="00F32C3D">
            <w:pPr>
              <w:spacing w:after="0"/>
            </w:pPr>
            <w:r>
              <w:t>Mantener agentes con acciones sobre presupuesto o ERP en Esperar</w:t>
            </w:r>
          </w:p>
        </w:tc>
        <w:tc>
          <w:tcPr>
            <w:tcW w:w="1985" w:type="dxa"/>
          </w:tcPr>
          <w:p w14:paraId="224DC62E" w14:textId="77777777" w:rsidR="00E46B54" w:rsidRDefault="00F32C3D">
            <w:pPr>
              <w:spacing w:after="0"/>
            </w:pPr>
            <w:r>
              <w:t>Vigente (refor</w:t>
            </w:r>
            <w:r>
              <w:t>zada)</w:t>
            </w:r>
          </w:p>
        </w:tc>
        <w:tc>
          <w:tcPr>
            <w:tcW w:w="2126" w:type="dxa"/>
          </w:tcPr>
          <w:p w14:paraId="1CB895ED" w14:textId="77777777" w:rsidR="00E46B54" w:rsidRDefault="00F32C3D">
            <w:pPr>
              <w:spacing w:after="0"/>
            </w:pPr>
            <w:r>
              <w:t>Fuera de alcance v0.1</w:t>
            </w:r>
          </w:p>
        </w:tc>
      </w:tr>
      <w:tr w:rsidR="00E46B54" w14:paraId="58211392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15A359A" w14:textId="77777777" w:rsidR="00E46B54" w:rsidRDefault="00F32C3D">
            <w:pPr>
              <w:spacing w:after="0"/>
            </w:pPr>
            <w:r>
              <w:t>D-06</w:t>
            </w:r>
          </w:p>
        </w:tc>
        <w:tc>
          <w:tcPr>
            <w:tcW w:w="3303" w:type="dxa"/>
          </w:tcPr>
          <w:p w14:paraId="1CC72532" w14:textId="77777777" w:rsidR="00E46B54" w:rsidRDefault="00F32C3D">
            <w:pPr>
              <w:spacing w:after="0"/>
            </w:pPr>
            <w:r>
              <w:t>Business Model Canvas como representación oficial del AS-IS</w:t>
            </w:r>
          </w:p>
        </w:tc>
        <w:tc>
          <w:tcPr>
            <w:tcW w:w="1985" w:type="dxa"/>
          </w:tcPr>
          <w:p w14:paraId="1EEAB73F" w14:textId="77777777" w:rsidR="00E46B54" w:rsidRDefault="00F32C3D">
            <w:pPr>
              <w:spacing w:after="0"/>
            </w:pPr>
            <w:r>
              <w:t>Inicial</w:t>
            </w:r>
          </w:p>
        </w:tc>
        <w:tc>
          <w:tcPr>
            <w:tcW w:w="2126" w:type="dxa"/>
          </w:tcPr>
          <w:p w14:paraId="2D84BBB0" w14:textId="77777777" w:rsidR="00E46B54" w:rsidRDefault="00F32C3D">
            <w:pPr>
              <w:spacing w:after="0"/>
            </w:pPr>
            <w:r>
              <w:t>Contexto del AS-IS</w:t>
            </w:r>
          </w:p>
        </w:tc>
      </w:tr>
      <w:tr w:rsidR="00E46B54" w14:paraId="0336E2B7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7F8B091" w14:textId="77777777" w:rsidR="00E46B54" w:rsidRDefault="00F32C3D">
            <w:pPr>
              <w:spacing w:after="0"/>
            </w:pPr>
            <w:r>
              <w:t>D-07</w:t>
            </w:r>
          </w:p>
        </w:tc>
        <w:tc>
          <w:tcPr>
            <w:tcW w:w="3303" w:type="dxa"/>
          </w:tcPr>
          <w:p w14:paraId="6A9A6D0F" w14:textId="77777777" w:rsidR="00E46B54" w:rsidRDefault="00F32C3D">
            <w:pPr>
              <w:spacing w:after="0"/>
            </w:pPr>
            <w:r>
              <w:t>No priorizar la provisión del ERP o su capa analítica como SaaS a terceros</w:t>
            </w:r>
          </w:p>
        </w:tc>
        <w:tc>
          <w:tcPr>
            <w:tcW w:w="1985" w:type="dxa"/>
          </w:tcPr>
          <w:p w14:paraId="4156D61B" w14:textId="77777777" w:rsidR="00E46B54" w:rsidRDefault="00F32C3D">
            <w:pPr>
              <w:spacing w:after="0"/>
            </w:pPr>
            <w:r>
              <w:t>Inicial</w:t>
            </w:r>
          </w:p>
        </w:tc>
        <w:tc>
          <w:tcPr>
            <w:tcW w:w="2126" w:type="dxa"/>
          </w:tcPr>
          <w:p w14:paraId="3B6094BD" w14:textId="77777777" w:rsidR="00E46B54" w:rsidRDefault="00F32C3D">
            <w:pPr>
              <w:spacing w:after="0"/>
            </w:pPr>
            <w:r>
              <w:t>Fuera de alcance v0.1</w:t>
            </w:r>
          </w:p>
        </w:tc>
      </w:tr>
      <w:tr w:rsidR="00E46B54" w14:paraId="5BC78127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BA447F7" w14:textId="77777777" w:rsidR="00E46B54" w:rsidRDefault="00F32C3D">
            <w:pPr>
              <w:spacing w:after="0"/>
            </w:pPr>
            <w:r>
              <w:t>D-08</w:t>
            </w:r>
          </w:p>
        </w:tc>
        <w:tc>
          <w:tcPr>
            <w:tcW w:w="3303" w:type="dxa"/>
          </w:tcPr>
          <w:p w14:paraId="1869C57F" w14:textId="77777777" w:rsidR="00E46B54" w:rsidRDefault="00F32C3D">
            <w:pPr>
              <w:spacing w:after="0"/>
            </w:pPr>
            <w:r>
              <w:t>Portal de cliente acotado como componente potencial de valor</w:t>
            </w:r>
          </w:p>
        </w:tc>
        <w:tc>
          <w:tcPr>
            <w:tcW w:w="1985" w:type="dxa"/>
          </w:tcPr>
          <w:p w14:paraId="2CCA5FCC" w14:textId="77777777" w:rsidR="00E46B54" w:rsidRDefault="00F32C3D">
            <w:pPr>
              <w:spacing w:after="0"/>
            </w:pPr>
            <w:r>
              <w:t>Inicial</w:t>
            </w:r>
          </w:p>
        </w:tc>
        <w:tc>
          <w:tcPr>
            <w:tcW w:w="2126" w:type="dxa"/>
          </w:tcPr>
          <w:p w14:paraId="6AC9D399" w14:textId="77777777" w:rsidR="00E46B54" w:rsidRDefault="00F32C3D">
            <w:pPr>
              <w:spacing w:after="0"/>
            </w:pPr>
            <w:r>
              <w:t>No incluido en v0.1</w:t>
            </w:r>
          </w:p>
        </w:tc>
      </w:tr>
      <w:tr w:rsidR="00E46B54" w14:paraId="7DFAACF7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FB296A7" w14:textId="77777777" w:rsidR="00E46B54" w:rsidRDefault="00F32C3D">
            <w:pPr>
              <w:spacing w:after="0"/>
            </w:pPr>
            <w:r>
              <w:t>D-09</w:t>
            </w:r>
          </w:p>
        </w:tc>
        <w:tc>
          <w:tcPr>
            <w:tcW w:w="3303" w:type="dxa"/>
          </w:tcPr>
          <w:p w14:paraId="514A4435" w14:textId="77777777" w:rsidR="00E46B54" w:rsidRDefault="00F32C3D">
            <w:pPr>
              <w:spacing w:after="0"/>
            </w:pPr>
            <w:r>
              <w:t xml:space="preserve">Enfoque API-first interno antes de exponer APIs a </w:t>
            </w:r>
            <w:r>
              <w:t>terceros</w:t>
            </w:r>
          </w:p>
        </w:tc>
        <w:tc>
          <w:tcPr>
            <w:tcW w:w="1985" w:type="dxa"/>
          </w:tcPr>
          <w:p w14:paraId="2927804B" w14:textId="77777777" w:rsidR="00E46B54" w:rsidRDefault="00F32C3D">
            <w:pPr>
              <w:spacing w:after="0"/>
            </w:pPr>
            <w:r>
              <w:t>Inicial</w:t>
            </w:r>
          </w:p>
        </w:tc>
        <w:tc>
          <w:tcPr>
            <w:tcW w:w="2126" w:type="dxa"/>
          </w:tcPr>
          <w:p w14:paraId="6B718B52" w14:textId="77777777" w:rsidR="00E46B54" w:rsidRDefault="00F32C3D">
            <w:pPr>
              <w:spacing w:after="0"/>
            </w:pPr>
            <w:r>
              <w:t>ADR-03, ADR-05</w:t>
            </w:r>
          </w:p>
        </w:tc>
      </w:tr>
      <w:tr w:rsidR="00E46B54" w14:paraId="094DF8B8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4CA7A64" w14:textId="77777777" w:rsidR="00E46B54" w:rsidRDefault="00F32C3D">
            <w:pPr>
              <w:spacing w:after="0"/>
            </w:pPr>
            <w:r>
              <w:t>D-10</w:t>
            </w:r>
          </w:p>
        </w:tc>
        <w:tc>
          <w:tcPr>
            <w:tcW w:w="3303" w:type="dxa"/>
          </w:tcPr>
          <w:p w14:paraId="36C60F24" w14:textId="77777777" w:rsidR="00E46B54" w:rsidRDefault="00F32C3D">
            <w:pPr>
              <w:spacing w:after="0"/>
            </w:pPr>
            <w:r>
              <w:t>E-commerce limitado a captación, reserva y pago digital</w:t>
            </w:r>
          </w:p>
        </w:tc>
        <w:tc>
          <w:tcPr>
            <w:tcW w:w="1985" w:type="dxa"/>
          </w:tcPr>
          <w:p w14:paraId="673FB67C" w14:textId="77777777" w:rsidR="00E46B54" w:rsidRDefault="00F32C3D">
            <w:pPr>
              <w:spacing w:after="0"/>
            </w:pPr>
            <w:r>
              <w:t>Inicial</w:t>
            </w:r>
          </w:p>
        </w:tc>
        <w:tc>
          <w:tcPr>
            <w:tcW w:w="2126" w:type="dxa"/>
          </w:tcPr>
          <w:p w14:paraId="1248AE28" w14:textId="77777777" w:rsidR="00E46B54" w:rsidRDefault="00F32C3D">
            <w:pPr>
              <w:spacing w:after="0"/>
            </w:pPr>
            <w:r>
              <w:t>No aplica a v0.1</w:t>
            </w:r>
          </w:p>
        </w:tc>
      </w:tr>
      <w:tr w:rsidR="00E46B54" w14:paraId="754D7EFD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F4B6990" w14:textId="77777777" w:rsidR="00E46B54" w:rsidRDefault="00F32C3D">
            <w:pPr>
              <w:spacing w:after="0"/>
            </w:pPr>
            <w:r>
              <w:t>D-11</w:t>
            </w:r>
          </w:p>
        </w:tc>
        <w:tc>
          <w:tcPr>
            <w:tcW w:w="3303" w:type="dxa"/>
          </w:tcPr>
          <w:p w14:paraId="5B1D6E10" w14:textId="77777777" w:rsidR="00E46B54" w:rsidRDefault="00F32C3D">
            <w:pPr>
              <w:spacing w:after="0"/>
            </w:pPr>
            <w:r>
              <w:t>Fijar BI y analítica operacional como tendencia principal de trabajo</w:t>
            </w:r>
          </w:p>
        </w:tc>
        <w:tc>
          <w:tcPr>
            <w:tcW w:w="1985" w:type="dxa"/>
          </w:tcPr>
          <w:p w14:paraId="131430DC" w14:textId="77777777" w:rsidR="00E46B54" w:rsidRDefault="00F32C3D">
            <w:pPr>
              <w:spacing w:after="0"/>
            </w:pPr>
            <w:r>
              <w:t>Vigente</w:t>
            </w:r>
          </w:p>
        </w:tc>
        <w:tc>
          <w:tcPr>
            <w:tcW w:w="2126" w:type="dxa"/>
          </w:tcPr>
          <w:p w14:paraId="08A3219F" w14:textId="77777777" w:rsidR="00E46B54" w:rsidRDefault="00F32C3D">
            <w:pPr>
              <w:spacing w:after="0"/>
            </w:pPr>
            <w:r>
              <w:t>ADR-04, ADR-05</w:t>
            </w:r>
          </w:p>
        </w:tc>
      </w:tr>
      <w:tr w:rsidR="00E46B54" w14:paraId="75BBE206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90DB2E3" w14:textId="77777777" w:rsidR="00E46B54" w:rsidRDefault="00F32C3D">
            <w:pPr>
              <w:spacing w:after="0"/>
            </w:pPr>
            <w:r>
              <w:t>D-12</w:t>
            </w:r>
          </w:p>
        </w:tc>
        <w:tc>
          <w:tcPr>
            <w:tcW w:w="3303" w:type="dxa"/>
          </w:tcPr>
          <w:p w14:paraId="5D94756C" w14:textId="77777777" w:rsidR="00E46B54" w:rsidRDefault="00F32C3D">
            <w:pPr>
              <w:spacing w:after="0"/>
            </w:pPr>
            <w:r>
              <w:t>Validar H1 con un PoC de estimación por históricos sobre datos sintéticos</w:t>
            </w:r>
          </w:p>
        </w:tc>
        <w:tc>
          <w:tcPr>
            <w:tcW w:w="1985" w:type="dxa"/>
          </w:tcPr>
          <w:p w14:paraId="23698A9A" w14:textId="77777777" w:rsidR="00E46B54" w:rsidRDefault="00F32C3D">
            <w:pPr>
              <w:spacing w:after="0"/>
            </w:pPr>
            <w:r>
              <w:t>Vigente</w:t>
            </w:r>
          </w:p>
        </w:tc>
        <w:tc>
          <w:tcPr>
            <w:tcW w:w="2126" w:type="dxa"/>
          </w:tcPr>
          <w:p w14:paraId="22F6EBAC" w14:textId="77777777" w:rsidR="00E46B54" w:rsidRDefault="00F32C3D">
            <w:pPr>
              <w:spacing w:after="0"/>
            </w:pPr>
            <w:r>
              <w:t>E-9</w:t>
            </w:r>
          </w:p>
        </w:tc>
      </w:tr>
      <w:tr w:rsidR="00E46B54" w14:paraId="786E68A0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3DAF764" w14:textId="77777777" w:rsidR="00E46B54" w:rsidRDefault="00F32C3D">
            <w:pPr>
              <w:spacing w:after="0"/>
            </w:pPr>
            <w:r>
              <w:t>D-13</w:t>
            </w:r>
          </w:p>
        </w:tc>
        <w:tc>
          <w:tcPr>
            <w:tcW w:w="3303" w:type="dxa"/>
          </w:tcPr>
          <w:p w14:paraId="425190DE" w14:textId="77777777" w:rsidR="00E46B54" w:rsidRDefault="00F32C3D">
            <w:pPr>
              <w:spacing w:after="0"/>
            </w:pPr>
            <w:r>
              <w:t xml:space="preserve">Mantener la IA generativa en *Probar/Evaluar*, subordinada a H1 y </w:t>
            </w:r>
            <w:r>
              <w:t>H2</w:t>
            </w:r>
          </w:p>
        </w:tc>
        <w:tc>
          <w:tcPr>
            <w:tcW w:w="1985" w:type="dxa"/>
          </w:tcPr>
          <w:p w14:paraId="4E2F70CF" w14:textId="77777777" w:rsidR="00E46B54" w:rsidRDefault="00F32C3D">
            <w:pPr>
              <w:spacing w:after="0"/>
            </w:pPr>
            <w:r>
              <w:t>Vigente</w:t>
            </w:r>
          </w:p>
        </w:tc>
        <w:tc>
          <w:tcPr>
            <w:tcW w:w="2126" w:type="dxa"/>
          </w:tcPr>
          <w:p w14:paraId="0D079F14" w14:textId="77777777" w:rsidR="00E46B54" w:rsidRDefault="00F32C3D">
            <w:pPr>
              <w:spacing w:after="0"/>
            </w:pPr>
            <w:r>
              <w:t>Fuera de alcance v0.1</w:t>
            </w:r>
          </w:p>
        </w:tc>
      </w:tr>
    </w:tbl>
    <w:p w14:paraId="3EB0C254" w14:textId="77777777" w:rsidR="00E46B54" w:rsidRDefault="00F32C3D">
      <w:r>
        <w:rPr>
          <w:b/>
        </w:rPr>
        <w:t>Nota de reconciliación (corrección registrada en el Hito I):</w:t>
      </w:r>
      <w:r>
        <w:t xml:space="preserve"> la Semana 4 volvió a usar los identificadores D-06, D-07 y D-08 para tres decisiones nuevas, que ya estaban asignados en la Semana 2. Para preservar la trazabilidad y no alterar el documento histórico de la Semana 4, en este Hito I esas tres decisiones se</w:t>
      </w:r>
      <w:r>
        <w:t xml:space="preserve"> </w:t>
      </w:r>
      <w:r>
        <w:lastRenderedPageBreak/>
        <w:t xml:space="preserve">renumeran como </w:t>
      </w:r>
      <w:r>
        <w:rPr>
          <w:b/>
        </w:rPr>
        <w:t>D-11, D-12 y D-13</w:t>
      </w:r>
      <w:r>
        <w:t>. La corrección queda versionada aquí y no modifica el contenido de la entrega anterior.</w:t>
      </w:r>
    </w:p>
    <w:p w14:paraId="1E1BE244" w14:textId="77777777" w:rsidR="00E46B54" w:rsidRDefault="00F32C3D">
      <w:r>
        <w:rPr>
          <w:b/>
        </w:rPr>
        <w:t>Supuestos que condicionan el Hito I:</w:t>
      </w:r>
      <w:r>
        <w:t xml:space="preserve"> SE-03 (costo de TI fijo), SE-04 (costos de no calidad no registrados), SE-07 (beneficios medidos en horas y discrepancias), SE-09 (integración viable solo con proveedores recurrentes) y SE-10 (consumo cloud como costo variable con seguimiento).</w:t>
      </w:r>
    </w:p>
    <w:p w14:paraId="2EC404B3" w14:textId="77777777" w:rsidR="00E46B54" w:rsidRDefault="00E46B54">
      <w:pPr>
        <w:pBdr>
          <w:bottom w:val="single" w:sz="6" w:space="0" w:color="BBBBBB"/>
        </w:pBdr>
      </w:pPr>
    </w:p>
    <w:p w14:paraId="30F51122" w14:textId="77777777" w:rsidR="00E46B54" w:rsidRDefault="00F32C3D">
      <w:pPr>
        <w:pStyle w:val="Ttulo1"/>
      </w:pPr>
      <w:r>
        <w:t>9. Riesgo</w:t>
      </w:r>
      <w:r>
        <w:t>s, hipótesis y trazabilidad de valor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430"/>
        <w:gridCol w:w="1984"/>
      </w:tblGrid>
      <w:tr w:rsidR="00E46B54" w14:paraId="237CCA74" w14:textId="77777777" w:rsidTr="00ED0A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449F117B" w14:textId="77777777" w:rsidR="00E46B54" w:rsidRDefault="00F32C3D">
            <w:pPr>
              <w:spacing w:after="0"/>
            </w:pPr>
            <w:r>
              <w:rPr>
                <w:b/>
              </w:rPr>
              <w:t>Riesgo</w:t>
            </w:r>
          </w:p>
        </w:tc>
        <w:tc>
          <w:tcPr>
            <w:tcW w:w="5430" w:type="dxa"/>
          </w:tcPr>
          <w:p w14:paraId="256E6424" w14:textId="77777777" w:rsidR="00E46B54" w:rsidRDefault="00F32C3D">
            <w:pPr>
              <w:spacing w:after="0"/>
            </w:pPr>
            <w:r>
              <w:rPr>
                <w:b/>
              </w:rPr>
              <w:t>Cómo lo controla el TO-BE v0.1</w:t>
            </w:r>
          </w:p>
        </w:tc>
        <w:tc>
          <w:tcPr>
            <w:tcW w:w="1984" w:type="dxa"/>
          </w:tcPr>
          <w:p w14:paraId="1704855C" w14:textId="77777777" w:rsidR="00E46B54" w:rsidRDefault="00F32C3D">
            <w:pPr>
              <w:spacing w:after="0"/>
            </w:pPr>
            <w:r>
              <w:rPr>
                <w:b/>
              </w:rPr>
              <w:t>Hipótesis / evidencia</w:t>
            </w:r>
          </w:p>
        </w:tc>
      </w:tr>
      <w:tr w:rsidR="00E46B54" w14:paraId="5EE93E7F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56F882E" w14:textId="77777777" w:rsidR="00E46B54" w:rsidRDefault="00F32C3D">
            <w:pPr>
              <w:spacing w:after="0"/>
            </w:pPr>
            <w:r>
              <w:t>R-01 Históricos incompletos</w:t>
            </w:r>
          </w:p>
        </w:tc>
        <w:tc>
          <w:tcPr>
            <w:tcW w:w="5430" w:type="dxa"/>
          </w:tcPr>
          <w:p w14:paraId="22C7FD7E" w14:textId="77777777" w:rsidR="00E46B54" w:rsidRDefault="00F32C3D">
            <w:pPr>
              <w:spacing w:after="0"/>
            </w:pPr>
            <w:r>
              <w:t>Contrato de datos (E-2) y pruebas dbt (E-5)</w:t>
            </w:r>
          </w:p>
        </w:tc>
        <w:tc>
          <w:tcPr>
            <w:tcW w:w="1984" w:type="dxa"/>
          </w:tcPr>
          <w:p w14:paraId="6D5487C3" w14:textId="77777777" w:rsidR="00E46B54" w:rsidRDefault="00F32C3D">
            <w:pPr>
              <w:spacing w:after="0"/>
            </w:pPr>
            <w:r>
              <w:t>H1; DT-01, DT-02</w:t>
            </w:r>
          </w:p>
        </w:tc>
      </w:tr>
      <w:tr w:rsidR="00E46B54" w14:paraId="1ED35794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50F7550" w14:textId="77777777" w:rsidR="00E46B54" w:rsidRDefault="00F32C3D">
            <w:pPr>
              <w:spacing w:after="0"/>
            </w:pPr>
            <w:r>
              <w:t>R-02 Plataforma sobredimensionada</w:t>
            </w:r>
          </w:p>
        </w:tc>
        <w:tc>
          <w:tcPr>
            <w:tcW w:w="5430" w:type="dxa"/>
          </w:tcPr>
          <w:p w14:paraId="2D145C79" w14:textId="77777777" w:rsidR="00E46B54" w:rsidRDefault="00F32C3D">
            <w:pPr>
              <w:spacing w:after="0"/>
            </w:pPr>
            <w:r>
              <w:t>Alcance v0.1 acotado y validación E-9 antes de escalar</w:t>
            </w:r>
          </w:p>
        </w:tc>
        <w:tc>
          <w:tcPr>
            <w:tcW w:w="1984" w:type="dxa"/>
          </w:tcPr>
          <w:p w14:paraId="012C62B5" w14:textId="77777777" w:rsidR="00E46B54" w:rsidRDefault="00F32C3D">
            <w:pPr>
              <w:spacing w:after="0"/>
            </w:pPr>
            <w:r>
              <w:t>D-04; DT-04</w:t>
            </w:r>
          </w:p>
        </w:tc>
      </w:tr>
      <w:tr w:rsidR="00E46B54" w14:paraId="4C68957B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CD3877C" w14:textId="77777777" w:rsidR="00E46B54" w:rsidRDefault="00F32C3D">
            <w:pPr>
              <w:spacing w:after="0"/>
            </w:pPr>
            <w:r>
              <w:t>R-03 Consultas afectan al ERP</w:t>
            </w:r>
          </w:p>
        </w:tc>
        <w:tc>
          <w:tcPr>
            <w:tcW w:w="5430" w:type="dxa"/>
          </w:tcPr>
          <w:p w14:paraId="4A01604C" w14:textId="77777777" w:rsidR="00E46B54" w:rsidRDefault="00F32C3D">
            <w:pPr>
              <w:spacing w:after="0"/>
            </w:pPr>
            <w:r>
              <w:t>Réplica de solo lectura (E-3)</w:t>
            </w:r>
          </w:p>
        </w:tc>
        <w:tc>
          <w:tcPr>
            <w:tcW w:w="1984" w:type="dxa"/>
          </w:tcPr>
          <w:p w14:paraId="31D8274D" w14:textId="77777777" w:rsidR="00E46B54" w:rsidRDefault="00F32C3D">
            <w:pPr>
              <w:spacing w:after="0"/>
            </w:pPr>
            <w:r>
              <w:t>DT-05</w:t>
            </w:r>
          </w:p>
        </w:tc>
      </w:tr>
      <w:tr w:rsidR="00E46B54" w14:paraId="2311766E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33B67B9" w14:textId="77777777" w:rsidR="00E46B54" w:rsidRDefault="00F32C3D">
            <w:pPr>
              <w:spacing w:after="0"/>
            </w:pPr>
            <w:r>
              <w:t>R-04 Acceso indebido</w:t>
            </w:r>
          </w:p>
        </w:tc>
        <w:tc>
          <w:tcPr>
            <w:tcW w:w="5430" w:type="dxa"/>
          </w:tcPr>
          <w:p w14:paraId="79070E74" w14:textId="77777777" w:rsidR="00E46B54" w:rsidRDefault="00F32C3D">
            <w:pPr>
              <w:spacing w:after="0"/>
            </w:pPr>
            <w:r>
              <w:t>RLS en Power BI y mínimo privilegio</w:t>
            </w:r>
          </w:p>
        </w:tc>
        <w:tc>
          <w:tcPr>
            <w:tcW w:w="1984" w:type="dxa"/>
          </w:tcPr>
          <w:p w14:paraId="1EC267B6" w14:textId="77777777" w:rsidR="00E46B54" w:rsidRDefault="00F32C3D">
            <w:pPr>
              <w:spacing w:after="0"/>
            </w:pPr>
            <w:r>
              <w:t>DT-09</w:t>
            </w:r>
          </w:p>
        </w:tc>
      </w:tr>
      <w:tr w:rsidR="00E46B54" w14:paraId="098BB07D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FF90E1C" w14:textId="77777777" w:rsidR="00E46B54" w:rsidRDefault="00F32C3D">
            <w:pPr>
              <w:spacing w:after="0"/>
            </w:pPr>
            <w:r>
              <w:t>R-05 / R-06 IA incorrecta o insegura</w:t>
            </w:r>
          </w:p>
        </w:tc>
        <w:tc>
          <w:tcPr>
            <w:tcW w:w="5430" w:type="dxa"/>
          </w:tcPr>
          <w:p w14:paraId="409F3232" w14:textId="77777777" w:rsidR="00E46B54" w:rsidRDefault="00F32C3D">
            <w:pPr>
              <w:spacing w:after="0"/>
            </w:pPr>
            <w:r>
              <w:t xml:space="preserve">Agentes y RAG fuera </w:t>
            </w:r>
            <w:r>
              <w:t>del alcance v0.1</w:t>
            </w:r>
          </w:p>
        </w:tc>
        <w:tc>
          <w:tcPr>
            <w:tcW w:w="1984" w:type="dxa"/>
          </w:tcPr>
          <w:p w14:paraId="365582E7" w14:textId="77777777" w:rsidR="00E46B54" w:rsidRDefault="00F32C3D">
            <w:pPr>
              <w:spacing w:after="0"/>
            </w:pPr>
            <w:r>
              <w:t>T5–T7; D-05</w:t>
            </w:r>
          </w:p>
        </w:tc>
      </w:tr>
      <w:tr w:rsidR="00E46B54" w14:paraId="78772ECE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EFE5359" w14:textId="77777777" w:rsidR="00E46B54" w:rsidRDefault="00F32C3D">
            <w:pPr>
              <w:spacing w:after="0"/>
            </w:pPr>
            <w:r>
              <w:t>R-07 Falta de capacidades</w:t>
            </w:r>
          </w:p>
        </w:tc>
        <w:tc>
          <w:tcPr>
            <w:tcW w:w="5430" w:type="dxa"/>
          </w:tcPr>
          <w:p w14:paraId="0DD0500E" w14:textId="77777777" w:rsidR="00E46B54" w:rsidRDefault="00F32C3D">
            <w:pPr>
              <w:spacing w:after="0"/>
            </w:pPr>
            <w:r>
              <w:t>Plan de adopción S3 y E-1</w:t>
            </w:r>
          </w:p>
        </w:tc>
        <w:tc>
          <w:tcPr>
            <w:tcW w:w="1984" w:type="dxa"/>
          </w:tcPr>
          <w:p w14:paraId="0B9BF0F2" w14:textId="77777777" w:rsidR="00E46B54" w:rsidRDefault="00F32C3D">
            <w:pPr>
              <w:spacing w:after="0"/>
            </w:pPr>
            <w:r>
              <w:t>Madurez nivel 2; skills gap</w:t>
            </w:r>
          </w:p>
        </w:tc>
      </w:tr>
      <w:tr w:rsidR="00E46B54" w14:paraId="676E66C2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F4B8C33" w14:textId="77777777" w:rsidR="00E46B54" w:rsidRDefault="00F32C3D">
            <w:pPr>
              <w:spacing w:after="0"/>
            </w:pPr>
            <w:r>
              <w:t>R-08 Costos variables</w:t>
            </w:r>
          </w:p>
        </w:tc>
        <w:tc>
          <w:tcPr>
            <w:tcW w:w="5430" w:type="dxa"/>
          </w:tcPr>
          <w:p w14:paraId="604E41A3" w14:textId="77777777" w:rsidR="00E46B54" w:rsidRDefault="00F32C3D">
            <w:pPr>
              <w:spacing w:after="0"/>
            </w:pPr>
            <w:r>
              <w:t>Licencias nominales y FinOps solo si aparece consumo material</w:t>
            </w:r>
          </w:p>
        </w:tc>
        <w:tc>
          <w:tcPr>
            <w:tcW w:w="1984" w:type="dxa"/>
          </w:tcPr>
          <w:p w14:paraId="35390480" w14:textId="77777777" w:rsidR="00E46B54" w:rsidRDefault="00F32C3D">
            <w:pPr>
              <w:spacing w:after="0"/>
            </w:pPr>
            <w:r>
              <w:t>SE-10</w:t>
            </w:r>
          </w:p>
        </w:tc>
      </w:tr>
      <w:tr w:rsidR="00E46B54" w14:paraId="6EFC8874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1690C87" w14:textId="77777777" w:rsidR="00E46B54" w:rsidRDefault="00F32C3D">
            <w:pPr>
              <w:spacing w:after="0"/>
            </w:pPr>
            <w:r>
              <w:t>R-09 Datos reales en PoC</w:t>
            </w:r>
          </w:p>
        </w:tc>
        <w:tc>
          <w:tcPr>
            <w:tcW w:w="5430" w:type="dxa"/>
          </w:tcPr>
          <w:p w14:paraId="061247AD" w14:textId="77777777" w:rsidR="00E46B54" w:rsidRDefault="00F32C3D">
            <w:pPr>
              <w:spacing w:after="0"/>
            </w:pPr>
            <w:r>
              <w:t>Datos sintéticos, sin datos confidenciales</w:t>
            </w:r>
          </w:p>
        </w:tc>
        <w:tc>
          <w:tcPr>
            <w:tcW w:w="1984" w:type="dxa"/>
          </w:tcPr>
          <w:p w14:paraId="065466E8" w14:textId="77777777" w:rsidR="00E46B54" w:rsidRDefault="00F32C3D">
            <w:pPr>
              <w:spacing w:after="0"/>
            </w:pPr>
            <w:r>
              <w:t>PoC S4</w:t>
            </w:r>
          </w:p>
        </w:tc>
      </w:tr>
      <w:tr w:rsidR="00E46B54" w14:paraId="6AB9AD25" w14:textId="77777777" w:rsidTr="00ED0ADA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90BB07E" w14:textId="77777777" w:rsidR="00E46B54" w:rsidRDefault="00F32C3D">
            <w:pPr>
              <w:spacing w:after="0"/>
            </w:pPr>
            <w:r>
              <w:t>R-10 Indicadores no aceptados</w:t>
            </w:r>
          </w:p>
        </w:tc>
        <w:tc>
          <w:tcPr>
            <w:tcW w:w="5430" w:type="dxa"/>
          </w:tcPr>
          <w:p w14:paraId="007EB069" w14:textId="77777777" w:rsidR="00E46B54" w:rsidRDefault="00F32C3D">
            <w:pPr>
              <w:spacing w:after="0"/>
            </w:pPr>
            <w:r>
              <w:t>Contrato de datos y co-diseño con Costos y Obra</w:t>
            </w:r>
          </w:p>
        </w:tc>
        <w:tc>
          <w:tcPr>
            <w:tcW w:w="1984" w:type="dxa"/>
          </w:tcPr>
          <w:p w14:paraId="17426F6F" w14:textId="77777777" w:rsidR="00E46B54" w:rsidRDefault="00F32C3D">
            <w:pPr>
              <w:spacing w:after="0"/>
            </w:pPr>
            <w:r>
              <w:t>S3; H3</w:t>
            </w:r>
          </w:p>
        </w:tc>
      </w:tr>
    </w:tbl>
    <w:p w14:paraId="70345624" w14:textId="77777777" w:rsidR="00E46B54" w:rsidRDefault="00F32C3D">
      <w:r>
        <w:rPr>
          <w:b/>
        </w:rPr>
        <w:t>Trazabilidad de valor:</w:t>
      </w:r>
      <w:r>
        <w:t xml:space="preserve"> H1 (reducir el error de estimación a ±15 %) se sostiene con E-2, E-3, E-4 y E-5. H2 (viabilidad </w:t>
      </w:r>
      <w:r>
        <w:t>sin tocar producción) se sostiene con E-3 y E-4. H3 (adopción ≥70 % semanal) se sostiene con E-1, E-6 y el plan de adopción de la Semana 3.</w:t>
      </w:r>
    </w:p>
    <w:p w14:paraId="22D9A89A" w14:textId="77777777" w:rsidR="00E46B54" w:rsidRDefault="00E46B54">
      <w:pPr>
        <w:pBdr>
          <w:bottom w:val="single" w:sz="6" w:space="0" w:color="BBBBBB"/>
        </w:pBdr>
      </w:pPr>
    </w:p>
    <w:p w14:paraId="1325E9CD" w14:textId="77777777" w:rsidR="00E46B54" w:rsidRDefault="00F32C3D">
      <w:pPr>
        <w:pStyle w:val="Ttulo1"/>
      </w:pPr>
      <w:r>
        <w:t>10. Contribuciones del equipo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E46B54" w14:paraId="52B040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</w:tcPr>
          <w:p w14:paraId="30870663" w14:textId="77777777" w:rsidR="00E46B54" w:rsidRDefault="00F32C3D">
            <w:pPr>
              <w:spacing w:after="0"/>
            </w:pPr>
            <w:r>
              <w:rPr>
                <w:b/>
              </w:rPr>
              <w:t>Integrante</w:t>
            </w:r>
          </w:p>
        </w:tc>
        <w:tc>
          <w:tcPr>
            <w:tcW w:w="1800" w:type="dxa"/>
          </w:tcPr>
          <w:p w14:paraId="470CBE2F" w14:textId="77777777" w:rsidR="00E46B54" w:rsidRDefault="00F32C3D">
            <w:pPr>
              <w:spacing w:after="0"/>
            </w:pPr>
            <w:r>
              <w:rPr>
                <w:b/>
              </w:rPr>
              <w:t>Actividad en el Hito I</w:t>
            </w:r>
          </w:p>
        </w:tc>
        <w:tc>
          <w:tcPr>
            <w:tcW w:w="1800" w:type="dxa"/>
          </w:tcPr>
          <w:p w14:paraId="4EE8F015" w14:textId="77777777" w:rsidR="00E46B54" w:rsidRDefault="00F32C3D">
            <w:pPr>
              <w:spacing w:after="0"/>
            </w:pPr>
            <w:r>
              <w:rPr>
                <w:b/>
              </w:rPr>
              <w:t>Artefacto</w:t>
            </w:r>
          </w:p>
        </w:tc>
        <w:tc>
          <w:tcPr>
            <w:tcW w:w="1800" w:type="dxa"/>
          </w:tcPr>
          <w:p w14:paraId="594F3BC1" w14:textId="77777777" w:rsidR="00E46B54" w:rsidRDefault="00F32C3D">
            <w:pPr>
              <w:spacing w:after="0"/>
            </w:pPr>
            <w:r>
              <w:rPr>
                <w:b/>
              </w:rPr>
              <w:t>Fecha</w:t>
            </w:r>
          </w:p>
        </w:tc>
        <w:tc>
          <w:tcPr>
            <w:tcW w:w="1800" w:type="dxa"/>
          </w:tcPr>
          <w:p w14:paraId="4FB44B0E" w14:textId="77777777" w:rsidR="00E46B54" w:rsidRDefault="00F32C3D">
            <w:pPr>
              <w:spacing w:after="0"/>
            </w:pPr>
            <w:r>
              <w:rPr>
                <w:b/>
              </w:rPr>
              <w:t>Evidencia</w:t>
            </w:r>
          </w:p>
        </w:tc>
      </w:tr>
      <w:tr w:rsidR="00E46B54" w14:paraId="0D2015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E9A4A32" w14:textId="77777777" w:rsidR="00E46B54" w:rsidRDefault="00F32C3D">
            <w:pPr>
              <w:spacing w:after="0"/>
            </w:pPr>
            <w:r>
              <w:t>Anthony Romani</w:t>
            </w:r>
          </w:p>
        </w:tc>
        <w:tc>
          <w:tcPr>
            <w:tcW w:w="1800" w:type="dxa"/>
          </w:tcPr>
          <w:p w14:paraId="101D502F" w14:textId="77777777" w:rsidR="00E46B54" w:rsidRDefault="00F32C3D">
            <w:pPr>
              <w:spacing w:after="0"/>
            </w:pPr>
            <w:r>
              <w:t>Consolidación de stakeholders y del AS-IS de actores e integraciones</w:t>
            </w:r>
          </w:p>
        </w:tc>
        <w:tc>
          <w:tcPr>
            <w:tcW w:w="1800" w:type="dxa"/>
          </w:tcPr>
          <w:p w14:paraId="4F99E3C1" w14:textId="77777777" w:rsidR="00E46B54" w:rsidRDefault="00F32C3D">
            <w:pPr>
              <w:spacing w:after="0"/>
            </w:pPr>
            <w:r>
              <w:t>Sección 3</w:t>
            </w:r>
          </w:p>
        </w:tc>
        <w:tc>
          <w:tcPr>
            <w:tcW w:w="1800" w:type="dxa"/>
          </w:tcPr>
          <w:p w14:paraId="5DC3444B" w14:textId="77777777" w:rsidR="00E46B54" w:rsidRDefault="00F32C3D">
            <w:pPr>
              <w:spacing w:after="0"/>
            </w:pPr>
            <w:r>
              <w:t>09/10/2026</w:t>
            </w:r>
          </w:p>
        </w:tc>
        <w:tc>
          <w:tcPr>
            <w:tcW w:w="1800" w:type="dxa"/>
          </w:tcPr>
          <w:p w14:paraId="271FE1A4" w14:textId="77777777" w:rsidR="00E46B54" w:rsidRDefault="00F32C3D">
            <w:pPr>
              <w:spacing w:after="0"/>
            </w:pPr>
            <w:r>
              <w:t>Documento: Sección 3; Figura 1</w:t>
            </w:r>
          </w:p>
        </w:tc>
      </w:tr>
      <w:tr w:rsidR="00E46B54" w14:paraId="31A5F2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EEC03D" w14:textId="77777777" w:rsidR="00E46B54" w:rsidRDefault="00F32C3D">
            <w:pPr>
              <w:spacing w:after="0"/>
            </w:pPr>
            <w:r>
              <w:t>Max Astuhuaman</w:t>
            </w:r>
          </w:p>
        </w:tc>
        <w:tc>
          <w:tcPr>
            <w:tcW w:w="1800" w:type="dxa"/>
          </w:tcPr>
          <w:p w14:paraId="3C51B010" w14:textId="77777777" w:rsidR="00E46B54" w:rsidRDefault="00F32C3D">
            <w:pPr>
              <w:spacing w:after="0"/>
            </w:pPr>
            <w:r>
              <w:t xml:space="preserve">Deuda técnica priorizada y decisiones arquitectónicas </w:t>
            </w:r>
            <w:r>
              <w:lastRenderedPageBreak/>
              <w:t>ADR-01 a ADR-06</w:t>
            </w:r>
          </w:p>
        </w:tc>
        <w:tc>
          <w:tcPr>
            <w:tcW w:w="1800" w:type="dxa"/>
          </w:tcPr>
          <w:p w14:paraId="24DC2FBA" w14:textId="77777777" w:rsidR="00E46B54" w:rsidRDefault="00F32C3D">
            <w:pPr>
              <w:spacing w:after="0"/>
            </w:pPr>
            <w:r>
              <w:lastRenderedPageBreak/>
              <w:t>Secciones 4 y 6</w:t>
            </w:r>
          </w:p>
        </w:tc>
        <w:tc>
          <w:tcPr>
            <w:tcW w:w="1800" w:type="dxa"/>
          </w:tcPr>
          <w:p w14:paraId="2E1FCB36" w14:textId="77777777" w:rsidR="00E46B54" w:rsidRDefault="00F32C3D">
            <w:pPr>
              <w:spacing w:after="0"/>
            </w:pPr>
            <w:r>
              <w:t>09/10/2026</w:t>
            </w:r>
          </w:p>
        </w:tc>
        <w:tc>
          <w:tcPr>
            <w:tcW w:w="1800" w:type="dxa"/>
          </w:tcPr>
          <w:p w14:paraId="14C3ABE3" w14:textId="77777777" w:rsidR="00E46B54" w:rsidRDefault="00F32C3D">
            <w:pPr>
              <w:spacing w:after="0"/>
            </w:pPr>
            <w:r>
              <w:t>Documento: Secciones 4 y 6</w:t>
            </w:r>
          </w:p>
        </w:tc>
      </w:tr>
      <w:tr w:rsidR="00E46B54" w14:paraId="06386D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6443E68" w14:textId="77777777" w:rsidR="00E46B54" w:rsidRDefault="00F32C3D">
            <w:pPr>
              <w:spacing w:after="0"/>
            </w:pPr>
            <w:r>
              <w:t>Guillermo Calle</w:t>
            </w:r>
          </w:p>
        </w:tc>
        <w:tc>
          <w:tcPr>
            <w:tcW w:w="1800" w:type="dxa"/>
          </w:tcPr>
          <w:p w14:paraId="431AF984" w14:textId="77777777" w:rsidR="00E46B54" w:rsidRDefault="00F32C3D">
            <w:pPr>
              <w:spacing w:after="0"/>
            </w:pPr>
            <w:r>
              <w:t>Arquitectura TO-BE v0.1, diagramas y mapa de dependencias</w:t>
            </w:r>
          </w:p>
        </w:tc>
        <w:tc>
          <w:tcPr>
            <w:tcW w:w="1800" w:type="dxa"/>
          </w:tcPr>
          <w:p w14:paraId="7CE31FB5" w14:textId="77777777" w:rsidR="00E46B54" w:rsidRDefault="00F32C3D">
            <w:pPr>
              <w:spacing w:after="0"/>
            </w:pPr>
            <w:r>
              <w:t>Secciones 5 y 7</w:t>
            </w:r>
          </w:p>
        </w:tc>
        <w:tc>
          <w:tcPr>
            <w:tcW w:w="1800" w:type="dxa"/>
          </w:tcPr>
          <w:p w14:paraId="30444C08" w14:textId="77777777" w:rsidR="00E46B54" w:rsidRDefault="00F32C3D">
            <w:pPr>
              <w:spacing w:after="0"/>
            </w:pPr>
            <w:r>
              <w:t>09/10/2026</w:t>
            </w:r>
          </w:p>
        </w:tc>
        <w:tc>
          <w:tcPr>
            <w:tcW w:w="1800" w:type="dxa"/>
          </w:tcPr>
          <w:p w14:paraId="47258A53" w14:textId="77777777" w:rsidR="00E46B54" w:rsidRDefault="00F32C3D">
            <w:pPr>
              <w:spacing w:after="0"/>
            </w:pPr>
            <w:r>
              <w:t xml:space="preserve">Figuras 1–4; </w:t>
            </w:r>
            <w:r>
              <w:rPr>
                <w:rFonts w:ascii="Consolas" w:hAnsi="Consolas"/>
                <w:sz w:val="20"/>
              </w:rPr>
              <w:t>arquitectura/</w:t>
            </w:r>
          </w:p>
        </w:tc>
      </w:tr>
      <w:tr w:rsidR="00E46B54" w14:paraId="290421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DD01E3B" w14:textId="77777777" w:rsidR="00E46B54" w:rsidRDefault="00F32C3D">
            <w:pPr>
              <w:spacing w:after="0"/>
            </w:pPr>
            <w:r>
              <w:t>Pablo Mendoza</w:t>
            </w:r>
          </w:p>
        </w:tc>
        <w:tc>
          <w:tcPr>
            <w:tcW w:w="1800" w:type="dxa"/>
          </w:tcPr>
          <w:p w14:paraId="74248D01" w14:textId="77777777" w:rsidR="00E46B54" w:rsidRDefault="00F32C3D">
            <w:pPr>
              <w:spacing w:after="0"/>
            </w:pPr>
            <w:r>
              <w:t>Trazabilidad semanas 1–5, riesgos, revisión de coherencia y consolidación final</w:t>
            </w:r>
          </w:p>
        </w:tc>
        <w:tc>
          <w:tcPr>
            <w:tcW w:w="1800" w:type="dxa"/>
          </w:tcPr>
          <w:p w14:paraId="39425BD2" w14:textId="77777777" w:rsidR="00E46B54" w:rsidRDefault="00F32C3D">
            <w:pPr>
              <w:spacing w:after="0"/>
            </w:pPr>
            <w:r>
              <w:t>Secciones 2 y 9</w:t>
            </w:r>
          </w:p>
        </w:tc>
        <w:tc>
          <w:tcPr>
            <w:tcW w:w="1800" w:type="dxa"/>
          </w:tcPr>
          <w:p w14:paraId="41C955E4" w14:textId="77777777" w:rsidR="00E46B54" w:rsidRDefault="00F32C3D">
            <w:pPr>
              <w:spacing w:after="0"/>
            </w:pPr>
            <w:r>
              <w:t>09/10/2026</w:t>
            </w:r>
          </w:p>
        </w:tc>
        <w:tc>
          <w:tcPr>
            <w:tcW w:w="1800" w:type="dxa"/>
          </w:tcPr>
          <w:p w14:paraId="63F0D40F" w14:textId="77777777" w:rsidR="00E46B54" w:rsidRDefault="00F32C3D">
            <w:pPr>
              <w:spacing w:after="0"/>
            </w:pPr>
            <w:r>
              <w:t>Documento: Secciones 2 y 9; revisión final</w:t>
            </w:r>
          </w:p>
        </w:tc>
      </w:tr>
    </w:tbl>
    <w:p w14:paraId="1E79EAD5" w14:textId="77777777" w:rsidR="00E46B54" w:rsidRDefault="00F32C3D">
      <w:r>
        <w:t xml:space="preserve">*(El registro editable se mantiene en </w:t>
      </w:r>
      <w:r>
        <w:rPr>
          <w:rFonts w:ascii="Consolas" w:hAnsi="Consolas"/>
          <w:sz w:val="20"/>
        </w:rPr>
        <w:t>gestion/registros/</w:t>
      </w:r>
      <w:r>
        <w:t xml:space="preserve"> con autor, activida</w:t>
      </w:r>
      <w:r>
        <w:t>d, fecha y evidencia verificable. No se fabrican nombres, commits ni enlaces.)*</w:t>
      </w:r>
    </w:p>
    <w:p w14:paraId="4632B04A" w14:textId="77777777" w:rsidR="00E46B54" w:rsidRDefault="00E46B54">
      <w:pPr>
        <w:pBdr>
          <w:bottom w:val="single" w:sz="6" w:space="0" w:color="BBBBBB"/>
        </w:pBdr>
      </w:pPr>
    </w:p>
    <w:p w14:paraId="21A1E897" w14:textId="77777777" w:rsidR="00E46B54" w:rsidRDefault="00F32C3D">
      <w:pPr>
        <w:pStyle w:val="Ttulo1"/>
      </w:pPr>
      <w:r>
        <w:t>11. Referencias</w:t>
      </w:r>
    </w:p>
    <w:p w14:paraId="5B64BD4C" w14:textId="77777777" w:rsidR="00E46B54" w:rsidRPr="00ED0ADA" w:rsidRDefault="00F32C3D">
      <w:pPr>
        <w:rPr>
          <w:lang w:val="en-US"/>
        </w:rPr>
      </w:pPr>
      <w:r>
        <w:t xml:space="preserve">AACE International. </w:t>
      </w:r>
      <w:r w:rsidRPr="00ED0ADA">
        <w:rPr>
          <w:lang w:val="en-US"/>
        </w:rPr>
        <w:t>(2020). *Recommended Practice No. 18R-97: Cost Estimate Classification System – As Applied in Engineering, Procurement, and Construction for the Process Industries* (Rev. August 7, 2020). AACE International. https://web.aacei.org/docs/d</w:t>
      </w:r>
      <w:r w:rsidRPr="00ED0ADA">
        <w:rPr>
          <w:lang w:val="en-US"/>
        </w:rPr>
        <w:t>efault-source/toc/toc_18r-97.pdf</w:t>
      </w:r>
    </w:p>
    <w:p w14:paraId="42BF01A6" w14:textId="77777777" w:rsidR="00E46B54" w:rsidRPr="00ED0ADA" w:rsidRDefault="00F32C3D">
      <w:pPr>
        <w:rPr>
          <w:lang w:val="en-US"/>
        </w:rPr>
      </w:pPr>
      <w:r w:rsidRPr="00ED0ADA">
        <w:rPr>
          <w:lang w:val="en-US"/>
        </w:rPr>
        <w:t>DORA. (2025). *State of AI-assisted Software Development 2025*. https://dora.dev/research/2025/dora-report/</w:t>
      </w:r>
    </w:p>
    <w:p w14:paraId="34AF0C81" w14:textId="77777777" w:rsidR="00E46B54" w:rsidRPr="00ED0ADA" w:rsidRDefault="00F32C3D">
      <w:pPr>
        <w:rPr>
          <w:lang w:val="en-US"/>
        </w:rPr>
      </w:pPr>
      <w:r w:rsidRPr="00ED0ADA">
        <w:rPr>
          <w:lang w:val="en-US"/>
        </w:rPr>
        <w:t>International Organization for Standardization. (2011). *Systems and software engineering — Architecture descriptio</w:t>
      </w:r>
      <w:r w:rsidRPr="00ED0ADA">
        <w:rPr>
          <w:lang w:val="en-US"/>
        </w:rPr>
        <w:t>n* (ISO/IEC/IEEE 42010:2011). ISO.</w:t>
      </w:r>
    </w:p>
    <w:p w14:paraId="3A7F8A7A" w14:textId="77777777" w:rsidR="00E46B54" w:rsidRPr="00ED0ADA" w:rsidRDefault="00F32C3D">
      <w:pPr>
        <w:rPr>
          <w:lang w:val="en-US"/>
        </w:rPr>
      </w:pPr>
      <w:r w:rsidRPr="00ED0ADA">
        <w:rPr>
          <w:lang w:val="en-US"/>
        </w:rPr>
        <w:t>Kruchten, P., Nord, R. L., &amp; Ozkaya, I. (2012). Technical debt: From metaphor to theory and practice. *IEEE Software, 29*(6), 18–21. https://doi.org/10.1109/MS.2012.167</w:t>
      </w:r>
    </w:p>
    <w:p w14:paraId="49F04D73" w14:textId="77777777" w:rsidR="00E46B54" w:rsidRPr="00ED0ADA" w:rsidRDefault="00F32C3D">
      <w:pPr>
        <w:rPr>
          <w:lang w:val="en-US"/>
        </w:rPr>
      </w:pPr>
      <w:r w:rsidRPr="00ED0ADA">
        <w:rPr>
          <w:lang w:val="en-US"/>
        </w:rPr>
        <w:t>National Institute of Standards and Technology. (202</w:t>
      </w:r>
      <w:r w:rsidRPr="00ED0ADA">
        <w:rPr>
          <w:lang w:val="en-US"/>
        </w:rPr>
        <w:t>5). *Secure Software Development Framework (SSDF) Version 1.2* (NIST SP 800-218 Rev. 1). https://csrc.nist.gov/</w:t>
      </w:r>
    </w:p>
    <w:p w14:paraId="22D81A88" w14:textId="77777777" w:rsidR="00E46B54" w:rsidRPr="00ED0ADA" w:rsidRDefault="00F32C3D">
      <w:pPr>
        <w:rPr>
          <w:lang w:val="en-US"/>
        </w:rPr>
      </w:pPr>
      <w:r w:rsidRPr="00ED0ADA">
        <w:rPr>
          <w:lang w:val="en-US"/>
        </w:rPr>
        <w:t>Osterwalder, A., Pigneur, Y., Bernarda, G., &amp; Smith, A. (2014). *Value Proposition Design*. Wiley.</w:t>
      </w:r>
    </w:p>
    <w:p w14:paraId="577EA082" w14:textId="77777777" w:rsidR="00E46B54" w:rsidRPr="00ED0ADA" w:rsidRDefault="00F32C3D">
      <w:pPr>
        <w:rPr>
          <w:lang w:val="en-US"/>
        </w:rPr>
      </w:pPr>
      <w:r w:rsidRPr="00ED0ADA">
        <w:rPr>
          <w:lang w:val="en-US"/>
        </w:rPr>
        <w:t>Thoughtworks. (2025). *Technology Radar, Volu</w:t>
      </w:r>
      <w:r w:rsidRPr="00ED0ADA">
        <w:rPr>
          <w:lang w:val="en-US"/>
        </w:rPr>
        <w:t>me 33*. https://www.thoughtworks.com/radar</w:t>
      </w:r>
    </w:p>
    <w:p w14:paraId="2FE0718C" w14:textId="77777777" w:rsidR="00E46B54" w:rsidRPr="00ED0ADA" w:rsidRDefault="00E46B54">
      <w:pPr>
        <w:pBdr>
          <w:bottom w:val="single" w:sz="6" w:space="0" w:color="BBBBBB"/>
        </w:pBdr>
        <w:rPr>
          <w:lang w:val="en-US"/>
        </w:rPr>
      </w:pPr>
    </w:p>
    <w:p w14:paraId="5070C4ED" w14:textId="77777777" w:rsidR="00E46B54" w:rsidRDefault="00F32C3D">
      <w:pPr>
        <w:pStyle w:val="Ttulo1"/>
      </w:pPr>
      <w:r>
        <w:t>12. Cierre del Hito I y siguiente paso</w:t>
      </w:r>
    </w:p>
    <w:p w14:paraId="113F935D" w14:textId="77777777" w:rsidR="00E46B54" w:rsidRDefault="00F32C3D">
      <w:r>
        <w:t>El Hito I queda cerrado con una fotografía coherente: el AS-IS explica el problema, la deuda técnica lo prioriza, el TO-BE v0.1 lo ataca con el mínimo de componentes y los A</w:t>
      </w:r>
      <w:r>
        <w:t>DR justifican cada apuesta. La implementación no comienza por la herramienta más visible, sino por el contrato de datos y la réplica de lectura, que son la base de todo lo demás.</w:t>
      </w:r>
    </w:p>
    <w:p w14:paraId="4F051367" w14:textId="77777777" w:rsidR="00E46B54" w:rsidRDefault="00F32C3D">
      <w:r>
        <w:rPr>
          <w:b/>
        </w:rPr>
        <w:t>Siguiente paso (Semana 6):</w:t>
      </w:r>
      <w:r>
        <w:t xml:space="preserve"> revisar el Hito I con el docente, registrar las co</w:t>
      </w:r>
      <w:r>
        <w:t>rrecciones como versiones del registro de decisiones y actualizar el Radar a v1.0 con la evidencia del piloto. No se ampliará el alcance del TO-BE hasta que E-9 demuestre valor con datos medidos.</w:t>
      </w:r>
    </w:p>
    <w:p w14:paraId="10C62E3D" w14:textId="77777777" w:rsidR="00E46B54" w:rsidRDefault="00E46B54">
      <w:pPr>
        <w:pBdr>
          <w:bottom w:val="single" w:sz="6" w:space="0" w:color="BBBBBB"/>
        </w:pBdr>
      </w:pPr>
    </w:p>
    <w:p w14:paraId="1DE88925" w14:textId="77777777" w:rsidR="00E46B54" w:rsidRDefault="00F32C3D">
      <w:r>
        <w:lastRenderedPageBreak/>
        <w:t>*Documento elaborado por el Grupo 1. Los diagramas son repr</w:t>
      </w:r>
      <w:r>
        <w:t>esentaciones de arquitectura, no despliegues reales. Las cifras de desempeño citadas provienen de las fuentes indicadas o de la línea base declarada en la Semana 4; no se presentan resultados de negocio no medidos.*</w:t>
      </w:r>
    </w:p>
    <w:sectPr w:rsidR="00E46B54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B54"/>
    <w:rsid w:val="00E46B54"/>
    <w:rsid w:val="00ED0ADA"/>
    <w:rsid w:val="00F3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E44C66"/>
  <w15:docId w15:val="{5DB9680C-7764-4AA5-BAF1-515859A6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lang w:val="es-PE" w:eastAsia="es-PE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80"/>
      <w:outlineLvl w:val="0"/>
    </w:pPr>
    <w:rPr>
      <w:b/>
      <w:color w:val="1F4E79"/>
      <w:sz w:val="30"/>
    </w:rPr>
  </w:style>
  <w:style w:type="paragraph" w:styleId="Ttulo2">
    <w:name w:val="heading 2"/>
    <w:uiPriority w:val="9"/>
    <w:unhideWhenUsed/>
    <w:qFormat/>
    <w:pPr>
      <w:keepNext/>
      <w:spacing w:before="200" w:after="80"/>
      <w:outlineLvl w:val="1"/>
    </w:pPr>
    <w:rPr>
      <w:b/>
      <w:color w:val="2E74B5"/>
      <w:sz w:val="26"/>
    </w:rPr>
  </w:style>
  <w:style w:type="paragraph" w:styleId="Ttulo3">
    <w:name w:val="heading 3"/>
    <w:uiPriority w:val="9"/>
    <w:semiHidden/>
    <w:unhideWhenUsed/>
    <w:qFormat/>
    <w:pPr>
      <w:keepNext/>
      <w:spacing w:before="160" w:after="60"/>
      <w:outlineLvl w:val="2"/>
    </w:pPr>
    <w:rPr>
      <w:b/>
      <w:color w:val="2E74B5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/>
    </w:pPr>
    <w:rPr>
      <w:b/>
      <w:color w:val="1F4E79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3126</Words>
  <Characters>17197</Characters>
  <Application>Microsoft Office Word</Application>
  <DocSecurity>0</DocSecurity>
  <Lines>143</Lines>
  <Paragraphs>40</Paragraphs>
  <ScaleCrop>false</ScaleCrop>
  <Company/>
  <LinksUpToDate>false</LinksUpToDate>
  <CharactersWithSpaces>20283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Integrador — Semana 5</dc:title>
  <dc:creator>Grupo 1 - TISG 2026-2</dc:creator>
  <cp:lastModifiedBy>user</cp:lastModifiedBy>
  <cp:revision>3</cp:revision>
  <dcterms:created xsi:type="dcterms:W3CDTF">2026-10-19T23:50:00Z</dcterms:created>
  <dcterms:modified xsi:type="dcterms:W3CDTF">2026-10-20T00:22:00Z</dcterms:modified>
</cp:coreProperties>
</file>