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97A893" w14:textId="43EF9DAC" w:rsidR="002076A4" w:rsidRPr="004D1BD1" w:rsidRDefault="00040C89" w:rsidP="0098776A">
      <w:pPr>
        <w:rPr>
          <w:b/>
          <w:sz w:val="32"/>
          <w:lang w:val="nl-NL"/>
        </w:rPr>
      </w:pPr>
      <w:r w:rsidRPr="004D1BD1">
        <w:rPr>
          <w:b/>
          <w:sz w:val="32"/>
        </w:rPr>
        <w:tab/>
      </w:r>
      <w:r w:rsidR="00E64761">
        <w:rPr>
          <w:b/>
          <w:sz w:val="32"/>
          <w:lang w:val="nl-NL"/>
        </w:rPr>
        <w:t>Bijlage</w:t>
      </w:r>
      <w:r w:rsidR="00021587">
        <w:rPr>
          <w:b/>
          <w:sz w:val="32"/>
          <w:lang w:val="nl-NL"/>
        </w:rPr>
        <w:t xml:space="preserve"> vo</w:t>
      </w:r>
      <w:r w:rsidRPr="004D1BD1">
        <w:rPr>
          <w:b/>
          <w:sz w:val="32"/>
          <w:lang w:val="nl-NL"/>
        </w:rPr>
        <w:t>or het ESB artikel “</w:t>
      </w:r>
      <w:r w:rsidR="00BD651F" w:rsidRPr="004D1BD1">
        <w:rPr>
          <w:b/>
          <w:sz w:val="32"/>
          <w:lang w:val="nl-NL"/>
        </w:rPr>
        <w:t>Vanuit een geluksperspectief zijn de kosten van de coronamaatregelen veel hoger dan de baten</w:t>
      </w:r>
      <w:r w:rsidRPr="004D1BD1">
        <w:rPr>
          <w:b/>
          <w:sz w:val="32"/>
          <w:lang w:val="nl-NL"/>
        </w:rPr>
        <w:t>”</w:t>
      </w:r>
    </w:p>
    <w:p w14:paraId="6A2ADD40" w14:textId="495D2BD0" w:rsidR="00040C89" w:rsidRDefault="004D1BD1" w:rsidP="0098776A">
      <w:pPr>
        <w:rPr>
          <w:lang w:val="nl-NL"/>
        </w:rPr>
      </w:pPr>
      <w:r>
        <w:rPr>
          <w:lang w:val="nl-NL"/>
        </w:rPr>
        <w:tab/>
        <w:t>Door Paul Frijters, econometrist en bezoekend hoogleraar economie (p.frijters@lse.ac.uk)</w:t>
      </w:r>
      <w:r w:rsidR="00FE06E6">
        <w:rPr>
          <w:rStyle w:val="FootnoteReference"/>
          <w:lang w:val="nl-NL"/>
        </w:rPr>
        <w:footnoteReference w:id="1"/>
      </w:r>
    </w:p>
    <w:p w14:paraId="0976D5E4" w14:textId="141A5D60" w:rsidR="00040C89" w:rsidRDefault="00040C89" w:rsidP="0098776A">
      <w:pPr>
        <w:rPr>
          <w:lang w:val="nl-NL"/>
        </w:rPr>
      </w:pPr>
      <w:r>
        <w:rPr>
          <w:lang w:val="nl-NL"/>
        </w:rPr>
        <w:t xml:space="preserve">Deze </w:t>
      </w:r>
      <w:r w:rsidR="00E64761">
        <w:rPr>
          <w:lang w:val="nl-NL"/>
        </w:rPr>
        <w:t>bijlage</w:t>
      </w:r>
      <w:r>
        <w:rPr>
          <w:lang w:val="nl-NL"/>
        </w:rPr>
        <w:t xml:space="preserve"> bestaat uit </w:t>
      </w:r>
      <w:r w:rsidR="00582BE2">
        <w:rPr>
          <w:lang w:val="nl-NL"/>
        </w:rPr>
        <w:t>twee</w:t>
      </w:r>
      <w:r>
        <w:rPr>
          <w:lang w:val="nl-NL"/>
        </w:rPr>
        <w:t xml:space="preserve"> delen. Het eerste gedeelte is de formele kosten-baten analyse genoemd in de tekst. He</w:t>
      </w:r>
      <w:r w:rsidR="00582BE2">
        <w:rPr>
          <w:lang w:val="nl-NL"/>
        </w:rPr>
        <w:t>t tweede gedeelte bestaat uit</w:t>
      </w:r>
      <w:r>
        <w:rPr>
          <w:lang w:val="nl-NL"/>
        </w:rPr>
        <w:t xml:space="preserve"> notities </w:t>
      </w:r>
      <w:r w:rsidR="005D6205">
        <w:rPr>
          <w:lang w:val="nl-NL"/>
        </w:rPr>
        <w:t>die verdere</w:t>
      </w:r>
      <w:r w:rsidR="00582BE2">
        <w:rPr>
          <w:lang w:val="nl-NL"/>
        </w:rPr>
        <w:t xml:space="preserve"> informatie en duiding geven voor de hoofdtekst. </w:t>
      </w:r>
      <w:r>
        <w:rPr>
          <w:lang w:val="nl-NL"/>
        </w:rPr>
        <w:t xml:space="preserve">Die notities zelf zijn soms simpele verwijzingen naar andere bronnen en bestaan soms uit </w:t>
      </w:r>
      <w:r w:rsidR="00582BE2">
        <w:rPr>
          <w:lang w:val="nl-NL"/>
        </w:rPr>
        <w:t>literatuuronderzoek</w:t>
      </w:r>
      <w:r>
        <w:rPr>
          <w:lang w:val="nl-NL"/>
        </w:rPr>
        <w:t xml:space="preserve">. </w:t>
      </w:r>
      <w:r w:rsidR="00F8334F">
        <w:rPr>
          <w:lang w:val="nl-NL"/>
        </w:rPr>
        <w:t>In beid</w:t>
      </w:r>
      <w:r w:rsidR="00635DC2">
        <w:rPr>
          <w:lang w:val="nl-NL"/>
        </w:rPr>
        <w:t>e gedeeltes is commentaar verwe</w:t>
      </w:r>
      <w:r w:rsidR="00F8334F">
        <w:rPr>
          <w:lang w:val="nl-NL"/>
        </w:rPr>
        <w:t>r</w:t>
      </w:r>
      <w:r w:rsidR="00635DC2">
        <w:rPr>
          <w:lang w:val="nl-NL"/>
        </w:rPr>
        <w:t>k</w:t>
      </w:r>
      <w:r w:rsidR="00F8334F">
        <w:rPr>
          <w:lang w:val="nl-NL"/>
        </w:rPr>
        <w:t>t van de vier mensen die uitgebreid commentaar hebben gegeven (Jasper Lukkeze</w:t>
      </w:r>
      <w:r w:rsidR="00130109">
        <w:rPr>
          <w:lang w:val="nl-NL"/>
        </w:rPr>
        <w:t>n, Carl Koopmans, N</w:t>
      </w:r>
      <w:r w:rsidR="00F8334F">
        <w:rPr>
          <w:lang w:val="nl-NL"/>
        </w:rPr>
        <w:t>iek Mouters, en Pieter van Baal)</w:t>
      </w:r>
      <w:r w:rsidR="00130109">
        <w:rPr>
          <w:lang w:val="nl-NL"/>
        </w:rPr>
        <w:t>. A</w:t>
      </w:r>
      <w:r w:rsidR="00A646A9">
        <w:rPr>
          <w:lang w:val="nl-NL"/>
        </w:rPr>
        <w:t xml:space="preserve">an hen veel </w:t>
      </w:r>
      <w:r w:rsidR="00635DC2">
        <w:rPr>
          <w:lang w:val="nl-NL"/>
        </w:rPr>
        <w:t xml:space="preserve"> dank voor de moeite d</w:t>
      </w:r>
      <w:r w:rsidR="00A646A9">
        <w:rPr>
          <w:lang w:val="nl-NL"/>
        </w:rPr>
        <w:t>i</w:t>
      </w:r>
      <w:r w:rsidR="00635DC2">
        <w:rPr>
          <w:lang w:val="nl-NL"/>
        </w:rPr>
        <w:t xml:space="preserve">e ze erin </w:t>
      </w:r>
      <w:r w:rsidR="00A646A9">
        <w:rPr>
          <w:lang w:val="nl-NL"/>
        </w:rPr>
        <w:t>hebben ge</w:t>
      </w:r>
      <w:r w:rsidR="00635DC2">
        <w:rPr>
          <w:lang w:val="nl-NL"/>
        </w:rPr>
        <w:t>stopt</w:t>
      </w:r>
      <w:r w:rsidR="00F8334F">
        <w:rPr>
          <w:lang w:val="nl-NL"/>
        </w:rPr>
        <w:t>.</w:t>
      </w:r>
      <w:r w:rsidR="00A646A9">
        <w:rPr>
          <w:lang w:val="nl-NL"/>
        </w:rPr>
        <w:t xml:space="preserve"> </w:t>
      </w:r>
      <w:r w:rsidR="00582BE2">
        <w:rPr>
          <w:lang w:val="nl-NL"/>
        </w:rPr>
        <w:t>A</w:t>
      </w:r>
      <w:r w:rsidR="00A646A9">
        <w:rPr>
          <w:lang w:val="nl-NL"/>
        </w:rPr>
        <w:t xml:space="preserve">chterin de </w:t>
      </w:r>
      <w:r w:rsidR="00E64761">
        <w:rPr>
          <w:lang w:val="nl-NL"/>
        </w:rPr>
        <w:t>bijlage</w:t>
      </w:r>
      <w:r w:rsidR="00A646A9">
        <w:rPr>
          <w:lang w:val="nl-NL"/>
        </w:rPr>
        <w:t xml:space="preserve"> sta</w:t>
      </w:r>
      <w:r w:rsidR="00582BE2">
        <w:rPr>
          <w:lang w:val="nl-NL"/>
        </w:rPr>
        <w:t>an de referenties</w:t>
      </w:r>
      <w:r>
        <w:rPr>
          <w:lang w:val="nl-NL"/>
        </w:rPr>
        <w:t xml:space="preserve">. </w:t>
      </w:r>
    </w:p>
    <w:p w14:paraId="2EF8460C" w14:textId="77777777" w:rsidR="00040C89" w:rsidRDefault="00040C89" w:rsidP="0098776A">
      <w:pPr>
        <w:rPr>
          <w:lang w:val="nl-NL"/>
        </w:rPr>
      </w:pPr>
    </w:p>
    <w:p w14:paraId="05A4195F" w14:textId="77777777" w:rsidR="00040C89" w:rsidRDefault="00040C89" w:rsidP="0098776A">
      <w:pPr>
        <w:rPr>
          <w:lang w:val="nl-NL"/>
        </w:rPr>
      </w:pPr>
    </w:p>
    <w:p w14:paraId="036E1148" w14:textId="77777777" w:rsidR="00040C89" w:rsidRPr="004D1BD1" w:rsidRDefault="00040C89" w:rsidP="0098776A">
      <w:pPr>
        <w:rPr>
          <w:b/>
          <w:sz w:val="32"/>
          <w:lang w:val="nl-NL"/>
        </w:rPr>
      </w:pPr>
      <w:r w:rsidRPr="004D1BD1">
        <w:rPr>
          <w:b/>
          <w:sz w:val="32"/>
          <w:lang w:val="nl-NL"/>
        </w:rPr>
        <w:tab/>
      </w:r>
      <w:r w:rsidR="00586DD4">
        <w:rPr>
          <w:b/>
          <w:sz w:val="32"/>
          <w:lang w:val="nl-NL"/>
        </w:rPr>
        <w:t>Maatschappelijke</w:t>
      </w:r>
      <w:r w:rsidR="00A200BE" w:rsidRPr="004D1BD1">
        <w:rPr>
          <w:b/>
          <w:sz w:val="32"/>
          <w:lang w:val="nl-NL"/>
        </w:rPr>
        <w:t xml:space="preserve"> Kosten-Baten A</w:t>
      </w:r>
      <w:r w:rsidRPr="004D1BD1">
        <w:rPr>
          <w:b/>
          <w:sz w:val="32"/>
          <w:lang w:val="nl-NL"/>
        </w:rPr>
        <w:t>nalyse</w:t>
      </w:r>
    </w:p>
    <w:p w14:paraId="30999A60" w14:textId="32B3237F" w:rsidR="00C02ECF" w:rsidRDefault="00040C89" w:rsidP="0098776A">
      <w:pPr>
        <w:rPr>
          <w:lang w:val="nl-NL"/>
        </w:rPr>
      </w:pPr>
      <w:r>
        <w:rPr>
          <w:lang w:val="nl-NL"/>
        </w:rPr>
        <w:t xml:space="preserve">De </w:t>
      </w:r>
      <w:r w:rsidR="00586DD4">
        <w:rPr>
          <w:lang w:val="nl-NL"/>
        </w:rPr>
        <w:t>maatschappelijke</w:t>
      </w:r>
      <w:r w:rsidR="00A200BE">
        <w:rPr>
          <w:lang w:val="nl-NL"/>
        </w:rPr>
        <w:t xml:space="preserve"> </w:t>
      </w:r>
      <w:r>
        <w:rPr>
          <w:lang w:val="nl-NL"/>
        </w:rPr>
        <w:t>kosten-baten analyse in deze sectie vergelijkt twee gestyleerde scenario</w:t>
      </w:r>
      <w:r w:rsidR="00A646A9">
        <w:rPr>
          <w:lang w:val="nl-NL"/>
        </w:rPr>
        <w:t>’</w:t>
      </w:r>
      <w:r>
        <w:rPr>
          <w:lang w:val="nl-NL"/>
        </w:rPr>
        <w:t>s</w:t>
      </w:r>
      <w:r w:rsidR="00C02ECF">
        <w:rPr>
          <w:lang w:val="nl-NL"/>
        </w:rPr>
        <w:t>: een po</w:t>
      </w:r>
      <w:r w:rsidR="00BD651F">
        <w:rPr>
          <w:lang w:val="nl-NL"/>
        </w:rPr>
        <w:t>sitieve representatie van het ge</w:t>
      </w:r>
      <w:r w:rsidR="00C02ECF">
        <w:rPr>
          <w:lang w:val="nl-NL"/>
        </w:rPr>
        <w:t xml:space="preserve">volgde beleid en de daarbij </w:t>
      </w:r>
      <w:r w:rsidR="00D96CF4">
        <w:rPr>
          <w:lang w:val="nl-NL"/>
        </w:rPr>
        <w:t>be</w:t>
      </w:r>
      <w:r w:rsidR="00C02ECF">
        <w:rPr>
          <w:lang w:val="nl-NL"/>
        </w:rPr>
        <w:t xml:space="preserve">horende ontwikkelingen vanaf nu versus wat ik noem de Tanzania optie waarin vanaf maart het beleid voornamelijk had bestaan uit het openlijk tegenspreken </w:t>
      </w:r>
      <w:r w:rsidR="00A646A9">
        <w:rPr>
          <w:lang w:val="nl-NL"/>
        </w:rPr>
        <w:t>van</w:t>
      </w:r>
      <w:r w:rsidR="00C02ECF">
        <w:rPr>
          <w:lang w:val="nl-NL"/>
        </w:rPr>
        <w:t xml:space="preserve"> de angst en </w:t>
      </w:r>
      <w:r w:rsidR="00A646A9">
        <w:rPr>
          <w:lang w:val="nl-NL"/>
        </w:rPr>
        <w:t xml:space="preserve">waarbij </w:t>
      </w:r>
      <w:r w:rsidR="00C02ECF">
        <w:rPr>
          <w:lang w:val="nl-NL"/>
        </w:rPr>
        <w:t xml:space="preserve">alleen aanbevelingen </w:t>
      </w:r>
      <w:r w:rsidR="00A646A9">
        <w:rPr>
          <w:lang w:val="nl-NL"/>
        </w:rPr>
        <w:t xml:space="preserve">gegeven zouden worden </w:t>
      </w:r>
      <w:r w:rsidR="00C02ECF">
        <w:rPr>
          <w:lang w:val="nl-NL"/>
        </w:rPr>
        <w:t xml:space="preserve">wat betreft </w:t>
      </w:r>
      <w:r w:rsidR="00A646A9">
        <w:rPr>
          <w:lang w:val="nl-NL"/>
        </w:rPr>
        <w:t xml:space="preserve">bescherming van </w:t>
      </w:r>
      <w:r w:rsidR="00C02ECF">
        <w:rPr>
          <w:lang w:val="nl-NL"/>
        </w:rPr>
        <w:t>de meest risicovolle groepen in de samenleving</w:t>
      </w:r>
      <w:r>
        <w:rPr>
          <w:lang w:val="nl-NL"/>
        </w:rPr>
        <w:t>.</w:t>
      </w:r>
      <w:r w:rsidR="00A200BE">
        <w:rPr>
          <w:lang w:val="nl-NL"/>
        </w:rPr>
        <w:t xml:space="preserve"> Dat scenario komt overeen met de algemene richting van de “Great Barrington Declaration” die nu al ondertekend is door meer dan </w:t>
      </w:r>
      <w:r w:rsidR="00130109">
        <w:rPr>
          <w:lang w:val="nl-NL"/>
        </w:rPr>
        <w:t>5</w:t>
      </w:r>
      <w:r w:rsidR="00A200BE">
        <w:rPr>
          <w:lang w:val="nl-NL"/>
        </w:rPr>
        <w:t xml:space="preserve">0 duizend medici en andere wetenschappers. </w:t>
      </w:r>
    </w:p>
    <w:p w14:paraId="0FC41697" w14:textId="7954D2C7" w:rsidR="0034157D" w:rsidRDefault="0034157D" w:rsidP="0098776A">
      <w:pPr>
        <w:rPr>
          <w:lang w:val="nl-NL"/>
        </w:rPr>
      </w:pPr>
      <w:r>
        <w:rPr>
          <w:lang w:val="nl-NL"/>
        </w:rPr>
        <w:t xml:space="preserve">Het doel is niet </w:t>
      </w:r>
      <w:r w:rsidR="00A646A9">
        <w:rPr>
          <w:lang w:val="nl-NL"/>
        </w:rPr>
        <w:t xml:space="preserve">om </w:t>
      </w:r>
      <w:r>
        <w:rPr>
          <w:lang w:val="nl-NL"/>
        </w:rPr>
        <w:t>een precies getal</w:t>
      </w:r>
      <w:r w:rsidR="00A646A9">
        <w:rPr>
          <w:lang w:val="nl-NL"/>
        </w:rPr>
        <w:t xml:space="preserve"> te</w:t>
      </w:r>
      <w:r>
        <w:rPr>
          <w:lang w:val="nl-NL"/>
        </w:rPr>
        <w:t xml:space="preserve"> genereren van de kosten en baten van deze twee scenario</w:t>
      </w:r>
      <w:r w:rsidR="00A646A9">
        <w:rPr>
          <w:lang w:val="nl-NL"/>
        </w:rPr>
        <w:t>’</w:t>
      </w:r>
      <w:r>
        <w:rPr>
          <w:lang w:val="nl-NL"/>
        </w:rPr>
        <w:t>s</w:t>
      </w:r>
      <w:r w:rsidR="00A646A9">
        <w:rPr>
          <w:lang w:val="nl-NL"/>
        </w:rPr>
        <w:t>,</w:t>
      </w:r>
      <w:r>
        <w:rPr>
          <w:lang w:val="nl-NL"/>
        </w:rPr>
        <w:t xml:space="preserve"> maar om </w:t>
      </w:r>
      <w:r w:rsidR="00582BE2">
        <w:rPr>
          <w:lang w:val="nl-NL"/>
        </w:rPr>
        <w:t>een onder</w:t>
      </w:r>
      <w:r>
        <w:rPr>
          <w:lang w:val="nl-NL"/>
        </w:rPr>
        <w:t>grens te berekenen voor hoeveel groter de kosten zijn t</w:t>
      </w:r>
      <w:r w:rsidR="00A646A9">
        <w:rPr>
          <w:lang w:val="nl-NL"/>
        </w:rPr>
        <w:t>.</w:t>
      </w:r>
      <w:r>
        <w:rPr>
          <w:lang w:val="nl-NL"/>
        </w:rPr>
        <w:t>o</w:t>
      </w:r>
      <w:r w:rsidR="00A646A9">
        <w:rPr>
          <w:lang w:val="nl-NL"/>
        </w:rPr>
        <w:t>.</w:t>
      </w:r>
      <w:r>
        <w:rPr>
          <w:lang w:val="nl-NL"/>
        </w:rPr>
        <w:t>v</w:t>
      </w:r>
      <w:r w:rsidR="00A646A9">
        <w:rPr>
          <w:lang w:val="nl-NL"/>
        </w:rPr>
        <w:t>.</w:t>
      </w:r>
      <w:r>
        <w:rPr>
          <w:lang w:val="nl-NL"/>
        </w:rPr>
        <w:t xml:space="preserve"> de baten. </w:t>
      </w:r>
      <w:r w:rsidR="00582BE2">
        <w:rPr>
          <w:lang w:val="nl-NL"/>
        </w:rPr>
        <w:t>Dit is een gerichte vorm van kosten-baten analyse waarin men bewust aannames maakt die positief uitvallen vo</w:t>
      </w:r>
      <w:r w:rsidR="00BE2291">
        <w:rPr>
          <w:lang w:val="nl-NL"/>
        </w:rPr>
        <w:t>or het gevolgde beleid om te zie</w:t>
      </w:r>
      <w:r w:rsidR="00582BE2">
        <w:rPr>
          <w:lang w:val="nl-NL"/>
        </w:rPr>
        <w:t>n of zelfs dan het alternatief beter lijkt. Deze vorm</w:t>
      </w:r>
      <w:r>
        <w:rPr>
          <w:lang w:val="nl-NL"/>
        </w:rPr>
        <w:t xml:space="preserve"> maakt de berekeningen vele ma</w:t>
      </w:r>
      <w:r w:rsidR="00A646A9">
        <w:rPr>
          <w:lang w:val="nl-NL"/>
        </w:rPr>
        <w:t>l</w:t>
      </w:r>
      <w:r>
        <w:rPr>
          <w:lang w:val="nl-NL"/>
        </w:rPr>
        <w:t>en eenvoudiger en inzicht</w:t>
      </w:r>
      <w:r w:rsidR="00F622D8">
        <w:rPr>
          <w:lang w:val="nl-NL"/>
        </w:rPr>
        <w:t>elijker</w:t>
      </w:r>
      <w:r>
        <w:rPr>
          <w:lang w:val="nl-NL"/>
        </w:rPr>
        <w:t xml:space="preserve">. </w:t>
      </w:r>
    </w:p>
    <w:p w14:paraId="70A35DCB" w14:textId="46271155" w:rsidR="00C02ECF" w:rsidRDefault="00C02ECF" w:rsidP="0098776A">
      <w:pPr>
        <w:rPr>
          <w:lang w:val="nl-NL"/>
        </w:rPr>
      </w:pPr>
      <w:r>
        <w:rPr>
          <w:lang w:val="nl-NL"/>
        </w:rPr>
        <w:t xml:space="preserve">Men kan zeggen dat we nu in </w:t>
      </w:r>
      <w:r w:rsidR="005D6205">
        <w:rPr>
          <w:lang w:val="nl-NL"/>
        </w:rPr>
        <w:t>ok</w:t>
      </w:r>
      <w:r w:rsidR="00BE2291">
        <w:rPr>
          <w:lang w:val="nl-NL"/>
        </w:rPr>
        <w:t>tober</w:t>
      </w:r>
      <w:r>
        <w:rPr>
          <w:lang w:val="nl-NL"/>
        </w:rPr>
        <w:t xml:space="preserve"> niet aan voorgaand beleid kunnen sleutelen, maar het is belangrijk voor een eventuele toekomstige herhaling van dit soort problemen om toch te kijken wat de voor</w:t>
      </w:r>
      <w:r w:rsidR="00F622D8">
        <w:rPr>
          <w:lang w:val="nl-NL"/>
        </w:rPr>
        <w:t>- en nadelen van ander beleid waren</w:t>
      </w:r>
      <w:r>
        <w:rPr>
          <w:lang w:val="nl-NL"/>
        </w:rPr>
        <w:t xml:space="preserve"> </w:t>
      </w:r>
      <w:r w:rsidR="00A646A9">
        <w:rPr>
          <w:lang w:val="nl-NL"/>
        </w:rPr>
        <w:t>g</w:t>
      </w:r>
      <w:r>
        <w:rPr>
          <w:lang w:val="nl-NL"/>
        </w:rPr>
        <w:t>eweest. Bovendien krijgen we daarmee een redelijke kijk op de grootste veroorzakers van hoge kosten en baten, wat direct van bela</w:t>
      </w:r>
      <w:r w:rsidR="00582BE2">
        <w:rPr>
          <w:lang w:val="nl-NL"/>
        </w:rPr>
        <w:t>ng is voor</w:t>
      </w:r>
      <w:r>
        <w:rPr>
          <w:lang w:val="nl-NL"/>
        </w:rPr>
        <w:t xml:space="preserve"> beleid vanaf nu.</w:t>
      </w:r>
    </w:p>
    <w:p w14:paraId="465224C4" w14:textId="77777777" w:rsidR="00C02ECF" w:rsidRDefault="005E4077" w:rsidP="0098776A">
      <w:pPr>
        <w:rPr>
          <w:lang w:val="nl-NL"/>
        </w:rPr>
      </w:pPr>
      <w:r>
        <w:rPr>
          <w:lang w:val="nl-NL"/>
        </w:rPr>
        <w:t>Laat ik eerst de methodiek in vergelijkingen uitleggen alvorens de scenarios verder te schetsen.</w:t>
      </w:r>
    </w:p>
    <w:p w14:paraId="58593BF5" w14:textId="77777777" w:rsidR="00A200BE" w:rsidRDefault="00A200BE" w:rsidP="0098776A">
      <w:pPr>
        <w:rPr>
          <w:lang w:val="nl-NL"/>
        </w:rPr>
      </w:pPr>
      <w:r>
        <w:rPr>
          <w:lang w:val="nl-NL"/>
        </w:rPr>
        <w:t>Het doel van de berekeningen is een ondergrens te geven aan:</w:t>
      </w:r>
    </w:p>
    <w:p w14:paraId="725E0E27" w14:textId="77777777" w:rsidR="00A200BE" w:rsidRDefault="00A200BE" w:rsidP="00A200BE">
      <w:pPr>
        <w:ind w:left="720" w:firstLine="720"/>
        <w:rPr>
          <w:lang w:val="nl-NL"/>
        </w:rPr>
      </w:pPr>
      <m:oMath>
        <m:r>
          <w:rPr>
            <w:rFonts w:ascii="Cambria Math"/>
            <w:noProof/>
          </w:rPr>
          <m:t>MKBR=</m:t>
        </m:r>
        <m:f>
          <m:fPr>
            <m:ctrlPr>
              <w:rPr>
                <w:rFonts w:ascii="Cambria Math" w:hAnsi="Cambria Math"/>
                <w:i/>
                <w:noProof/>
              </w:rPr>
            </m:ctrlPr>
          </m:fPr>
          <m:num>
            <m:sSub>
              <m:sSubPr>
                <m:ctrlPr>
                  <w:rPr>
                    <w:rFonts w:ascii="Cambria Math" w:hAnsi="Cambria Math"/>
                    <w:i/>
                    <w:noProof/>
                  </w:rPr>
                </m:ctrlPr>
              </m:sSubPr>
              <m:e>
                <m:r>
                  <w:rPr>
                    <w:rFonts w:ascii="Cambria Math"/>
                    <w:noProof/>
                  </w:rPr>
                  <m:t>K</m:t>
                </m:r>
              </m:e>
              <m:sub>
                <m:r>
                  <w:rPr>
                    <w:rFonts w:ascii="Cambria Math"/>
                    <w:noProof/>
                  </w:rPr>
                  <m:t>1,2</m:t>
                </m:r>
              </m:sub>
            </m:sSub>
          </m:num>
          <m:den>
            <m:sSub>
              <m:sSubPr>
                <m:ctrlPr>
                  <w:rPr>
                    <w:rFonts w:ascii="Cambria Math" w:hAnsi="Cambria Math"/>
                    <w:i/>
                    <w:noProof/>
                  </w:rPr>
                </m:ctrlPr>
              </m:sSubPr>
              <m:e>
                <m:r>
                  <w:rPr>
                    <w:rFonts w:ascii="Cambria Math"/>
                    <w:noProof/>
                  </w:rPr>
                  <m:t>B</m:t>
                </m:r>
              </m:e>
              <m:sub>
                <m:r>
                  <w:rPr>
                    <w:rFonts w:ascii="Cambria Math"/>
                    <w:noProof/>
                  </w:rPr>
                  <m:t>1,2</m:t>
                </m:r>
              </m:sub>
            </m:sSub>
          </m:den>
        </m:f>
        <m:r>
          <w:rPr>
            <w:rFonts w:ascii="Cambria Math" w:hAnsi="Cambria Math"/>
            <w:noProof/>
          </w:rPr>
          <m:t>=</m:t>
        </m:r>
        <m:f>
          <m:fPr>
            <m:ctrlPr>
              <w:rPr>
                <w:rFonts w:ascii="Cambria Math" w:hAnsi="Cambria Math"/>
                <w:i/>
                <w:noProof/>
              </w:rPr>
            </m:ctrlPr>
          </m:fPr>
          <m:num>
            <m:r>
              <w:rPr>
                <w:rFonts w:ascii="Cambria Math" w:hAnsi="Cambria Math"/>
                <w:noProof/>
              </w:rPr>
              <m:t>Kosten Scenario 1 versus 2</m:t>
            </m:r>
          </m:num>
          <m:den>
            <m:r>
              <w:rPr>
                <w:rFonts w:ascii="Cambria Math"/>
                <w:noProof/>
              </w:rPr>
              <m:t>Baten Scenario 1 versus 2</m:t>
            </m:r>
          </m:den>
        </m:f>
      </m:oMath>
      <w:r>
        <w:tab/>
      </w:r>
    </w:p>
    <w:p w14:paraId="1D51DA71" w14:textId="250327A7" w:rsidR="00F30E7D" w:rsidRDefault="00A200BE" w:rsidP="0098776A">
      <w:pPr>
        <w:rPr>
          <w:lang w:val="nl-NL"/>
        </w:rPr>
      </w:pPr>
      <w:r>
        <w:rPr>
          <w:lang w:val="nl-NL"/>
        </w:rPr>
        <w:t>MKBR staat voor ma</w:t>
      </w:r>
      <w:r w:rsidR="00586DD4">
        <w:rPr>
          <w:lang w:val="nl-NL"/>
        </w:rPr>
        <w:t>atschappelijke</w:t>
      </w:r>
      <w:r>
        <w:rPr>
          <w:lang w:val="nl-NL"/>
        </w:rPr>
        <w:t xml:space="preserve"> kosten-baten ratio, </w:t>
      </w:r>
      <m:oMath>
        <m:sSub>
          <m:sSubPr>
            <m:ctrlPr>
              <w:rPr>
                <w:rFonts w:ascii="Cambria Math" w:hAnsi="Cambria Math"/>
                <w:i/>
                <w:noProof/>
              </w:rPr>
            </m:ctrlPr>
          </m:sSubPr>
          <m:e>
            <m:r>
              <w:rPr>
                <w:rFonts w:ascii="Cambria Math"/>
                <w:noProof/>
              </w:rPr>
              <m:t>K</m:t>
            </m:r>
          </m:e>
          <m:sub>
            <m:r>
              <w:rPr>
                <w:rFonts w:ascii="Cambria Math"/>
                <w:noProof/>
                <w:lang w:val="nl-NL"/>
              </w:rPr>
              <m:t>1,2</m:t>
            </m:r>
          </m:sub>
        </m:sSub>
      </m:oMath>
      <w:r>
        <w:rPr>
          <w:lang w:val="nl-NL"/>
        </w:rPr>
        <w:t xml:space="preserve"> </w:t>
      </w:r>
      <w:r w:rsidR="00A646A9">
        <w:rPr>
          <w:lang w:val="nl-NL"/>
        </w:rPr>
        <w:t xml:space="preserve">betreft </w:t>
      </w:r>
      <w:r>
        <w:rPr>
          <w:lang w:val="nl-NL"/>
        </w:rPr>
        <w:t xml:space="preserve">de kosten onder scenario 1 versus 2 en </w:t>
      </w:r>
      <m:oMath>
        <m:sSub>
          <m:sSubPr>
            <m:ctrlPr>
              <w:rPr>
                <w:rFonts w:ascii="Cambria Math" w:hAnsi="Cambria Math"/>
                <w:i/>
                <w:noProof/>
              </w:rPr>
            </m:ctrlPr>
          </m:sSubPr>
          <m:e>
            <m:r>
              <w:rPr>
                <w:rFonts w:ascii="Cambria Math"/>
                <w:noProof/>
              </w:rPr>
              <m:t>B</m:t>
            </m:r>
          </m:e>
          <m:sub>
            <m:r>
              <w:rPr>
                <w:rFonts w:ascii="Cambria Math"/>
                <w:noProof/>
                <w:lang w:val="nl-NL"/>
              </w:rPr>
              <m:t>1,2</m:t>
            </m:r>
          </m:sub>
        </m:sSub>
      </m:oMath>
      <w:r w:rsidRPr="00A200BE">
        <w:rPr>
          <w:lang w:val="nl-NL"/>
        </w:rPr>
        <w:t xml:space="preserve"> </w:t>
      </w:r>
      <w:r w:rsidR="00A646A9">
        <w:rPr>
          <w:lang w:val="nl-NL"/>
        </w:rPr>
        <w:t xml:space="preserve">betreft </w:t>
      </w:r>
      <w:r w:rsidRPr="00A200BE">
        <w:rPr>
          <w:lang w:val="nl-NL"/>
        </w:rPr>
        <w:t>de baten onder scenario 1 versus 2.</w:t>
      </w:r>
      <w:r>
        <w:rPr>
          <w:lang w:val="nl-NL"/>
        </w:rPr>
        <w:t xml:space="preserve"> </w:t>
      </w:r>
      <w:r w:rsidR="00F30E7D">
        <w:rPr>
          <w:lang w:val="nl-NL"/>
        </w:rPr>
        <w:t xml:space="preserve">Deze kosten en baten zijn gerelateerd aan de uitkomsten </w:t>
      </w:r>
      <m:oMath>
        <m:sSub>
          <m:sSubPr>
            <m:ctrlPr>
              <w:rPr>
                <w:rFonts w:ascii="Cambria Math" w:hAnsi="Cambria Math"/>
                <w:i/>
                <w:noProof/>
              </w:rPr>
            </m:ctrlPr>
          </m:sSubPr>
          <m:e>
            <m:r>
              <w:rPr>
                <w:rFonts w:ascii="Cambria Math"/>
                <w:noProof/>
              </w:rPr>
              <m:t>Y</m:t>
            </m:r>
          </m:e>
          <m:sub>
            <m:r>
              <w:rPr>
                <w:rFonts w:ascii="Cambria Math"/>
                <w:noProof/>
                <w:lang w:val="nl-NL"/>
              </w:rPr>
              <m:t>ist</m:t>
            </m:r>
          </m:sub>
        </m:sSub>
      </m:oMath>
      <w:r w:rsidR="00F30E7D">
        <w:rPr>
          <w:lang w:val="nl-NL"/>
        </w:rPr>
        <w:t xml:space="preserve"> waar het onderschrift i de specifieke uitkomst aangeeft, s het relevante </w:t>
      </w:r>
      <w:r w:rsidR="00F30E7D">
        <w:rPr>
          <w:lang w:val="nl-NL"/>
        </w:rPr>
        <w:lastRenderedPageBreak/>
        <w:t>scenario, en t de tijdsperiode. De kosten van scenario 1 versus 2 zijn dan alle uitkomsten die slechter zijn onder scenario 1 versus 2, en de baten zijn alle uitkomsten die beter zijn:</w:t>
      </w:r>
    </w:p>
    <w:p w14:paraId="6835E6A8" w14:textId="77777777" w:rsidR="00F30E7D" w:rsidRDefault="00F30E7D" w:rsidP="00F30E7D">
      <w:pPr>
        <w:ind w:left="720" w:firstLine="720"/>
      </w:pPr>
      <w:r>
        <w:rPr>
          <w:lang w:val="nl-NL"/>
        </w:rPr>
        <w:t xml:space="preserve"> </w:t>
      </w:r>
      <w:r w:rsidR="00A200BE">
        <w:rPr>
          <w:lang w:val="nl-NL"/>
        </w:rPr>
        <w:t xml:space="preserve"> </w:t>
      </w:r>
      <m:oMath>
        <m:r>
          <w:rPr>
            <w:rFonts w:ascii="Cambria Math"/>
            <w:noProof/>
          </w:rPr>
          <m:t>MKBR=</m:t>
        </m:r>
        <m:f>
          <m:fPr>
            <m:ctrlPr>
              <w:rPr>
                <w:rFonts w:ascii="Cambria Math" w:hAnsi="Cambria Math"/>
                <w:i/>
                <w:noProof/>
              </w:rPr>
            </m:ctrlPr>
          </m:fPr>
          <m:num>
            <m:sSub>
              <m:sSubPr>
                <m:ctrlPr>
                  <w:rPr>
                    <w:rFonts w:ascii="Cambria Math" w:hAnsi="Cambria Math"/>
                    <w:i/>
                    <w:noProof/>
                  </w:rPr>
                </m:ctrlPr>
              </m:sSubPr>
              <m:e>
                <m:r>
                  <w:rPr>
                    <w:rFonts w:ascii="Cambria Math"/>
                    <w:noProof/>
                  </w:rPr>
                  <m:t>K</m:t>
                </m:r>
              </m:e>
              <m:sub>
                <m:r>
                  <w:rPr>
                    <w:rFonts w:ascii="Cambria Math"/>
                    <w:noProof/>
                  </w:rPr>
                  <m:t>1,2</m:t>
                </m:r>
              </m:sub>
            </m:sSub>
          </m:num>
          <m:den>
            <m:sSub>
              <m:sSubPr>
                <m:ctrlPr>
                  <w:rPr>
                    <w:rFonts w:ascii="Cambria Math" w:hAnsi="Cambria Math"/>
                    <w:i/>
                    <w:noProof/>
                  </w:rPr>
                </m:ctrlPr>
              </m:sSubPr>
              <m:e>
                <m:r>
                  <w:rPr>
                    <w:rFonts w:ascii="Cambria Math"/>
                    <w:noProof/>
                  </w:rPr>
                  <m:t>B</m:t>
                </m:r>
              </m:e>
              <m:sub>
                <m:r>
                  <w:rPr>
                    <w:rFonts w:ascii="Cambria Math"/>
                    <w:noProof/>
                  </w:rPr>
                  <m:t>1,2</m:t>
                </m:r>
              </m:sub>
            </m:sSub>
          </m:den>
        </m:f>
        <m:r>
          <w:rPr>
            <w:rFonts w:ascii="Cambria Math" w:hAnsi="Cambria Math"/>
            <w:noProof/>
          </w:rPr>
          <m:t>=</m:t>
        </m:r>
        <m:f>
          <m:fPr>
            <m:ctrlPr>
              <w:rPr>
                <w:rFonts w:ascii="Cambria Math" w:hAnsi="Cambria Math"/>
                <w:i/>
                <w:noProof/>
              </w:rPr>
            </m:ctrlPr>
          </m:fPr>
          <m:num>
            <m:nary>
              <m:naryPr>
                <m:chr m:val="∑"/>
                <m:ctrlPr>
                  <w:rPr>
                    <w:rFonts w:ascii="Cambria Math" w:hAnsi="Cambria Math"/>
                    <w:i/>
                    <w:noProof/>
                  </w:rPr>
                </m:ctrlPr>
              </m:naryPr>
              <m:sub>
                <m:r>
                  <w:rPr>
                    <w:rFonts w:ascii="Cambria Math"/>
                    <w:noProof/>
                  </w:rPr>
                  <m:t>t</m:t>
                </m:r>
              </m:sub>
              <m:sup/>
              <m:e>
                <m:func>
                  <m:funcPr>
                    <m:ctrlPr>
                      <w:rPr>
                        <w:rFonts w:ascii="Cambria Math" w:hAnsi="Cambria Math"/>
                        <w:i/>
                        <w:noProof/>
                      </w:rPr>
                    </m:ctrlPr>
                  </m:funcPr>
                  <m:fName>
                    <m:r>
                      <w:rPr>
                        <w:rFonts w:ascii="Cambria Math"/>
                        <w:noProof/>
                      </w:rPr>
                      <m:t>exp</m:t>
                    </m:r>
                  </m:fName>
                  <m:e>
                    <m:r>
                      <w:rPr>
                        <w:rFonts w:ascii="Cambria Math"/>
                        <w:noProof/>
                      </w:rPr>
                      <m:t>(</m:t>
                    </m:r>
                  </m:e>
                </m:func>
                <m:r>
                  <w:rPr>
                    <w:rFonts w:ascii="Cambria Math" w:hAnsi="Cambria Math"/>
                    <w:noProof/>
                  </w:rPr>
                  <m:t>-ρ</m:t>
                </m:r>
                <m:r>
                  <w:rPr>
                    <w:rFonts w:ascii="Cambria Math"/>
                    <w:noProof/>
                  </w:rPr>
                  <m:t>t)</m:t>
                </m:r>
                <m:nary>
                  <m:naryPr>
                    <m:chr m:val="∑"/>
                    <m:ctrlPr>
                      <w:rPr>
                        <w:rFonts w:ascii="Cambria Math" w:hAnsi="Cambria Math"/>
                        <w:i/>
                        <w:noProof/>
                      </w:rPr>
                    </m:ctrlPr>
                  </m:naryPr>
                  <m:sub>
                    <m:r>
                      <w:rPr>
                        <w:rFonts w:ascii="Cambria Math" w:hAnsi="Cambria Math"/>
                        <w:noProof/>
                      </w:rPr>
                      <m:t>i∈A</m:t>
                    </m:r>
                  </m:sub>
                  <m:sup/>
                  <m:e>
                    <m:sSub>
                      <m:sSubPr>
                        <m:ctrlPr>
                          <w:rPr>
                            <w:rFonts w:ascii="Cambria Math" w:hAnsi="Cambria Math"/>
                            <w:i/>
                            <w:noProof/>
                          </w:rPr>
                        </m:ctrlPr>
                      </m:sSubPr>
                      <m:e>
                        <m:r>
                          <w:rPr>
                            <w:rFonts w:ascii="Cambria Math"/>
                            <w:noProof/>
                          </w:rPr>
                          <m:t>(Y</m:t>
                        </m:r>
                      </m:e>
                      <m:sub>
                        <m:r>
                          <w:rPr>
                            <w:rFonts w:ascii="Cambria Math"/>
                            <w:noProof/>
                            <w:lang w:val="nl-NL"/>
                          </w:rPr>
                          <m:t>i2t</m:t>
                        </m:r>
                      </m:sub>
                    </m:sSub>
                    <m:r>
                      <w:rPr>
                        <w:rFonts w:ascii="Cambria Math" w:hAnsi="Cambria Math"/>
                        <w:noProof/>
                      </w:rPr>
                      <m:t>-</m:t>
                    </m:r>
                    <m:sSub>
                      <m:sSubPr>
                        <m:ctrlPr>
                          <w:rPr>
                            <w:rFonts w:ascii="Cambria Math" w:hAnsi="Cambria Math"/>
                            <w:i/>
                            <w:noProof/>
                          </w:rPr>
                        </m:ctrlPr>
                      </m:sSubPr>
                      <m:e>
                        <m:r>
                          <w:rPr>
                            <w:rFonts w:ascii="Cambria Math"/>
                            <w:noProof/>
                          </w:rPr>
                          <m:t>Y</m:t>
                        </m:r>
                      </m:e>
                      <m:sub>
                        <m:r>
                          <w:rPr>
                            <w:rFonts w:ascii="Cambria Math"/>
                            <w:noProof/>
                            <w:lang w:val="nl-NL"/>
                          </w:rPr>
                          <m:t>i1t</m:t>
                        </m:r>
                      </m:sub>
                    </m:sSub>
                    <m:r>
                      <w:rPr>
                        <w:rFonts w:ascii="Cambria Math" w:hAnsi="Cambria Math"/>
                        <w:noProof/>
                      </w:rPr>
                      <m:t>)*</m:t>
                    </m:r>
                    <m:sSub>
                      <m:sSubPr>
                        <m:ctrlPr>
                          <w:rPr>
                            <w:rFonts w:ascii="Cambria Math" w:hAnsi="Cambria Math"/>
                            <w:i/>
                            <w:noProof/>
                          </w:rPr>
                        </m:ctrlPr>
                      </m:sSubPr>
                      <m:e>
                        <m:r>
                          <w:rPr>
                            <w:rFonts w:ascii="Cambria Math"/>
                            <w:noProof/>
                          </w:rPr>
                          <m:t>δ</m:t>
                        </m:r>
                      </m:e>
                      <m:sub>
                        <m:r>
                          <w:rPr>
                            <w:rFonts w:ascii="Cambria Math"/>
                            <w:noProof/>
                          </w:rPr>
                          <m:t>i</m:t>
                        </m:r>
                      </m:sub>
                    </m:sSub>
                  </m:e>
                </m:nary>
              </m:e>
            </m:nary>
          </m:num>
          <m:den>
            <m:nary>
              <m:naryPr>
                <m:chr m:val="∑"/>
                <m:ctrlPr>
                  <w:rPr>
                    <w:rFonts w:ascii="Cambria Math" w:hAnsi="Cambria Math"/>
                    <w:i/>
                    <w:noProof/>
                  </w:rPr>
                </m:ctrlPr>
              </m:naryPr>
              <m:sub>
                <m:r>
                  <w:rPr>
                    <w:rFonts w:ascii="Cambria Math"/>
                    <w:noProof/>
                  </w:rPr>
                  <m:t>t</m:t>
                </m:r>
              </m:sub>
              <m:sup/>
              <m:e>
                <m:func>
                  <m:funcPr>
                    <m:ctrlPr>
                      <w:rPr>
                        <w:rFonts w:ascii="Cambria Math" w:hAnsi="Cambria Math"/>
                        <w:i/>
                        <w:noProof/>
                      </w:rPr>
                    </m:ctrlPr>
                  </m:funcPr>
                  <m:fName>
                    <m:r>
                      <w:rPr>
                        <w:rFonts w:ascii="Cambria Math"/>
                        <w:noProof/>
                      </w:rPr>
                      <m:t>exp</m:t>
                    </m:r>
                  </m:fName>
                  <m:e>
                    <m:r>
                      <w:rPr>
                        <w:rFonts w:ascii="Cambria Math"/>
                        <w:noProof/>
                      </w:rPr>
                      <m:t>(</m:t>
                    </m:r>
                  </m:e>
                </m:func>
                <m:r>
                  <w:rPr>
                    <w:rFonts w:ascii="Cambria Math" w:hAnsi="Cambria Math"/>
                    <w:noProof/>
                  </w:rPr>
                  <m:t>-ρ</m:t>
                </m:r>
                <m:r>
                  <w:rPr>
                    <w:rFonts w:ascii="Cambria Math"/>
                    <w:noProof/>
                  </w:rPr>
                  <m:t>t)</m:t>
                </m:r>
                <m:nary>
                  <m:naryPr>
                    <m:chr m:val="∑"/>
                    <m:ctrlPr>
                      <w:rPr>
                        <w:rFonts w:ascii="Cambria Math" w:hAnsi="Cambria Math"/>
                        <w:i/>
                        <w:noProof/>
                      </w:rPr>
                    </m:ctrlPr>
                  </m:naryPr>
                  <m:sub>
                    <m:r>
                      <w:rPr>
                        <w:rFonts w:ascii="Cambria Math" w:hAnsi="Cambria Math"/>
                        <w:noProof/>
                      </w:rPr>
                      <m:t>i∈C</m:t>
                    </m:r>
                  </m:sub>
                  <m:sup/>
                  <m:e>
                    <m:sSub>
                      <m:sSubPr>
                        <m:ctrlPr>
                          <w:rPr>
                            <w:rFonts w:ascii="Cambria Math" w:hAnsi="Cambria Math"/>
                            <w:i/>
                            <w:noProof/>
                          </w:rPr>
                        </m:ctrlPr>
                      </m:sSubPr>
                      <m:e>
                        <m:r>
                          <w:rPr>
                            <w:rFonts w:ascii="Cambria Math"/>
                            <w:noProof/>
                          </w:rPr>
                          <m:t>(Y</m:t>
                        </m:r>
                      </m:e>
                      <m:sub>
                        <m:r>
                          <w:rPr>
                            <w:rFonts w:ascii="Cambria Math"/>
                            <w:noProof/>
                            <w:lang w:val="nl-NL"/>
                          </w:rPr>
                          <m:t>i1t</m:t>
                        </m:r>
                      </m:sub>
                    </m:sSub>
                    <m:r>
                      <w:rPr>
                        <w:rFonts w:ascii="Cambria Math" w:hAnsi="Cambria Math"/>
                        <w:noProof/>
                      </w:rPr>
                      <m:t>-</m:t>
                    </m:r>
                    <m:sSub>
                      <m:sSubPr>
                        <m:ctrlPr>
                          <w:rPr>
                            <w:rFonts w:ascii="Cambria Math" w:hAnsi="Cambria Math"/>
                            <w:i/>
                            <w:noProof/>
                          </w:rPr>
                        </m:ctrlPr>
                      </m:sSubPr>
                      <m:e>
                        <m:r>
                          <w:rPr>
                            <w:rFonts w:ascii="Cambria Math"/>
                            <w:noProof/>
                          </w:rPr>
                          <m:t>Y</m:t>
                        </m:r>
                      </m:e>
                      <m:sub>
                        <m:r>
                          <w:rPr>
                            <w:rFonts w:ascii="Cambria Math"/>
                            <w:noProof/>
                            <w:lang w:val="nl-NL"/>
                          </w:rPr>
                          <m:t>i2t</m:t>
                        </m:r>
                      </m:sub>
                    </m:sSub>
                    <m:r>
                      <w:rPr>
                        <w:rFonts w:ascii="Cambria Math" w:hAnsi="Cambria Math"/>
                        <w:noProof/>
                      </w:rPr>
                      <m:t>)*</m:t>
                    </m:r>
                    <m:sSub>
                      <m:sSubPr>
                        <m:ctrlPr>
                          <w:rPr>
                            <w:rFonts w:ascii="Cambria Math" w:hAnsi="Cambria Math"/>
                            <w:i/>
                            <w:noProof/>
                          </w:rPr>
                        </m:ctrlPr>
                      </m:sSubPr>
                      <m:e>
                        <m:r>
                          <w:rPr>
                            <w:rFonts w:ascii="Cambria Math"/>
                            <w:noProof/>
                          </w:rPr>
                          <m:t>δ</m:t>
                        </m:r>
                      </m:e>
                      <m:sub>
                        <m:r>
                          <w:rPr>
                            <w:rFonts w:ascii="Cambria Math"/>
                            <w:noProof/>
                          </w:rPr>
                          <m:t>i</m:t>
                        </m:r>
                      </m:sub>
                    </m:sSub>
                  </m:e>
                </m:nary>
              </m:e>
            </m:nary>
          </m:den>
        </m:f>
      </m:oMath>
      <w:r w:rsidRPr="00F30E7D">
        <w:tab/>
      </w:r>
    </w:p>
    <w:p w14:paraId="76DEB16A" w14:textId="77777777" w:rsidR="00AD7B63" w:rsidRPr="00F30E7D" w:rsidRDefault="00AD7B63" w:rsidP="00F30E7D">
      <w:pPr>
        <w:ind w:left="720" w:firstLine="720"/>
      </w:pPr>
    </w:p>
    <w:p w14:paraId="58492F69" w14:textId="77777777" w:rsidR="00AD7B63" w:rsidRDefault="00AD7B63" w:rsidP="0098776A">
      <w:pPr>
        <w:rPr>
          <w:rFonts w:eastAsiaTheme="minorEastAsia"/>
          <w:lang w:val="nl-NL"/>
        </w:rPr>
      </w:pPr>
      <w:r w:rsidRPr="00AD7B63">
        <w:rPr>
          <w:lang w:val="nl-NL"/>
        </w:rPr>
        <w:t xml:space="preserve">waar </w:t>
      </w:r>
      <m:oMath>
        <m:r>
          <w:rPr>
            <w:rFonts w:ascii="Cambria Math" w:hAnsi="Cambria Math"/>
            <w:noProof/>
          </w:rPr>
          <m:t>ρ</m:t>
        </m:r>
      </m:oMath>
      <w:r w:rsidRPr="00AD7B63">
        <w:rPr>
          <w:lang w:val="nl-NL"/>
        </w:rPr>
        <w:t xml:space="preserve"> de verdiscontering is, </w:t>
      </w:r>
      <w:r>
        <w:rPr>
          <w:lang w:val="nl-NL"/>
        </w:rPr>
        <w:t xml:space="preserve">A de verzameling uitkomsten die beter uitpakken voor scenario 2, C de verzameling uitkomsten die beter uitpakken voor scenario 1, en </w:t>
      </w:r>
      <m:oMath>
        <m:sSub>
          <m:sSubPr>
            <m:ctrlPr>
              <w:rPr>
                <w:rFonts w:ascii="Cambria Math" w:hAnsi="Cambria Math"/>
                <w:i/>
                <w:noProof/>
              </w:rPr>
            </m:ctrlPr>
          </m:sSubPr>
          <m:e>
            <m:r>
              <w:rPr>
                <w:rFonts w:ascii="Cambria Math"/>
                <w:noProof/>
              </w:rPr>
              <m:t>δ</m:t>
            </m:r>
          </m:e>
          <m:sub>
            <m:r>
              <w:rPr>
                <w:rFonts w:ascii="Cambria Math"/>
                <w:noProof/>
              </w:rPr>
              <m:t>i</m:t>
            </m:r>
          </m:sub>
        </m:sSub>
      </m:oMath>
      <w:r w:rsidRPr="00AD7B63">
        <w:rPr>
          <w:rFonts w:eastAsiaTheme="minorEastAsia"/>
          <w:lang w:val="nl-NL"/>
        </w:rPr>
        <w:t xml:space="preserve"> het aantal WELLBY per unit van uitkomst i.</w:t>
      </w:r>
      <w:r>
        <w:rPr>
          <w:rFonts w:eastAsiaTheme="minorEastAsia"/>
          <w:lang w:val="nl-NL"/>
        </w:rPr>
        <w:t xml:space="preserve"> </w:t>
      </w:r>
    </w:p>
    <w:p w14:paraId="0AACAB63" w14:textId="77777777" w:rsidR="00AD7B63" w:rsidRDefault="00AD7B63" w:rsidP="0098776A">
      <w:pPr>
        <w:rPr>
          <w:rFonts w:eastAsiaTheme="minorEastAsia"/>
          <w:lang w:val="nl-NL"/>
        </w:rPr>
      </w:pPr>
      <w:r>
        <w:rPr>
          <w:rFonts w:eastAsiaTheme="minorEastAsia"/>
          <w:lang w:val="nl-NL"/>
        </w:rPr>
        <w:t>Belangrijk voor de berekeningen is dat geldt:</w:t>
      </w:r>
    </w:p>
    <w:p w14:paraId="1D379915" w14:textId="77777777" w:rsidR="00A200BE" w:rsidRPr="00AD7B63" w:rsidRDefault="00AD7B63" w:rsidP="0098776A">
      <w:pPr>
        <w:rPr>
          <w:rFonts w:eastAsiaTheme="minorEastAsia"/>
          <w:lang w:val="nl-NL"/>
        </w:rPr>
      </w:pPr>
      <m:oMathPara>
        <m:oMath>
          <m:r>
            <w:rPr>
              <w:rFonts w:ascii="Cambria Math" w:eastAsiaTheme="minorEastAsia" w:hAnsi="Cambria Math"/>
              <w:lang w:val="nl-NL"/>
            </w:rPr>
            <m:t>MMKBR=</m:t>
          </m:r>
          <m:f>
            <m:fPr>
              <m:ctrlPr>
                <w:rPr>
                  <w:rFonts w:ascii="Cambria Math" w:hAnsi="Cambria Math"/>
                  <w:i/>
                  <w:noProof/>
                </w:rPr>
              </m:ctrlPr>
            </m:fPr>
            <m:num>
              <m:sSub>
                <m:sSubPr>
                  <m:ctrlPr>
                    <w:rPr>
                      <w:rFonts w:ascii="Cambria Math" w:hAnsi="Cambria Math"/>
                      <w:i/>
                      <w:noProof/>
                    </w:rPr>
                  </m:ctrlPr>
                </m:sSubPr>
                <m:e>
                  <m:r>
                    <w:rPr>
                      <w:rFonts w:ascii="Cambria Math"/>
                      <w:noProof/>
                    </w:rPr>
                    <m:t>K</m:t>
                  </m:r>
                </m:e>
                <m:sub>
                  <m:r>
                    <w:rPr>
                      <w:rFonts w:ascii="Cambria Math"/>
                      <w:noProof/>
                      <w:lang w:val="nl-NL"/>
                    </w:rPr>
                    <m:t>1,2</m:t>
                  </m:r>
                </m:sub>
              </m:sSub>
              <m:r>
                <w:rPr>
                  <w:rFonts w:ascii="Cambria Math" w:hAnsi="Cambria Math"/>
                  <w:noProof/>
                </w:rPr>
                <m:t>-G(</m:t>
              </m:r>
              <m:sSub>
                <m:sSubPr>
                  <m:ctrlPr>
                    <w:rPr>
                      <w:rFonts w:ascii="Cambria Math" w:hAnsi="Cambria Math"/>
                      <w:i/>
                      <w:noProof/>
                    </w:rPr>
                  </m:ctrlPr>
                </m:sSubPr>
                <m:e>
                  <m:r>
                    <w:rPr>
                      <w:rFonts w:ascii="Cambria Math"/>
                      <w:noProof/>
                    </w:rPr>
                    <m:t>Z</m:t>
                  </m:r>
                </m:e>
                <m:sub>
                  <m:r>
                    <w:rPr>
                      <w:rFonts w:ascii="Cambria Math"/>
                      <w:noProof/>
                      <w:lang w:val="nl-NL"/>
                    </w:rPr>
                    <m:t>12T</m:t>
                  </m:r>
                </m:sub>
              </m:sSub>
              <m:r>
                <w:rPr>
                  <w:rFonts w:ascii="Cambria Math" w:hAnsi="Cambria Math"/>
                  <w:noProof/>
                </w:rPr>
                <m:t>)</m:t>
              </m:r>
            </m:num>
            <m:den>
              <m:sSub>
                <m:sSubPr>
                  <m:ctrlPr>
                    <w:rPr>
                      <w:rFonts w:ascii="Cambria Math" w:hAnsi="Cambria Math"/>
                      <w:i/>
                      <w:noProof/>
                    </w:rPr>
                  </m:ctrlPr>
                </m:sSubPr>
                <m:e>
                  <m:r>
                    <w:rPr>
                      <w:rFonts w:ascii="Cambria Math"/>
                      <w:noProof/>
                    </w:rPr>
                    <m:t>B</m:t>
                  </m:r>
                </m:e>
                <m:sub>
                  <m:r>
                    <w:rPr>
                      <w:rFonts w:ascii="Cambria Math"/>
                      <w:noProof/>
                      <w:lang w:val="nl-NL"/>
                    </w:rPr>
                    <m:t>1,2</m:t>
                  </m:r>
                </m:sub>
              </m:sSub>
              <m:r>
                <w:rPr>
                  <w:rFonts w:ascii="Cambria Math" w:hAnsi="Cambria Math"/>
                  <w:noProof/>
                </w:rPr>
                <m:t>+H(</m:t>
              </m:r>
              <m:sSub>
                <m:sSubPr>
                  <m:ctrlPr>
                    <w:rPr>
                      <w:rFonts w:ascii="Cambria Math" w:hAnsi="Cambria Math"/>
                      <w:i/>
                      <w:noProof/>
                    </w:rPr>
                  </m:ctrlPr>
                </m:sSubPr>
                <m:e>
                  <m:r>
                    <w:rPr>
                      <w:rFonts w:ascii="Cambria Math"/>
                      <w:noProof/>
                    </w:rPr>
                    <m:t>Z</m:t>
                  </m:r>
                </m:e>
                <m:sub>
                  <m:r>
                    <w:rPr>
                      <w:rFonts w:ascii="Cambria Math"/>
                      <w:noProof/>
                      <w:lang w:val="nl-NL"/>
                    </w:rPr>
                    <m:t>12T</m:t>
                  </m:r>
                </m:sub>
              </m:sSub>
              <m:r>
                <w:rPr>
                  <w:rFonts w:ascii="Cambria Math" w:hAnsi="Cambria Math"/>
                  <w:noProof/>
                </w:rPr>
                <m:t>)</m:t>
              </m:r>
            </m:den>
          </m:f>
          <m:r>
            <w:rPr>
              <w:rFonts w:ascii="Cambria Math" w:hAnsi="Cambria Math"/>
              <w:lang w:val="nl-NL"/>
            </w:rPr>
            <m:t>&lt;</m:t>
          </m:r>
          <m:r>
            <w:rPr>
              <w:rFonts w:ascii="Cambria Math"/>
              <w:noProof/>
            </w:rPr>
            <m:t>MKBR</m:t>
          </m:r>
        </m:oMath>
      </m:oMathPara>
    </w:p>
    <w:p w14:paraId="78F8833B" w14:textId="006FC7A4" w:rsidR="00624591" w:rsidRDefault="00624591" w:rsidP="0098776A">
      <w:pPr>
        <w:rPr>
          <w:rFonts w:eastAsiaTheme="minorEastAsia"/>
          <w:lang w:val="nl-NL"/>
        </w:rPr>
      </w:pPr>
      <w:r>
        <w:rPr>
          <w:lang w:val="nl-NL"/>
        </w:rPr>
        <w:t xml:space="preserve">waar </w:t>
      </w:r>
      <m:oMath>
        <m:sSub>
          <m:sSubPr>
            <m:ctrlPr>
              <w:rPr>
                <w:rFonts w:ascii="Cambria Math" w:hAnsi="Cambria Math"/>
                <w:i/>
                <w:noProof/>
              </w:rPr>
            </m:ctrlPr>
          </m:sSubPr>
          <m:e>
            <m:r>
              <w:rPr>
                <w:rFonts w:ascii="Cambria Math"/>
                <w:noProof/>
              </w:rPr>
              <m:t>Z</m:t>
            </m:r>
          </m:e>
          <m:sub>
            <m:r>
              <w:rPr>
                <w:rFonts w:ascii="Cambria Math"/>
                <w:noProof/>
                <w:lang w:val="nl-NL"/>
              </w:rPr>
              <m:t>12T</m:t>
            </m:r>
          </m:sub>
        </m:sSub>
      </m:oMath>
      <w:r>
        <w:rPr>
          <w:lang w:val="nl-NL"/>
        </w:rPr>
        <w:t xml:space="preserve"> een vector van relevante statistieken is aangaande scenario 1 versus 2 op een bepaald moment, zoals de mate van immuniteit in de Nederlandse bevolking voor corona op 1 Oktober 2020 in scenario 1 versus 2. Hier zijn </w:t>
      </w:r>
      <m:oMath>
        <m:r>
          <w:rPr>
            <w:rFonts w:ascii="Cambria Math" w:hAnsi="Cambria Math"/>
            <w:noProof/>
          </w:rPr>
          <m:t>G</m:t>
        </m:r>
        <m:r>
          <w:rPr>
            <w:rFonts w:ascii="Cambria Math" w:hAnsi="Cambria Math"/>
            <w:noProof/>
            <w:lang w:val="nl-NL"/>
          </w:rPr>
          <m:t>(.)</m:t>
        </m:r>
      </m:oMath>
      <w:r>
        <w:rPr>
          <w:lang w:val="nl-NL"/>
        </w:rPr>
        <w:t xml:space="preserve"> en </w:t>
      </w:r>
      <m:oMath>
        <m:r>
          <w:rPr>
            <w:rFonts w:ascii="Cambria Math" w:hAnsi="Cambria Math"/>
            <w:noProof/>
          </w:rPr>
          <m:t>H</m:t>
        </m:r>
        <m:r>
          <w:rPr>
            <w:rFonts w:ascii="Cambria Math" w:hAnsi="Cambria Math"/>
            <w:noProof/>
            <w:lang w:val="nl-NL"/>
          </w:rPr>
          <m:t>(.)</m:t>
        </m:r>
      </m:oMath>
      <w:r>
        <w:rPr>
          <w:lang w:val="nl-NL"/>
        </w:rPr>
        <w:t xml:space="preserve">onbekende functies die een multidimensionale </w:t>
      </w:r>
      <m:oMath>
        <m:sSub>
          <m:sSubPr>
            <m:ctrlPr>
              <w:rPr>
                <w:rFonts w:ascii="Cambria Math" w:hAnsi="Cambria Math"/>
                <w:i/>
                <w:noProof/>
              </w:rPr>
            </m:ctrlPr>
          </m:sSubPr>
          <m:e>
            <m:r>
              <w:rPr>
                <w:rFonts w:ascii="Cambria Math"/>
                <w:noProof/>
              </w:rPr>
              <m:t>Z</m:t>
            </m:r>
          </m:e>
          <m:sub>
            <m:r>
              <w:rPr>
                <w:rFonts w:ascii="Cambria Math"/>
                <w:noProof/>
                <w:lang w:val="nl-NL"/>
              </w:rPr>
              <m:t>12T</m:t>
            </m:r>
          </m:sub>
        </m:sSub>
      </m:oMath>
      <w:r>
        <w:rPr>
          <w:lang w:val="nl-NL"/>
        </w:rPr>
        <w:t xml:space="preserve"> transformeren naar een 1-dimensionale uitkomst, waarvan alleen aangenomen wordt dat </w:t>
      </w:r>
      <m:oMath>
        <m:r>
          <w:rPr>
            <w:rFonts w:ascii="Cambria Math" w:hAnsi="Cambria Math"/>
            <w:noProof/>
          </w:rPr>
          <m:t>G</m:t>
        </m:r>
        <m:d>
          <m:dPr>
            <m:ctrlPr>
              <w:rPr>
                <w:rFonts w:ascii="Cambria Math" w:hAnsi="Cambria Math"/>
                <w:i/>
                <w:noProof/>
                <w:lang w:val="nl-NL"/>
              </w:rPr>
            </m:ctrlPr>
          </m:dPr>
          <m:e>
            <m:r>
              <w:rPr>
                <w:rFonts w:ascii="Cambria Math" w:hAnsi="Cambria Math"/>
                <w:noProof/>
                <w:lang w:val="nl-NL"/>
              </w:rPr>
              <m:t>z</m:t>
            </m:r>
          </m:e>
        </m:d>
        <m:r>
          <w:rPr>
            <w:rFonts w:ascii="Cambria Math" w:hAnsi="Cambria Math"/>
            <w:noProof/>
            <w:lang w:val="nl-NL"/>
          </w:rPr>
          <m:t>&gt;0</m:t>
        </m:r>
      </m:oMath>
      <w:r>
        <w:rPr>
          <w:rFonts w:eastAsiaTheme="minorEastAsia"/>
          <w:lang w:val="nl-NL"/>
        </w:rPr>
        <w:t xml:space="preserve"> en </w:t>
      </w:r>
      <m:oMath>
        <m:r>
          <w:rPr>
            <w:rFonts w:ascii="Cambria Math" w:hAnsi="Cambria Math"/>
            <w:noProof/>
          </w:rPr>
          <m:t>H</m:t>
        </m:r>
        <m:d>
          <m:dPr>
            <m:ctrlPr>
              <w:rPr>
                <w:rFonts w:ascii="Cambria Math" w:hAnsi="Cambria Math"/>
                <w:i/>
                <w:noProof/>
                <w:lang w:val="nl-NL"/>
              </w:rPr>
            </m:ctrlPr>
          </m:dPr>
          <m:e>
            <m:r>
              <w:rPr>
                <w:rFonts w:ascii="Cambria Math" w:hAnsi="Cambria Math"/>
                <w:noProof/>
              </w:rPr>
              <m:t>z</m:t>
            </m:r>
          </m:e>
        </m:d>
        <m:r>
          <w:rPr>
            <w:rFonts w:ascii="Cambria Math" w:hAnsi="Cambria Math"/>
            <w:noProof/>
            <w:lang w:val="nl-NL"/>
          </w:rPr>
          <m:t>&gt;0</m:t>
        </m:r>
      </m:oMath>
      <w:r>
        <w:rPr>
          <w:rFonts w:eastAsiaTheme="minorEastAsia"/>
          <w:lang w:val="nl-NL"/>
        </w:rPr>
        <w:t xml:space="preserve"> </w:t>
      </w:r>
      <w:r>
        <w:rPr>
          <w:lang w:val="nl-NL"/>
        </w:rPr>
        <w:t xml:space="preserve">als </w:t>
      </w:r>
      <m:oMath>
        <m:r>
          <w:rPr>
            <w:rFonts w:ascii="Cambria Math" w:hAnsi="Cambria Math"/>
            <w:noProof/>
            <w:lang w:val="nl-NL"/>
          </w:rPr>
          <m:t>z&gt;0.</m:t>
        </m:r>
      </m:oMath>
      <w:r>
        <w:rPr>
          <w:lang w:val="nl-NL"/>
        </w:rPr>
        <w:t xml:space="preserve"> </w:t>
      </w:r>
      <m:oMath>
        <m:r>
          <w:rPr>
            <w:rFonts w:ascii="Cambria Math" w:eastAsiaTheme="minorEastAsia" w:hAnsi="Cambria Math"/>
            <w:lang w:val="nl-NL"/>
          </w:rPr>
          <m:t>MMKBR</m:t>
        </m:r>
      </m:oMath>
      <w:r>
        <w:rPr>
          <w:rFonts w:eastAsiaTheme="minorEastAsia"/>
          <w:lang w:val="nl-NL"/>
        </w:rPr>
        <w:t xml:space="preserve"> is dan de minimale </w:t>
      </w:r>
      <w:r w:rsidR="00586DD4">
        <w:rPr>
          <w:rFonts w:eastAsiaTheme="minorEastAsia"/>
          <w:lang w:val="nl-NL"/>
        </w:rPr>
        <w:t>maatschappelijke k</w:t>
      </w:r>
      <w:r>
        <w:rPr>
          <w:rFonts w:eastAsiaTheme="minorEastAsia"/>
          <w:lang w:val="nl-NL"/>
        </w:rPr>
        <w:t>osten</w:t>
      </w:r>
      <w:r w:rsidR="00586DD4">
        <w:rPr>
          <w:rFonts w:eastAsiaTheme="minorEastAsia"/>
          <w:lang w:val="nl-NL"/>
        </w:rPr>
        <w:t>-</w:t>
      </w:r>
      <w:r>
        <w:rPr>
          <w:rFonts w:eastAsiaTheme="minorEastAsia"/>
          <w:lang w:val="nl-NL"/>
        </w:rPr>
        <w:t xml:space="preserve">baten ratio. </w:t>
      </w:r>
    </w:p>
    <w:p w14:paraId="70CF6F02" w14:textId="0514F1CF" w:rsidR="00624591" w:rsidRDefault="00624591" w:rsidP="0098776A">
      <w:pPr>
        <w:rPr>
          <w:rFonts w:eastAsiaTheme="minorEastAsia"/>
          <w:lang w:val="nl-NL"/>
        </w:rPr>
      </w:pPr>
      <w:r>
        <w:rPr>
          <w:rFonts w:eastAsiaTheme="minorEastAsia"/>
          <w:lang w:val="nl-NL"/>
        </w:rPr>
        <w:t>De berekeningen draaien om het schatten van MMKBR. Het belang van de ongelijkheid is dat ik veel gebruik zal maken van versimpelingen die het toestaan om allerlei lastige en onbekende berekeningen te vermijden in die gevallen waarin het duidelijk is dat die versimpelingen in het voordeel van Scenario 1 uitvallen. Het is bijvoorbeeld duidelijk dat in het Tanzani</w:t>
      </w:r>
      <w:r w:rsidR="00236419">
        <w:rPr>
          <w:rFonts w:eastAsiaTheme="minorEastAsia"/>
          <w:lang w:val="nl-NL"/>
        </w:rPr>
        <w:t>a</w:t>
      </w:r>
      <w:r>
        <w:rPr>
          <w:rFonts w:eastAsiaTheme="minorEastAsia"/>
          <w:lang w:val="nl-NL"/>
        </w:rPr>
        <w:t xml:space="preserve"> scenario 2 de immuniteit hoger was geweest op 1 oktober dan onder scenario 1</w:t>
      </w:r>
      <w:r w:rsidR="005E4077">
        <w:rPr>
          <w:rFonts w:eastAsiaTheme="minorEastAsia"/>
          <w:lang w:val="nl-NL"/>
        </w:rPr>
        <w:t xml:space="preserve">, en dat dus de eventuele kosten van verdere coronagolven erger zullen zijn in scenario 1 dan 2 omdat er in scenario 1 meer te onderdrukken valt. In zulke gevallen aan te nemen dat die kosten toch hetzelfde zullen uitvallen is dan een belangrijke versimpeling. </w:t>
      </w:r>
    </w:p>
    <w:p w14:paraId="60E2943D" w14:textId="77777777" w:rsidR="005E4077" w:rsidRDefault="005E4077" w:rsidP="0098776A">
      <w:pPr>
        <w:rPr>
          <w:rFonts w:eastAsiaTheme="minorEastAsia"/>
          <w:lang w:val="nl-NL"/>
        </w:rPr>
      </w:pPr>
    </w:p>
    <w:p w14:paraId="6F5DD361" w14:textId="77777777" w:rsidR="005E4077" w:rsidRDefault="005E4077" w:rsidP="0098776A">
      <w:pPr>
        <w:rPr>
          <w:lang w:val="nl-NL"/>
        </w:rPr>
      </w:pPr>
      <w:r>
        <w:rPr>
          <w:rFonts w:eastAsiaTheme="minorEastAsia"/>
          <w:lang w:val="nl-NL"/>
        </w:rPr>
        <w:tab/>
        <w:t>De twee scenarios</w:t>
      </w:r>
    </w:p>
    <w:p w14:paraId="7D832DAA" w14:textId="3C7FAF72" w:rsidR="00582BE2" w:rsidRDefault="00040C89" w:rsidP="0098776A">
      <w:pPr>
        <w:rPr>
          <w:lang w:val="nl-NL"/>
        </w:rPr>
      </w:pPr>
      <w:r>
        <w:rPr>
          <w:lang w:val="nl-NL"/>
        </w:rPr>
        <w:t xml:space="preserve">Het eerste </w:t>
      </w:r>
      <w:r w:rsidR="00740625">
        <w:rPr>
          <w:lang w:val="nl-NL"/>
        </w:rPr>
        <w:t xml:space="preserve">scenario </w:t>
      </w:r>
      <w:r w:rsidR="00236419">
        <w:rPr>
          <w:lang w:val="nl-NL"/>
        </w:rPr>
        <w:t>betreft</w:t>
      </w:r>
      <w:r w:rsidR="005E4077">
        <w:rPr>
          <w:lang w:val="nl-NL"/>
        </w:rPr>
        <w:t xml:space="preserve"> </w:t>
      </w:r>
      <w:r>
        <w:rPr>
          <w:lang w:val="nl-NL"/>
        </w:rPr>
        <w:t xml:space="preserve">het gekozen coronabeleid vanaf maart tot </w:t>
      </w:r>
      <w:r w:rsidR="00BE2291">
        <w:rPr>
          <w:lang w:val="nl-NL"/>
        </w:rPr>
        <w:t xml:space="preserve">eind </w:t>
      </w:r>
      <w:r>
        <w:rPr>
          <w:lang w:val="nl-NL"/>
        </w:rPr>
        <w:t xml:space="preserve">september gevolgd door een zo realistisch mogelijk “normaal verloop” van de economische en psychosociale gevolgen van dat beleid plus een zwaar optimistisch </w:t>
      </w:r>
      <w:r w:rsidR="00BE2291">
        <w:rPr>
          <w:lang w:val="nl-NL"/>
        </w:rPr>
        <w:t xml:space="preserve">toekomstig </w:t>
      </w:r>
      <w:r>
        <w:rPr>
          <w:lang w:val="nl-NL"/>
        </w:rPr>
        <w:t xml:space="preserve">verloop van de pandemie en de reacties daarop. </w:t>
      </w:r>
    </w:p>
    <w:p w14:paraId="2C7BD5A9" w14:textId="7BBF8415" w:rsidR="00BE2291" w:rsidRDefault="00BE2291" w:rsidP="00BE2291">
      <w:pPr>
        <w:rPr>
          <w:lang w:val="nl-NL"/>
        </w:rPr>
      </w:pPr>
      <w:r>
        <w:rPr>
          <w:lang w:val="nl-NL"/>
        </w:rPr>
        <w:t xml:space="preserve">Wat betreft het toekomstscenario dat bij dit eerste scenario  </w:t>
      </w:r>
      <w:r w:rsidR="00236419">
        <w:rPr>
          <w:lang w:val="nl-NL"/>
        </w:rPr>
        <w:t xml:space="preserve">wordt een uiterste invulling </w:t>
      </w:r>
      <w:r>
        <w:rPr>
          <w:lang w:val="nl-NL"/>
        </w:rPr>
        <w:t>aan</w:t>
      </w:r>
      <w:r w:rsidR="00236419">
        <w:rPr>
          <w:lang w:val="nl-NL"/>
        </w:rPr>
        <w:t>genomen, namelijk</w:t>
      </w:r>
      <w:r>
        <w:rPr>
          <w:lang w:val="nl-NL"/>
        </w:rPr>
        <w:t xml:space="preserve"> dat er vanaf </w:t>
      </w:r>
      <w:r w:rsidR="005E4077">
        <w:rPr>
          <w:lang w:val="nl-NL"/>
        </w:rPr>
        <w:t>1 oktober</w:t>
      </w:r>
      <w:r>
        <w:rPr>
          <w:lang w:val="nl-NL"/>
        </w:rPr>
        <w:t xml:space="preserve"> geen coronaprobleem meer is. Dus geen cases, geen doden. Alsof </w:t>
      </w:r>
      <w:r w:rsidR="00236419">
        <w:rPr>
          <w:lang w:val="nl-NL"/>
        </w:rPr>
        <w:t xml:space="preserve">er </w:t>
      </w:r>
      <w:r>
        <w:rPr>
          <w:lang w:val="nl-NL"/>
        </w:rPr>
        <w:t xml:space="preserve">een gratis volledig effectief vaccin </w:t>
      </w:r>
      <w:r w:rsidR="005D6205">
        <w:rPr>
          <w:lang w:val="nl-NL"/>
        </w:rPr>
        <w:t>voor</w:t>
      </w:r>
      <w:r>
        <w:rPr>
          <w:lang w:val="nl-NL"/>
        </w:rPr>
        <w:t xml:space="preserve"> iedereen </w:t>
      </w:r>
      <w:r w:rsidR="005D6205">
        <w:rPr>
          <w:lang w:val="nl-NL"/>
        </w:rPr>
        <w:t>i</w:t>
      </w:r>
      <w:r>
        <w:rPr>
          <w:lang w:val="nl-NL"/>
        </w:rPr>
        <w:t xml:space="preserve">n Nederland </w:t>
      </w:r>
      <w:r w:rsidR="00236419">
        <w:rPr>
          <w:lang w:val="nl-NL"/>
        </w:rPr>
        <w:t>aanwezig is o</w:t>
      </w:r>
      <w:r w:rsidR="005E4077">
        <w:rPr>
          <w:lang w:val="nl-NL"/>
        </w:rPr>
        <w:t>p 1 oktober</w:t>
      </w:r>
      <w:r>
        <w:rPr>
          <w:lang w:val="nl-NL"/>
        </w:rPr>
        <w:t xml:space="preserve"> </w:t>
      </w:r>
      <w:r w:rsidR="00236419">
        <w:rPr>
          <w:lang w:val="nl-NL"/>
        </w:rPr>
        <w:t>die</w:t>
      </w:r>
      <w:r>
        <w:rPr>
          <w:lang w:val="nl-NL"/>
        </w:rPr>
        <w:t xml:space="preserve"> alle gezondheidszorgen oplost waarmee dan ook alle economisch remmende maatregelen komen te vervallen. </w:t>
      </w:r>
      <w:r w:rsidR="00FC1530">
        <w:rPr>
          <w:lang w:val="nl-NL"/>
        </w:rPr>
        <w:t>Hierbij wordt ge</w:t>
      </w:r>
      <w:r>
        <w:rPr>
          <w:lang w:val="nl-NL"/>
        </w:rPr>
        <w:t>leun</w:t>
      </w:r>
      <w:r w:rsidR="00FC1530">
        <w:rPr>
          <w:lang w:val="nl-NL"/>
        </w:rPr>
        <w:t>d</w:t>
      </w:r>
      <w:r>
        <w:rPr>
          <w:lang w:val="nl-NL"/>
        </w:rPr>
        <w:t xml:space="preserve"> op bestaande economische analyses </w:t>
      </w:r>
      <w:r w:rsidR="00BD651F">
        <w:rPr>
          <w:lang w:val="nl-NL"/>
        </w:rPr>
        <w:t xml:space="preserve">van het Centraal Planbureau en anderen </w:t>
      </w:r>
      <w:r>
        <w:rPr>
          <w:lang w:val="nl-NL"/>
        </w:rPr>
        <w:t>die aangeven wat in een optimistisch scenario gaat gebeuren met de werklozen en de economie vanaf eind September 2020 tot begin 2025. Ik merk op dat mijn eigen snelle inschattingen over die zaken (die ik in maart en April 2020 openlijk zelf berekende (Frijters 2020a, 2020b, 2020c))</w:t>
      </w:r>
      <w:r w:rsidR="005D6205">
        <w:rPr>
          <w:lang w:val="nl-NL"/>
        </w:rPr>
        <w:t xml:space="preserve"> goed overeen</w:t>
      </w:r>
      <w:r>
        <w:rPr>
          <w:lang w:val="nl-NL"/>
        </w:rPr>
        <w:t>komen met de latere en meer gedegen voorspellingen van anderen, wa</w:t>
      </w:r>
      <w:r w:rsidR="00FC1530">
        <w:rPr>
          <w:lang w:val="nl-NL"/>
        </w:rPr>
        <w:t>arui</w:t>
      </w:r>
      <w:r>
        <w:rPr>
          <w:lang w:val="nl-NL"/>
        </w:rPr>
        <w:t>t</w:t>
      </w:r>
      <w:r w:rsidR="00FC1530">
        <w:rPr>
          <w:lang w:val="nl-NL"/>
        </w:rPr>
        <w:t xml:space="preserve"> blijkt </w:t>
      </w:r>
      <w:r>
        <w:rPr>
          <w:lang w:val="nl-NL"/>
        </w:rPr>
        <w:t xml:space="preserve">dat de gevolgen al </w:t>
      </w:r>
      <w:r w:rsidR="00FC1530">
        <w:rPr>
          <w:lang w:val="nl-NL"/>
        </w:rPr>
        <w:t xml:space="preserve">vanaf </w:t>
      </w:r>
      <w:r>
        <w:rPr>
          <w:lang w:val="nl-NL"/>
        </w:rPr>
        <w:t xml:space="preserve">het begin </w:t>
      </w:r>
      <w:r w:rsidR="00FC1530">
        <w:rPr>
          <w:lang w:val="nl-NL"/>
        </w:rPr>
        <w:t xml:space="preserve">van de pandemie </w:t>
      </w:r>
      <w:r>
        <w:rPr>
          <w:lang w:val="nl-NL"/>
        </w:rPr>
        <w:t>voorspelbaar waren.</w:t>
      </w:r>
    </w:p>
    <w:p w14:paraId="25C07476" w14:textId="4A0D8BF9" w:rsidR="00BE2291" w:rsidRDefault="00BE2291" w:rsidP="00BE2291">
      <w:pPr>
        <w:rPr>
          <w:lang w:val="nl-NL"/>
        </w:rPr>
      </w:pPr>
      <w:r>
        <w:rPr>
          <w:lang w:val="nl-NL"/>
        </w:rPr>
        <w:t xml:space="preserve">De gevolgen van dit beleid zullen allemaal </w:t>
      </w:r>
      <w:r w:rsidR="00FC1530">
        <w:rPr>
          <w:lang w:val="nl-NL"/>
        </w:rPr>
        <w:t xml:space="preserve">relatief </w:t>
      </w:r>
      <w:r>
        <w:rPr>
          <w:lang w:val="nl-NL"/>
        </w:rPr>
        <w:t>zijn ten opzichte van de situatie en trends zoals die waren in 2018-januari 2020</w:t>
      </w:r>
      <w:r w:rsidR="005E4077">
        <w:rPr>
          <w:lang w:val="nl-NL"/>
        </w:rPr>
        <w:t xml:space="preserve"> (dus alle </w:t>
      </w:r>
      <m:oMath>
        <m:sSub>
          <m:sSubPr>
            <m:ctrlPr>
              <w:rPr>
                <w:rFonts w:ascii="Cambria Math" w:hAnsi="Cambria Math"/>
                <w:i/>
                <w:noProof/>
              </w:rPr>
            </m:ctrlPr>
          </m:sSubPr>
          <m:e>
            <m:r>
              <w:rPr>
                <w:rFonts w:ascii="Cambria Math"/>
                <w:noProof/>
              </w:rPr>
              <m:t>Y</m:t>
            </m:r>
          </m:e>
          <m:sub>
            <m:r>
              <w:rPr>
                <w:rFonts w:ascii="Cambria Math"/>
                <w:noProof/>
                <w:lang w:val="nl-NL"/>
              </w:rPr>
              <m:t>ist</m:t>
            </m:r>
          </m:sub>
        </m:sSub>
      </m:oMath>
      <w:r w:rsidR="005E4077" w:rsidRPr="005E4077">
        <w:rPr>
          <w:rFonts w:eastAsiaTheme="minorEastAsia"/>
          <w:lang w:val="nl-NL"/>
        </w:rPr>
        <w:t xml:space="preserve"> </w:t>
      </w:r>
      <w:r w:rsidR="00FC1530">
        <w:rPr>
          <w:rFonts w:eastAsiaTheme="minorEastAsia"/>
          <w:lang w:val="nl-NL"/>
        </w:rPr>
        <w:t xml:space="preserve">betreft </w:t>
      </w:r>
      <w:r w:rsidR="005E4077" w:rsidRPr="005E4077">
        <w:rPr>
          <w:rFonts w:eastAsiaTheme="minorEastAsia"/>
          <w:lang w:val="nl-NL"/>
        </w:rPr>
        <w:t>vergelijkingen met eerdere trends</w:t>
      </w:r>
      <w:r w:rsidR="005E4077">
        <w:rPr>
          <w:lang w:val="nl-NL"/>
        </w:rPr>
        <w:t>)</w:t>
      </w:r>
      <w:r>
        <w:rPr>
          <w:lang w:val="nl-NL"/>
        </w:rPr>
        <w:t xml:space="preserve">. </w:t>
      </w:r>
      <w:r w:rsidR="00FC1530">
        <w:rPr>
          <w:lang w:val="nl-NL"/>
        </w:rPr>
        <w:t xml:space="preserve">Het belang </w:t>
      </w:r>
      <w:r w:rsidR="00FC1530">
        <w:rPr>
          <w:lang w:val="nl-NL"/>
        </w:rPr>
        <w:lastRenderedPageBreak/>
        <w:t xml:space="preserve">hiervan is beperkt aangezien </w:t>
      </w:r>
      <w:r w:rsidR="005E4077">
        <w:rPr>
          <w:lang w:val="nl-NL"/>
        </w:rPr>
        <w:t>het alleen over verschillen in uitkomsten hebben</w:t>
      </w:r>
      <w:r w:rsidR="00BD651F">
        <w:rPr>
          <w:lang w:val="nl-NL"/>
        </w:rPr>
        <w:t xml:space="preserve"> tussen twee scenarios</w:t>
      </w:r>
      <w:r w:rsidR="005E4077">
        <w:rPr>
          <w:lang w:val="nl-NL"/>
        </w:rPr>
        <w:t xml:space="preserve">, maar het maakt alles veel inzichtelijker. </w:t>
      </w:r>
      <w:r>
        <w:rPr>
          <w:lang w:val="nl-NL"/>
        </w:rPr>
        <w:t>Let op</w:t>
      </w:r>
      <w:r w:rsidR="00FC1530">
        <w:rPr>
          <w:lang w:val="nl-NL"/>
        </w:rPr>
        <w:t>!,</w:t>
      </w:r>
      <w:r>
        <w:rPr>
          <w:lang w:val="nl-NL"/>
        </w:rPr>
        <w:t xml:space="preserve"> dat “gevolgen” niet hetzelfde zijn als kosten en baten. Kosten en baten zijn slechts in vergelijking met ander mogelijk beleid in dezelfde periode.</w:t>
      </w:r>
    </w:p>
    <w:p w14:paraId="634091F4" w14:textId="0367DC2F" w:rsidR="00BE2291" w:rsidRDefault="00BE2291" w:rsidP="0098776A">
      <w:pPr>
        <w:rPr>
          <w:lang w:val="nl-NL"/>
        </w:rPr>
      </w:pPr>
      <w:r>
        <w:rPr>
          <w:lang w:val="nl-NL"/>
        </w:rPr>
        <w:t xml:space="preserve">Hiermee is het eerste scenario eigenlijk vrij simpel te construeren. De voornaamste keuzes zijn in termen van wat </w:t>
      </w:r>
      <w:r w:rsidR="00FC1530">
        <w:rPr>
          <w:lang w:val="nl-NL"/>
        </w:rPr>
        <w:t>er wordt meegeteld</w:t>
      </w:r>
      <w:r>
        <w:rPr>
          <w:lang w:val="nl-NL"/>
        </w:rPr>
        <w:t xml:space="preserve">, waar </w:t>
      </w:r>
      <w:r w:rsidR="00FC1530">
        <w:rPr>
          <w:lang w:val="nl-NL"/>
        </w:rPr>
        <w:t xml:space="preserve">er geleund wordt </w:t>
      </w:r>
      <w:r>
        <w:rPr>
          <w:lang w:val="nl-NL"/>
        </w:rPr>
        <w:t>op standaard economie en op de inzichten van de welzijnseconomie aangaande wat voor de economie en voor het welzijn van mensen de belangrijkste indicaties en oorzaken zijn. Let op</w:t>
      </w:r>
      <w:r w:rsidR="00FC1530">
        <w:rPr>
          <w:lang w:val="nl-NL"/>
        </w:rPr>
        <w:t>,</w:t>
      </w:r>
      <w:r>
        <w:rPr>
          <w:lang w:val="nl-NL"/>
        </w:rPr>
        <w:t xml:space="preserve"> dat ik voor de gevolgen van het tot nu toe gevoerde beleid tus</w:t>
      </w:r>
      <w:r w:rsidR="00FC1530">
        <w:rPr>
          <w:lang w:val="nl-NL"/>
        </w:rPr>
        <w:t>s</w:t>
      </w:r>
      <w:r>
        <w:rPr>
          <w:lang w:val="nl-NL"/>
        </w:rPr>
        <w:t xml:space="preserve">en maart en eind September, of zelfs daarna, nog niets hoef te zeggen wat betreft causaliteit. Die discussie wordt pas gevoerd als ik het alternatief bespreek want dan moet </w:t>
      </w:r>
      <w:r w:rsidR="00497F5B">
        <w:rPr>
          <w:lang w:val="nl-NL"/>
        </w:rPr>
        <w:t>er</w:t>
      </w:r>
      <w:r>
        <w:rPr>
          <w:lang w:val="nl-NL"/>
        </w:rPr>
        <w:t xml:space="preserve"> aangeven </w:t>
      </w:r>
      <w:r w:rsidR="00497F5B">
        <w:rPr>
          <w:lang w:val="nl-NL"/>
        </w:rPr>
        <w:t xml:space="preserve">worden </w:t>
      </w:r>
      <w:r>
        <w:rPr>
          <w:lang w:val="nl-NL"/>
        </w:rPr>
        <w:t>wat er bijvoorbeeld met de economie gebeurd zou zijn als ander beleid gevolgd was, en d</w:t>
      </w:r>
      <w:r w:rsidR="00497F5B">
        <w:rPr>
          <w:lang w:val="nl-NL"/>
        </w:rPr>
        <w:t>aarbij</w:t>
      </w:r>
      <w:r>
        <w:rPr>
          <w:lang w:val="nl-NL"/>
        </w:rPr>
        <w:t xml:space="preserve"> wat de invloed van het buitenland was ten opzichte van gevoerd binnenlands beleid.</w:t>
      </w:r>
    </w:p>
    <w:p w14:paraId="3F2C3B98" w14:textId="32CB81EC" w:rsidR="00C02ECF" w:rsidRDefault="00C02ECF" w:rsidP="0098776A">
      <w:pPr>
        <w:rPr>
          <w:lang w:val="nl-NL"/>
        </w:rPr>
      </w:pPr>
      <w:r>
        <w:rPr>
          <w:lang w:val="nl-NL"/>
        </w:rPr>
        <w:t>Door een optimistisch</w:t>
      </w:r>
      <w:r w:rsidR="00582BE2">
        <w:rPr>
          <w:lang w:val="nl-NL"/>
        </w:rPr>
        <w:t>e</w:t>
      </w:r>
      <w:r>
        <w:rPr>
          <w:lang w:val="nl-NL"/>
        </w:rPr>
        <w:t xml:space="preserve"> toekomstfase te plakken aan </w:t>
      </w:r>
      <w:r w:rsidR="00BE2291">
        <w:rPr>
          <w:lang w:val="nl-NL"/>
        </w:rPr>
        <w:t>de uitkomsten</w:t>
      </w:r>
      <w:r>
        <w:rPr>
          <w:lang w:val="nl-NL"/>
        </w:rPr>
        <w:t xml:space="preserve"> tot nu toe krijgen we een overschattin</w:t>
      </w:r>
      <w:r w:rsidR="00BE2291">
        <w:rPr>
          <w:lang w:val="nl-NL"/>
        </w:rPr>
        <w:t>g</w:t>
      </w:r>
      <w:r>
        <w:rPr>
          <w:lang w:val="nl-NL"/>
        </w:rPr>
        <w:t xml:space="preserve"> van het nut van het eerste scenario. Het v</w:t>
      </w:r>
      <w:r w:rsidR="00BE2291">
        <w:rPr>
          <w:lang w:val="nl-NL"/>
        </w:rPr>
        <w:t>oordeel van zo’n bewust positief</w:t>
      </w:r>
      <w:r>
        <w:rPr>
          <w:lang w:val="nl-NL"/>
        </w:rPr>
        <w:t xml:space="preserve"> scenario is dat </w:t>
      </w:r>
      <w:r w:rsidR="00497F5B">
        <w:rPr>
          <w:lang w:val="nl-NL"/>
        </w:rPr>
        <w:t>je</w:t>
      </w:r>
      <w:r>
        <w:rPr>
          <w:lang w:val="nl-NL"/>
        </w:rPr>
        <w:t xml:space="preserve"> heel </w:t>
      </w:r>
      <w:r w:rsidR="00497F5B">
        <w:rPr>
          <w:lang w:val="nl-NL"/>
        </w:rPr>
        <w:t>stilistisch</w:t>
      </w:r>
      <w:r>
        <w:rPr>
          <w:lang w:val="nl-NL"/>
        </w:rPr>
        <w:t xml:space="preserve"> kan zijn over het precie</w:t>
      </w:r>
      <w:r w:rsidR="00497F5B">
        <w:rPr>
          <w:lang w:val="nl-NL"/>
        </w:rPr>
        <w:t>z</w:t>
      </w:r>
      <w:r>
        <w:rPr>
          <w:lang w:val="nl-NL"/>
        </w:rPr>
        <w:t>e pad dat gevolgd gaat worden</w:t>
      </w:r>
      <w:r w:rsidR="00B258D5">
        <w:rPr>
          <w:lang w:val="nl-NL"/>
        </w:rPr>
        <w:t>. Dit uitgangspunt werkt prima voor het creëren van een “roughly right” beeld. Dit voorkomt dat je vast gaat lopen in het bouwen van</w:t>
      </w:r>
      <w:r w:rsidR="00582BE2">
        <w:rPr>
          <w:lang w:val="nl-NL"/>
        </w:rPr>
        <w:t xml:space="preserve"> een heel gedetailleerd realistisch scenario</w:t>
      </w:r>
      <w:r w:rsidR="00B258D5">
        <w:rPr>
          <w:lang w:val="nl-NL"/>
        </w:rPr>
        <w:t>, hetgeen</w:t>
      </w:r>
      <w:r>
        <w:rPr>
          <w:lang w:val="nl-NL"/>
        </w:rPr>
        <w:t xml:space="preserve"> enorm lastig </w:t>
      </w:r>
      <w:r w:rsidR="00582BE2">
        <w:rPr>
          <w:lang w:val="nl-NL"/>
        </w:rPr>
        <w:t xml:space="preserve">te construeren is </w:t>
      </w:r>
      <w:r>
        <w:rPr>
          <w:lang w:val="nl-NL"/>
        </w:rPr>
        <w:t>en makkelijk te verwerpen zou zijn</w:t>
      </w:r>
      <w:r w:rsidR="00B258D5">
        <w:rPr>
          <w:lang w:val="nl-NL"/>
        </w:rPr>
        <w:t>, omdat de uitgangspunten van zulke modellen veel arbitraire keuzes bevatten</w:t>
      </w:r>
      <w:r>
        <w:rPr>
          <w:lang w:val="nl-NL"/>
        </w:rPr>
        <w:t xml:space="preserve">. </w:t>
      </w:r>
      <w:r w:rsidR="005E4077">
        <w:rPr>
          <w:lang w:val="nl-NL"/>
        </w:rPr>
        <w:t>Het schatten van MMKBR in plaats van de MKBR</w:t>
      </w:r>
      <w:r>
        <w:rPr>
          <w:lang w:val="nl-NL"/>
        </w:rPr>
        <w:t xml:space="preserve"> maakt de analyses veel simpeler</w:t>
      </w:r>
      <w:r w:rsidR="00B258D5">
        <w:rPr>
          <w:lang w:val="nl-NL"/>
        </w:rPr>
        <w:t xml:space="preserve"> en geven snel een betrouwbaar globaal beeld</w:t>
      </w:r>
      <w:r>
        <w:rPr>
          <w:lang w:val="nl-NL"/>
        </w:rPr>
        <w:t>.</w:t>
      </w:r>
    </w:p>
    <w:p w14:paraId="1EF71D06" w14:textId="09EB87F2" w:rsidR="00040C89" w:rsidRDefault="00740625" w:rsidP="0098776A">
      <w:pPr>
        <w:rPr>
          <w:lang w:val="nl-NL"/>
        </w:rPr>
      </w:pPr>
      <w:r>
        <w:rPr>
          <w:lang w:val="nl-NL"/>
        </w:rPr>
        <w:t xml:space="preserve">Wat betreft economische en sociale gevolgen van beleid tussen maart en September 2020 </w:t>
      </w:r>
      <w:r w:rsidR="00B258D5">
        <w:rPr>
          <w:lang w:val="nl-NL"/>
        </w:rPr>
        <w:t xml:space="preserve">wordt </w:t>
      </w:r>
      <w:r>
        <w:rPr>
          <w:lang w:val="nl-NL"/>
        </w:rPr>
        <w:t xml:space="preserve"> de meest gangbare of betrouwbare data gebruik</w:t>
      </w:r>
      <w:r w:rsidR="00B258D5">
        <w:rPr>
          <w:lang w:val="nl-NL"/>
        </w:rPr>
        <w:t xml:space="preserve">t </w:t>
      </w:r>
      <w:r>
        <w:rPr>
          <w:lang w:val="nl-NL"/>
        </w:rPr>
        <w:t xml:space="preserve">die </w:t>
      </w:r>
      <w:r w:rsidR="00B258D5">
        <w:rPr>
          <w:lang w:val="nl-NL"/>
        </w:rPr>
        <w:t xml:space="preserve">te </w:t>
      </w:r>
      <w:r>
        <w:rPr>
          <w:lang w:val="nl-NL"/>
        </w:rPr>
        <w:t xml:space="preserve">vinden </w:t>
      </w:r>
      <w:r w:rsidR="00B258D5">
        <w:rPr>
          <w:lang w:val="nl-NL"/>
        </w:rPr>
        <w:t xml:space="preserve">was </w:t>
      </w:r>
      <w:r>
        <w:rPr>
          <w:lang w:val="nl-NL"/>
        </w:rPr>
        <w:t>aangaande belangrijke uitkom</w:t>
      </w:r>
      <w:r w:rsidR="00582BE2">
        <w:rPr>
          <w:lang w:val="nl-NL"/>
        </w:rPr>
        <w:t>sten. Ik zal eerst</w:t>
      </w:r>
      <w:r>
        <w:rPr>
          <w:lang w:val="nl-NL"/>
        </w:rPr>
        <w:t xml:space="preserve"> die uitkomsten noteren in hun eigen units (zoals aantallen depressies of Euros minder inkomsten), en daarna allemaal omzetten in WELLBY</w:t>
      </w:r>
      <w:r w:rsidR="00B258D5">
        <w:rPr>
          <w:lang w:val="nl-NL"/>
        </w:rPr>
        <w:t>’</w:t>
      </w:r>
      <w:r>
        <w:rPr>
          <w:lang w:val="nl-NL"/>
        </w:rPr>
        <w:t xml:space="preserve">s. Daarbij </w:t>
      </w:r>
      <w:r w:rsidR="00B258D5">
        <w:rPr>
          <w:lang w:val="nl-NL"/>
        </w:rPr>
        <w:t xml:space="preserve">wordt gesteund </w:t>
      </w:r>
      <w:r>
        <w:rPr>
          <w:lang w:val="nl-NL"/>
        </w:rPr>
        <w:t>op het 430-pagina</w:t>
      </w:r>
      <w:r w:rsidR="00B258D5">
        <w:rPr>
          <w:lang w:val="nl-NL"/>
        </w:rPr>
        <w:t>’s</w:t>
      </w:r>
      <w:r>
        <w:rPr>
          <w:lang w:val="nl-NL"/>
        </w:rPr>
        <w:t xml:space="preserve"> grootte Handbook of Wellbeing for Policy </w:t>
      </w:r>
      <w:r w:rsidR="00582BE2">
        <w:rPr>
          <w:lang w:val="nl-NL"/>
        </w:rPr>
        <w:t xml:space="preserve">(Frijters en Krekel 2021) </w:t>
      </w:r>
      <w:r>
        <w:rPr>
          <w:lang w:val="nl-NL"/>
        </w:rPr>
        <w:t>dat ik de laatste drie jaar geschreven heb</w:t>
      </w:r>
      <w:r w:rsidR="00B258D5">
        <w:rPr>
          <w:lang w:val="nl-NL"/>
        </w:rPr>
        <w:t>. B</w:t>
      </w:r>
      <w:r>
        <w:rPr>
          <w:lang w:val="nl-NL"/>
        </w:rPr>
        <w:t xml:space="preserve">egin volgend jaar </w:t>
      </w:r>
      <w:r w:rsidR="00B258D5">
        <w:rPr>
          <w:lang w:val="nl-NL"/>
        </w:rPr>
        <w:t>wordt dit boek gepubliceerd door de</w:t>
      </w:r>
      <w:r>
        <w:rPr>
          <w:lang w:val="nl-NL"/>
        </w:rPr>
        <w:t xml:space="preserve"> Oxford University Press. </w:t>
      </w:r>
      <w:r w:rsidR="00C508F3">
        <w:rPr>
          <w:lang w:val="nl-NL"/>
        </w:rPr>
        <w:t>Geïnteresseerden</w:t>
      </w:r>
      <w:r>
        <w:rPr>
          <w:lang w:val="nl-NL"/>
        </w:rPr>
        <w:t xml:space="preserve"> kunnen </w:t>
      </w:r>
      <w:r w:rsidR="00B258D5">
        <w:rPr>
          <w:lang w:val="nl-NL"/>
        </w:rPr>
        <w:t>bij</w:t>
      </w:r>
      <w:r>
        <w:rPr>
          <w:lang w:val="nl-NL"/>
        </w:rPr>
        <w:t xml:space="preserve"> mij een </w:t>
      </w:r>
      <w:r w:rsidR="00B258D5">
        <w:rPr>
          <w:lang w:val="nl-NL"/>
        </w:rPr>
        <w:t>elektronische</w:t>
      </w:r>
      <w:r>
        <w:rPr>
          <w:lang w:val="nl-NL"/>
        </w:rPr>
        <w:t xml:space="preserve"> versie opvragen. </w:t>
      </w:r>
      <w:r w:rsidR="00B258D5">
        <w:rPr>
          <w:lang w:val="nl-NL"/>
        </w:rPr>
        <w:t>De</w:t>
      </w:r>
      <w:r>
        <w:rPr>
          <w:lang w:val="nl-NL"/>
        </w:rPr>
        <w:t xml:space="preserve"> methode </w:t>
      </w:r>
      <w:r w:rsidR="00C508F3">
        <w:rPr>
          <w:lang w:val="nl-NL"/>
        </w:rPr>
        <w:t>is</w:t>
      </w:r>
      <w:r w:rsidR="00B258D5">
        <w:rPr>
          <w:lang w:val="nl-NL"/>
        </w:rPr>
        <w:t xml:space="preserve"> </w:t>
      </w:r>
      <w:r w:rsidR="005E4077">
        <w:rPr>
          <w:lang w:val="nl-NL"/>
        </w:rPr>
        <w:t>summier</w:t>
      </w:r>
      <w:r>
        <w:rPr>
          <w:lang w:val="nl-NL"/>
        </w:rPr>
        <w:t xml:space="preserve"> beschreven in </w:t>
      </w:r>
      <w:r w:rsidR="005E4077">
        <w:rPr>
          <w:lang w:val="nl-NL"/>
        </w:rPr>
        <w:t xml:space="preserve">het reeds gepubliceerde </w:t>
      </w:r>
      <w:r>
        <w:rPr>
          <w:lang w:val="nl-NL"/>
        </w:rPr>
        <w:t xml:space="preserve">Frijters et al. (2020). </w:t>
      </w:r>
      <w:r w:rsidR="00C508F3">
        <w:rPr>
          <w:lang w:val="nl-NL"/>
        </w:rPr>
        <w:t>Dit</w:t>
      </w:r>
      <w:r>
        <w:rPr>
          <w:lang w:val="nl-NL"/>
        </w:rPr>
        <w:t xml:space="preserve"> is ook al eerder toegepast voor kosten-baten analyses van coronabeleid voor Australia (Foster, 2020), Canada (Joffe, 2020), en het Verenigd Koninkrijk (Layard et al 2020, en Frijters 2020</w:t>
      </w:r>
      <w:r w:rsidR="00817BCB">
        <w:rPr>
          <w:lang w:val="nl-NL"/>
        </w:rPr>
        <w:t>d, 2020e</w:t>
      </w:r>
      <w:r>
        <w:rPr>
          <w:lang w:val="nl-NL"/>
        </w:rPr>
        <w:t xml:space="preserve">).  </w:t>
      </w:r>
      <w:r w:rsidR="00C02ECF">
        <w:rPr>
          <w:lang w:val="nl-NL"/>
        </w:rPr>
        <w:t xml:space="preserve">  </w:t>
      </w:r>
    </w:p>
    <w:p w14:paraId="09212AC0" w14:textId="77777777" w:rsidR="00FA0CC4" w:rsidRDefault="00FA0CC4" w:rsidP="0098776A">
      <w:pPr>
        <w:rPr>
          <w:lang w:val="nl-NL"/>
        </w:rPr>
      </w:pPr>
    </w:p>
    <w:p w14:paraId="5871CABC" w14:textId="2BCB0863" w:rsidR="00FA0CC4" w:rsidRDefault="00FA0CC4" w:rsidP="0098776A">
      <w:pPr>
        <w:rPr>
          <w:lang w:val="nl-NL"/>
        </w:rPr>
      </w:pPr>
      <w:r>
        <w:rPr>
          <w:lang w:val="nl-NL"/>
        </w:rPr>
        <w:tab/>
        <w:t>Het Tanzani</w:t>
      </w:r>
      <w:r w:rsidR="00C508F3">
        <w:rPr>
          <w:lang w:val="nl-NL"/>
        </w:rPr>
        <w:t>a</w:t>
      </w:r>
      <w:r>
        <w:rPr>
          <w:lang w:val="nl-NL"/>
        </w:rPr>
        <w:t xml:space="preserve"> scenario. Een introductie.</w:t>
      </w:r>
    </w:p>
    <w:p w14:paraId="207B76F9" w14:textId="4B9A58A4" w:rsidR="00FA0CC4" w:rsidRDefault="00FA0CC4" w:rsidP="0098776A">
      <w:pPr>
        <w:rPr>
          <w:lang w:val="nl-NL"/>
        </w:rPr>
      </w:pPr>
      <w:r>
        <w:rPr>
          <w:lang w:val="nl-NL"/>
        </w:rPr>
        <w:t>Het Tanzani</w:t>
      </w:r>
      <w:r w:rsidR="00C508F3">
        <w:rPr>
          <w:lang w:val="nl-NL"/>
        </w:rPr>
        <w:t>a</w:t>
      </w:r>
      <w:r>
        <w:rPr>
          <w:lang w:val="nl-NL"/>
        </w:rPr>
        <w:t xml:space="preserve"> scenario komt neer op een simpele vuistregel: de angst zo weinig mogelijk ruimte geven en alle vormen van dwang uitbannen</w:t>
      </w:r>
      <w:r w:rsidR="0037525B">
        <w:rPr>
          <w:lang w:val="nl-NL"/>
        </w:rPr>
        <w:t xml:space="preserve"> voor zover mogelijk</w:t>
      </w:r>
      <w:r>
        <w:rPr>
          <w:lang w:val="nl-NL"/>
        </w:rPr>
        <w:t>. Dit klinkt simpel</w:t>
      </w:r>
      <w:r w:rsidR="00C508F3">
        <w:rPr>
          <w:lang w:val="nl-NL"/>
        </w:rPr>
        <w:t>,</w:t>
      </w:r>
      <w:r>
        <w:rPr>
          <w:lang w:val="nl-NL"/>
        </w:rPr>
        <w:t xml:space="preserve"> maar dat</w:t>
      </w:r>
      <w:r w:rsidR="00C508F3">
        <w:rPr>
          <w:lang w:val="nl-NL"/>
        </w:rPr>
        <w:t xml:space="preserve"> is het</w:t>
      </w:r>
      <w:r>
        <w:rPr>
          <w:lang w:val="nl-NL"/>
        </w:rPr>
        <w:t xml:space="preserve"> natuurlijk niet.</w:t>
      </w:r>
    </w:p>
    <w:p w14:paraId="3B8FFEC8" w14:textId="30838F38" w:rsidR="00FA0CC4" w:rsidRDefault="00FA0CC4" w:rsidP="0098776A">
      <w:pPr>
        <w:rPr>
          <w:lang w:val="nl-NL"/>
        </w:rPr>
      </w:pPr>
      <w:r>
        <w:rPr>
          <w:lang w:val="nl-NL"/>
        </w:rPr>
        <w:t>Onder het Tanzani</w:t>
      </w:r>
      <w:r w:rsidR="00C508F3">
        <w:rPr>
          <w:lang w:val="nl-NL"/>
        </w:rPr>
        <w:t>a</w:t>
      </w:r>
      <w:r>
        <w:rPr>
          <w:lang w:val="nl-NL"/>
        </w:rPr>
        <w:t xml:space="preserve"> scenario zou Nederland vanaf</w:t>
      </w:r>
      <w:r w:rsidR="00C508F3">
        <w:rPr>
          <w:lang w:val="nl-NL"/>
        </w:rPr>
        <w:t xml:space="preserve"> halverwege </w:t>
      </w:r>
      <w:r>
        <w:rPr>
          <w:lang w:val="nl-NL"/>
        </w:rPr>
        <w:t>maart het beleid gevolgd hebben dat de WHO in b</w:t>
      </w:r>
      <w:r w:rsidR="00BE2291">
        <w:rPr>
          <w:lang w:val="nl-NL"/>
        </w:rPr>
        <w:t>epaalde voorgaande rapporten (2019</w:t>
      </w:r>
      <w:r>
        <w:rPr>
          <w:lang w:val="nl-NL"/>
        </w:rPr>
        <w:t xml:space="preserve">) voor ogen had en dat ook in het VK en in Nederland gepland </w:t>
      </w:r>
      <w:r w:rsidR="00BE2291">
        <w:rPr>
          <w:lang w:val="nl-NL"/>
        </w:rPr>
        <w:t xml:space="preserve">was </w:t>
      </w:r>
      <w:r>
        <w:rPr>
          <w:lang w:val="nl-NL"/>
        </w:rPr>
        <w:t>voordat een repressievere kant op werd gegaan: op groepsimmuniteit inzetten en de meest kwet</w:t>
      </w:r>
      <w:r w:rsidR="00C508F3">
        <w:rPr>
          <w:lang w:val="nl-NL"/>
        </w:rPr>
        <w:t>s</w:t>
      </w:r>
      <w:r>
        <w:rPr>
          <w:lang w:val="nl-NL"/>
        </w:rPr>
        <w:t>baren hun eigen afwegingen laten maken</w:t>
      </w:r>
      <w:r w:rsidR="00C508F3">
        <w:rPr>
          <w:lang w:val="nl-NL"/>
        </w:rPr>
        <w:t>,</w:t>
      </w:r>
      <w:r w:rsidR="006B0ABA">
        <w:rPr>
          <w:lang w:val="nl-NL"/>
        </w:rPr>
        <w:t xml:space="preserve"> maar wel proberen te helpen</w:t>
      </w:r>
      <w:r>
        <w:rPr>
          <w:lang w:val="nl-NL"/>
        </w:rPr>
        <w:t>.</w:t>
      </w:r>
      <w:r w:rsidR="006B0ABA">
        <w:rPr>
          <w:lang w:val="nl-NL"/>
        </w:rPr>
        <w:t xml:space="preserve"> Dit is precies dezelfde insteek als die van de “Great Barrington Declaration” die, zoals aangegeven in een interview met </w:t>
      </w:r>
      <w:r w:rsidR="0037525B">
        <w:rPr>
          <w:lang w:val="nl-NL"/>
        </w:rPr>
        <w:t>Kulldorff</w:t>
      </w:r>
      <w:r w:rsidR="006B0ABA">
        <w:rPr>
          <w:lang w:val="nl-NL"/>
        </w:rPr>
        <w:t xml:space="preserve"> (2020) neerkomt op de wetenschappelijke consensus van voor maart 2020. </w:t>
      </w:r>
      <w:r w:rsidR="00416B12">
        <w:rPr>
          <w:lang w:val="nl-NL"/>
        </w:rPr>
        <w:t xml:space="preserve">Bonneux en </w:t>
      </w:r>
      <w:r w:rsidR="00C508F3">
        <w:rPr>
          <w:lang w:val="nl-NL"/>
        </w:rPr>
        <w:t>V</w:t>
      </w:r>
      <w:r w:rsidR="00416B12">
        <w:rPr>
          <w:lang w:val="nl-NL"/>
        </w:rPr>
        <w:t>an Damme (2011) van het WHO verkondigde</w:t>
      </w:r>
      <w:r w:rsidR="00C508F3">
        <w:rPr>
          <w:lang w:val="nl-NL"/>
        </w:rPr>
        <w:t>n</w:t>
      </w:r>
      <w:r w:rsidR="00416B12">
        <w:rPr>
          <w:lang w:val="nl-NL"/>
        </w:rPr>
        <w:t xml:space="preserve"> ook al hoe belangrijk het was niet mee te gaan met angstscenario</w:t>
      </w:r>
      <w:r w:rsidR="00C508F3">
        <w:rPr>
          <w:lang w:val="nl-NL"/>
        </w:rPr>
        <w:t>’</w:t>
      </w:r>
      <w:r w:rsidR="00416B12">
        <w:rPr>
          <w:lang w:val="nl-NL"/>
        </w:rPr>
        <w:t>s.</w:t>
      </w:r>
    </w:p>
    <w:p w14:paraId="1E2E0DB5" w14:textId="0192ED1D" w:rsidR="00661745" w:rsidRDefault="00FA0CC4" w:rsidP="0098776A">
      <w:pPr>
        <w:rPr>
          <w:lang w:val="nl-NL"/>
        </w:rPr>
      </w:pPr>
      <w:r>
        <w:rPr>
          <w:lang w:val="nl-NL"/>
        </w:rPr>
        <w:lastRenderedPageBreak/>
        <w:t>Dit betekent niet alleen dat er geen poging zou zijn geweest transmissie van het virus af te remmen, maar dat die transmissie in het niet-kwetsbare gedeelte van de bevolking</w:t>
      </w:r>
      <w:r w:rsidR="00661745">
        <w:rPr>
          <w:lang w:val="nl-NL"/>
        </w:rPr>
        <w:t xml:space="preserve"> (iedereen onder de 70 zonder zware gezondheidsproblemen) actief gestimuleerd zou zijn. Hiermee bedoel ik dat interactie tussen gezonde mensen vanuit de regering aanbevolen zou zijn als een gezonde en pro-sociale activiteit. De gedachte zou verkondigd worden dat het belangrijk was voor de mensen die weinig te vrezen hadden van het virus om zo snel mogelijk besmet te raken zodat er groepsimmuniteit zou komen waardoor ook de zwakkeren met minder risico</w:t>
      </w:r>
      <w:r w:rsidR="00C508F3">
        <w:rPr>
          <w:lang w:val="nl-NL"/>
        </w:rPr>
        <w:t>’</w:t>
      </w:r>
      <w:r w:rsidR="00661745">
        <w:rPr>
          <w:lang w:val="nl-NL"/>
        </w:rPr>
        <w:t>s weer mee konden doen met de rest van de samenleving. Niet alleen zouden de scholen dus open blijven, maar mondkapjes</w:t>
      </w:r>
      <w:r w:rsidR="00BE2291">
        <w:rPr>
          <w:lang w:val="nl-NL"/>
        </w:rPr>
        <w:t xml:space="preserve"> zouden afgeraden worden, stadi</w:t>
      </w:r>
      <w:r w:rsidR="00C508F3">
        <w:rPr>
          <w:lang w:val="nl-NL"/>
        </w:rPr>
        <w:t>on</w:t>
      </w:r>
      <w:r w:rsidR="00BE2291">
        <w:rPr>
          <w:lang w:val="nl-NL"/>
        </w:rPr>
        <w:t>s</w:t>
      </w:r>
      <w:r w:rsidR="00661745">
        <w:rPr>
          <w:lang w:val="nl-NL"/>
        </w:rPr>
        <w:t xml:space="preserve"> zouden open gebleven zijn, theaters zouden open gebleven zijn, et</w:t>
      </w:r>
      <w:r w:rsidR="00C508F3">
        <w:rPr>
          <w:lang w:val="nl-NL"/>
        </w:rPr>
        <w:t xml:space="preserve"> </w:t>
      </w:r>
      <w:r w:rsidR="00661745">
        <w:rPr>
          <w:lang w:val="nl-NL"/>
        </w:rPr>
        <w:t>c</w:t>
      </w:r>
      <w:r w:rsidR="00C508F3">
        <w:rPr>
          <w:lang w:val="nl-NL"/>
        </w:rPr>
        <w:t>etera</w:t>
      </w:r>
      <w:r w:rsidR="00661745">
        <w:rPr>
          <w:lang w:val="nl-NL"/>
        </w:rPr>
        <w:t xml:space="preserve">. </w:t>
      </w:r>
      <w:r w:rsidR="00C508F3">
        <w:rPr>
          <w:lang w:val="nl-NL"/>
        </w:rPr>
        <w:t xml:space="preserve">Dit </w:t>
      </w:r>
      <w:r w:rsidR="00661745">
        <w:rPr>
          <w:lang w:val="nl-NL"/>
        </w:rPr>
        <w:t xml:space="preserve">is dus een </w:t>
      </w:r>
      <w:r w:rsidR="00BE2291">
        <w:rPr>
          <w:lang w:val="nl-NL"/>
        </w:rPr>
        <w:t>nog</w:t>
      </w:r>
      <w:r w:rsidR="00661745">
        <w:rPr>
          <w:lang w:val="nl-NL"/>
        </w:rPr>
        <w:t xml:space="preserve"> </w:t>
      </w:r>
      <w:r w:rsidR="006B0ABA">
        <w:rPr>
          <w:lang w:val="nl-NL"/>
        </w:rPr>
        <w:t xml:space="preserve">veel </w:t>
      </w:r>
      <w:r w:rsidR="00661745">
        <w:rPr>
          <w:lang w:val="nl-NL"/>
        </w:rPr>
        <w:t>opener scenario dan gevol</w:t>
      </w:r>
      <w:r w:rsidR="00BE2291">
        <w:rPr>
          <w:lang w:val="nl-NL"/>
        </w:rPr>
        <w:t>g</w:t>
      </w:r>
      <w:r w:rsidR="00661745">
        <w:rPr>
          <w:lang w:val="nl-NL"/>
        </w:rPr>
        <w:t xml:space="preserve">d door Zweden. </w:t>
      </w:r>
    </w:p>
    <w:p w14:paraId="67D0A46E" w14:textId="445AD061" w:rsidR="00661745" w:rsidRDefault="00661745" w:rsidP="0098776A">
      <w:pPr>
        <w:rPr>
          <w:lang w:val="nl-NL"/>
        </w:rPr>
      </w:pPr>
      <w:r>
        <w:rPr>
          <w:lang w:val="nl-NL"/>
        </w:rPr>
        <w:t>De risico-communicatie</w:t>
      </w:r>
      <w:r w:rsidR="00C508F3">
        <w:rPr>
          <w:lang w:val="nl-NL"/>
        </w:rPr>
        <w:t xml:space="preserve"> </w:t>
      </w:r>
      <w:r>
        <w:rPr>
          <w:lang w:val="nl-NL"/>
        </w:rPr>
        <w:t xml:space="preserve"> omtren</w:t>
      </w:r>
      <w:r w:rsidR="00C508F3">
        <w:rPr>
          <w:lang w:val="nl-NL"/>
        </w:rPr>
        <w:t xml:space="preserve">t </w:t>
      </w:r>
      <w:r>
        <w:rPr>
          <w:lang w:val="nl-NL"/>
        </w:rPr>
        <w:t xml:space="preserve">het virus zou in feite puur </w:t>
      </w:r>
      <w:r w:rsidR="00C508F3">
        <w:rPr>
          <w:lang w:val="nl-NL"/>
        </w:rPr>
        <w:t xml:space="preserve">op </w:t>
      </w:r>
      <w:r>
        <w:rPr>
          <w:lang w:val="nl-NL"/>
        </w:rPr>
        <w:t>feiten gebaseerd zijn geweest qua risicoprofielen</w:t>
      </w:r>
      <w:r w:rsidR="00BE2291">
        <w:rPr>
          <w:lang w:val="nl-NL"/>
        </w:rPr>
        <w:t xml:space="preserve"> (Oswald en Powdthavee, 2020)</w:t>
      </w:r>
      <w:r>
        <w:rPr>
          <w:lang w:val="nl-NL"/>
        </w:rPr>
        <w:t>. Dat kon al</w:t>
      </w:r>
      <w:r w:rsidR="00C508F3">
        <w:rPr>
          <w:lang w:val="nl-NL"/>
        </w:rPr>
        <w:t xml:space="preserve"> halverwege </w:t>
      </w:r>
      <w:r>
        <w:rPr>
          <w:lang w:val="nl-NL"/>
        </w:rPr>
        <w:t>maart</w:t>
      </w:r>
      <w:r w:rsidR="00C508F3">
        <w:rPr>
          <w:lang w:val="nl-NL"/>
        </w:rPr>
        <w:t>,</w:t>
      </w:r>
      <w:r>
        <w:rPr>
          <w:lang w:val="nl-NL"/>
        </w:rPr>
        <w:t xml:space="preserve"> omdat er al hoge kwaliteit Italiaanse data was over de mensen </w:t>
      </w:r>
      <w:r w:rsidR="00C508F3">
        <w:rPr>
          <w:lang w:val="nl-NL"/>
        </w:rPr>
        <w:t xml:space="preserve">die </w:t>
      </w:r>
      <w:r>
        <w:rPr>
          <w:lang w:val="nl-NL"/>
        </w:rPr>
        <w:t xml:space="preserve">overleden </w:t>
      </w:r>
      <w:r w:rsidR="00C508F3">
        <w:rPr>
          <w:lang w:val="nl-NL"/>
        </w:rPr>
        <w:t xml:space="preserve">zijn </w:t>
      </w:r>
      <w:r>
        <w:rPr>
          <w:lang w:val="nl-NL"/>
        </w:rPr>
        <w:t>aan het virus (</w:t>
      </w:r>
      <w:hyperlink r:id="rId8" w:history="1">
        <w:r w:rsidR="00BE2291" w:rsidRPr="00BE2291">
          <w:rPr>
            <w:rStyle w:val="Hyperlink"/>
            <w:lang w:val="nl-NL"/>
          </w:rPr>
          <w:t>https://www.epicentro.iss.it/coronavirus/bollettino/Report-COVID-2019_17_marzo-v2.pdf</w:t>
        </w:r>
      </w:hyperlink>
      <w:r>
        <w:rPr>
          <w:lang w:val="nl-NL"/>
        </w:rPr>
        <w:t>) waar</w:t>
      </w:r>
      <w:r w:rsidR="00C508F3">
        <w:rPr>
          <w:lang w:val="nl-NL"/>
        </w:rPr>
        <w:t>uit</w:t>
      </w:r>
      <w:r>
        <w:rPr>
          <w:lang w:val="nl-NL"/>
        </w:rPr>
        <w:t xml:space="preserve"> bijvoorbeeld bleek dat het </w:t>
      </w:r>
      <w:r w:rsidR="00C508F3">
        <w:rPr>
          <w:lang w:val="nl-NL"/>
        </w:rPr>
        <w:t xml:space="preserve">gelopen </w:t>
      </w:r>
      <w:r>
        <w:rPr>
          <w:lang w:val="nl-NL"/>
        </w:rPr>
        <w:t>risico door mensen zonder z</w:t>
      </w:r>
      <w:r w:rsidR="006B0ABA">
        <w:rPr>
          <w:lang w:val="nl-NL"/>
        </w:rPr>
        <w:t>w</w:t>
      </w:r>
      <w:r>
        <w:rPr>
          <w:lang w:val="nl-NL"/>
        </w:rPr>
        <w:t>are aandoeningen onder de 70 in dezelfde orde van groo</w:t>
      </w:r>
      <w:r w:rsidR="007B30CB">
        <w:rPr>
          <w:lang w:val="nl-NL"/>
        </w:rPr>
        <w:t>t</w:t>
      </w:r>
      <w:r>
        <w:rPr>
          <w:lang w:val="nl-NL"/>
        </w:rPr>
        <w:t xml:space="preserve">te </w:t>
      </w:r>
      <w:r w:rsidR="007B30CB">
        <w:rPr>
          <w:lang w:val="nl-NL"/>
        </w:rPr>
        <w:t xml:space="preserve">is </w:t>
      </w:r>
      <w:r>
        <w:rPr>
          <w:lang w:val="nl-NL"/>
        </w:rPr>
        <w:t>als het risico van verkeersongelukken. Eenzelfde soort informatie was ook al bekend van Wuhan, Singapore en andere plekken (</w:t>
      </w:r>
      <w:r w:rsidR="00BE2291">
        <w:rPr>
          <w:lang w:val="nl-NL"/>
        </w:rPr>
        <w:t>zie Adams 2020</w:t>
      </w:r>
      <w:r>
        <w:rPr>
          <w:lang w:val="nl-NL"/>
        </w:rPr>
        <w:t>)</w:t>
      </w:r>
      <w:r w:rsidR="00621907">
        <w:rPr>
          <w:rStyle w:val="FootnoteReference"/>
          <w:lang w:val="nl-NL"/>
        </w:rPr>
        <w:footnoteReference w:id="2"/>
      </w:r>
      <w:r>
        <w:rPr>
          <w:lang w:val="nl-NL"/>
        </w:rPr>
        <w:t>.</w:t>
      </w:r>
    </w:p>
    <w:p w14:paraId="4A40FB55" w14:textId="7AA3E4B8" w:rsidR="00661745" w:rsidRDefault="00661745" w:rsidP="0098776A">
      <w:pPr>
        <w:rPr>
          <w:lang w:val="nl-NL"/>
        </w:rPr>
      </w:pPr>
      <w:r>
        <w:rPr>
          <w:lang w:val="nl-NL"/>
        </w:rPr>
        <w:t>Wel zou er een sterke overheidscampagne geweest zijn om de angst die via het buitenland kwam het hoofd te bieden, net als in Tanzani</w:t>
      </w:r>
      <w:r w:rsidR="007B30CB">
        <w:rPr>
          <w:lang w:val="nl-NL"/>
        </w:rPr>
        <w:t>a</w:t>
      </w:r>
      <w:r>
        <w:rPr>
          <w:lang w:val="nl-NL"/>
        </w:rPr>
        <w:t>. Er zou geen ruimte zijn voor hysterie</w:t>
      </w:r>
      <w:r w:rsidR="007B30CB">
        <w:rPr>
          <w:lang w:val="nl-NL"/>
        </w:rPr>
        <w:t>,</w:t>
      </w:r>
      <w:r>
        <w:rPr>
          <w:lang w:val="nl-NL"/>
        </w:rPr>
        <w:t xml:space="preserve"> maar wel ruime aandacht voor de redenen waarom experts in voorgaande decennia al besloten hadden dat groepsimmuniteit het realistische scenario was, alsmede hoe belangrijk het was voor de zwakkeren dat de sterkeren de plicht namen om snel immuniteit op te bouwen. </w:t>
      </w:r>
      <w:r w:rsidR="009B7EEF">
        <w:rPr>
          <w:lang w:val="nl-NL"/>
        </w:rPr>
        <w:t>Het zou geafficheerd zijn als investering in de sociale positie van de zwakkeren, namelijk als offer</w:t>
      </w:r>
      <w:r w:rsidR="0037525B">
        <w:rPr>
          <w:lang w:val="nl-NL"/>
        </w:rPr>
        <w:t xml:space="preserve"> van de sterkeren</w:t>
      </w:r>
      <w:r w:rsidR="009B7EEF">
        <w:rPr>
          <w:lang w:val="nl-NL"/>
        </w:rPr>
        <w:t xml:space="preserve"> om hun een veiligere omgeving te bieden na een aantal maanden. </w:t>
      </w:r>
      <w:r>
        <w:rPr>
          <w:lang w:val="nl-NL"/>
        </w:rPr>
        <w:t>Bijna precies het omgekeerde verhaal van het gevolgde offici</w:t>
      </w:r>
      <w:r w:rsidR="007B30CB">
        <w:rPr>
          <w:lang w:val="nl-NL"/>
        </w:rPr>
        <w:t>ë</w:t>
      </w:r>
      <w:r>
        <w:rPr>
          <w:lang w:val="nl-NL"/>
        </w:rPr>
        <w:t xml:space="preserve">le verhaal. </w:t>
      </w:r>
    </w:p>
    <w:p w14:paraId="39F6D0E2" w14:textId="7C8A6013" w:rsidR="00FA0CC4" w:rsidRDefault="00661745" w:rsidP="0098776A">
      <w:pPr>
        <w:rPr>
          <w:lang w:val="nl-NL"/>
        </w:rPr>
      </w:pPr>
      <w:r>
        <w:rPr>
          <w:lang w:val="nl-NL"/>
        </w:rPr>
        <w:t>In dit scenario zouden er geen subsidies zijn om thuis te werken, om met werk o</w:t>
      </w:r>
      <w:r w:rsidR="006B0ABA">
        <w:rPr>
          <w:lang w:val="nl-NL"/>
        </w:rPr>
        <w:t>p te houden, of voor bedrijven.</w:t>
      </w:r>
      <w:r>
        <w:rPr>
          <w:lang w:val="nl-NL"/>
        </w:rPr>
        <w:t xml:space="preserve"> </w:t>
      </w:r>
      <w:r w:rsidR="00FA0CC4">
        <w:rPr>
          <w:lang w:val="nl-NL"/>
        </w:rPr>
        <w:t xml:space="preserve">  </w:t>
      </w:r>
    </w:p>
    <w:p w14:paraId="4CB8423F" w14:textId="7AE78974" w:rsidR="00BE2291" w:rsidRDefault="00B9483B" w:rsidP="0098776A">
      <w:pPr>
        <w:rPr>
          <w:lang w:val="nl-NL"/>
        </w:rPr>
      </w:pPr>
      <w:r>
        <w:rPr>
          <w:lang w:val="nl-NL"/>
        </w:rPr>
        <w:t xml:space="preserve">Het </w:t>
      </w:r>
      <w:r w:rsidR="002C0135">
        <w:rPr>
          <w:lang w:val="nl-NL"/>
        </w:rPr>
        <w:t>tweede</w:t>
      </w:r>
      <w:r>
        <w:rPr>
          <w:lang w:val="nl-NL"/>
        </w:rPr>
        <w:t xml:space="preserve"> scenario komt dan neer op een ruimhartige schatting van het aantal coronadoden dat Nederland dan gehad zou hebben voordat groepsimmuniteit bereikt zou zijn</w:t>
      </w:r>
      <w:r w:rsidR="00BE2291">
        <w:rPr>
          <w:lang w:val="nl-NL"/>
        </w:rPr>
        <w:t xml:space="preserve"> (met 0.1% als hoofdscenario, maar ook met een 0.2% scenario</w:t>
      </w:r>
      <w:r w:rsidR="0037525B">
        <w:rPr>
          <w:lang w:val="nl-NL"/>
        </w:rPr>
        <w:t xml:space="preserve">; ik bespreek in het tweede deel van deze </w:t>
      </w:r>
      <w:r w:rsidR="00E64761">
        <w:rPr>
          <w:lang w:val="nl-NL"/>
        </w:rPr>
        <w:t>bijlage</w:t>
      </w:r>
      <w:r w:rsidR="0037525B">
        <w:rPr>
          <w:lang w:val="nl-NL"/>
        </w:rPr>
        <w:t xml:space="preserve"> of hogere schattingen serieus te nemen zijn</w:t>
      </w:r>
      <w:r w:rsidR="00BE2291">
        <w:rPr>
          <w:lang w:val="nl-NL"/>
        </w:rPr>
        <w:t xml:space="preserve">). Het is in dit hogere scenario niet zo van belang of mensen meerdere keren geinfecteerd kunnen worden, maar het is wel aangenomen dat ze blijvend immuniteitsvoordeel hebben van eerdere infecties en dan dus minder ziek zijn </w:t>
      </w:r>
      <w:r w:rsidR="0037525B">
        <w:rPr>
          <w:lang w:val="nl-NL"/>
        </w:rPr>
        <w:t xml:space="preserve">in volgende golven </w:t>
      </w:r>
      <w:r w:rsidR="00BE2291">
        <w:rPr>
          <w:lang w:val="nl-NL"/>
        </w:rPr>
        <w:t xml:space="preserve">(in welk geval je trouwens moet opmerken dat het dan ook voor zwakkeren een voordeel kan zijn om snel besmet te raken aangezien ze dan wat bescherming kunnen krijgen tegen terugkomende infecties wanneer ze nog ouder en dus nog minder weerbaar zijn). </w:t>
      </w:r>
    </w:p>
    <w:p w14:paraId="53D2440D" w14:textId="5AF89947" w:rsidR="00B9483B" w:rsidRDefault="00B9483B" w:rsidP="0098776A">
      <w:pPr>
        <w:rPr>
          <w:lang w:val="nl-NL"/>
        </w:rPr>
      </w:pPr>
      <w:r>
        <w:rPr>
          <w:lang w:val="nl-NL"/>
        </w:rPr>
        <w:t xml:space="preserve">Deze schatting qua coronadoden wordt dan gekoppeld aan een schatting van de economische en sociale schade die er tussen maart en </w:t>
      </w:r>
      <w:r w:rsidR="00A35A79">
        <w:rPr>
          <w:lang w:val="nl-NL"/>
        </w:rPr>
        <w:t>s</w:t>
      </w:r>
      <w:r>
        <w:rPr>
          <w:lang w:val="nl-NL"/>
        </w:rPr>
        <w:t xml:space="preserve">eptember anders geleden zou zijn. </w:t>
      </w:r>
      <w:r w:rsidR="009B7EEF">
        <w:rPr>
          <w:lang w:val="nl-NL"/>
        </w:rPr>
        <w:t>De belangrijkste aanname is dat het Tanzani</w:t>
      </w:r>
      <w:r w:rsidR="00A35A79">
        <w:rPr>
          <w:lang w:val="nl-NL"/>
        </w:rPr>
        <w:t>a</w:t>
      </w:r>
      <w:r w:rsidR="009B7EEF">
        <w:rPr>
          <w:lang w:val="nl-NL"/>
        </w:rPr>
        <w:t xml:space="preserve">-recept paniek onder de Nederlanders voorkomen had en dat het merendeel van </w:t>
      </w:r>
      <w:r w:rsidR="009B7EEF">
        <w:rPr>
          <w:lang w:val="nl-NL"/>
        </w:rPr>
        <w:lastRenderedPageBreak/>
        <w:t>de bevolking</w:t>
      </w:r>
      <w:r w:rsidR="00BE2291">
        <w:rPr>
          <w:lang w:val="nl-NL"/>
        </w:rPr>
        <w:t xml:space="preserve"> </w:t>
      </w:r>
      <w:r w:rsidR="009B7EEF">
        <w:rPr>
          <w:lang w:val="nl-NL"/>
        </w:rPr>
        <w:t xml:space="preserve">ingezien zou hebben waarom </w:t>
      </w:r>
      <w:r w:rsidR="00BE2291">
        <w:rPr>
          <w:lang w:val="nl-NL"/>
        </w:rPr>
        <w:t xml:space="preserve">infecties onder de sterkeren </w:t>
      </w:r>
      <w:r w:rsidR="009B7EEF">
        <w:rPr>
          <w:lang w:val="nl-NL"/>
        </w:rPr>
        <w:t xml:space="preserve">in het voordeel van de zwakkeren geweest zou zijn. </w:t>
      </w:r>
    </w:p>
    <w:p w14:paraId="44898668" w14:textId="26B9DBC2" w:rsidR="00040C89" w:rsidRDefault="00B9483B" w:rsidP="0098776A">
      <w:pPr>
        <w:rPr>
          <w:lang w:val="nl-NL"/>
        </w:rPr>
      </w:pPr>
      <w:r>
        <w:rPr>
          <w:lang w:val="nl-NL"/>
        </w:rPr>
        <w:t xml:space="preserve">Wat betreft de toekomst in dit scenario na </w:t>
      </w:r>
      <w:r w:rsidR="00A35A79">
        <w:rPr>
          <w:lang w:val="nl-NL"/>
        </w:rPr>
        <w:t>s</w:t>
      </w:r>
      <w:r>
        <w:rPr>
          <w:lang w:val="nl-NL"/>
        </w:rPr>
        <w:t xml:space="preserve">eptember neem ik precies dezelfde als die in het eerste scenario: alle coronaproblemen houden op eind september 2020 en kijk </w:t>
      </w:r>
      <w:r w:rsidR="00A35A79">
        <w:rPr>
          <w:lang w:val="nl-NL"/>
        </w:rPr>
        <w:t xml:space="preserve">daarbij </w:t>
      </w:r>
      <w:r>
        <w:rPr>
          <w:lang w:val="nl-NL"/>
        </w:rPr>
        <w:t>alleen nog naar het herstel van diverse indicatoren tot eind 2025. Aangezien in het Tanzani</w:t>
      </w:r>
      <w:r w:rsidR="00A35A79">
        <w:rPr>
          <w:lang w:val="nl-NL"/>
        </w:rPr>
        <w:t>a</w:t>
      </w:r>
      <w:r>
        <w:rPr>
          <w:lang w:val="nl-NL"/>
        </w:rPr>
        <w:t xml:space="preserve"> scenario er veel meer immuniteit zou zijn dan in het eerste scenario blijft deze versimpelde voorstelling van de toekomst dus in het voordeel van het eerste scenario: de werkelijke uitkomsten kunnen alleen maar erger zijn voor het eerste scenario aangezien daarin de problemen blijven doorgaan en in het tweede scenario het voornaamste leed al geleden is. </w:t>
      </w:r>
    </w:p>
    <w:p w14:paraId="6AF61BE5" w14:textId="77777777" w:rsidR="00A565E0" w:rsidRDefault="00A565E0" w:rsidP="0098776A">
      <w:pPr>
        <w:rPr>
          <w:lang w:val="nl-NL"/>
        </w:rPr>
      </w:pPr>
      <w:r>
        <w:rPr>
          <w:lang w:val="nl-NL"/>
        </w:rPr>
        <w:t>Met deze schets hoop ik dat de analyse strategie duidelijk is.</w:t>
      </w:r>
      <w:r w:rsidR="002C0135">
        <w:rPr>
          <w:lang w:val="nl-NL"/>
        </w:rPr>
        <w:t xml:space="preserve"> Ik bespreek aan het eind van dit eerste deel van de bijlage wat de voordelen zijn t.o.v. andere kosten-baten methodieken.</w:t>
      </w:r>
    </w:p>
    <w:p w14:paraId="7E991168" w14:textId="77777777" w:rsidR="002C0135" w:rsidRDefault="002C0135" w:rsidP="0098776A">
      <w:pPr>
        <w:rPr>
          <w:lang w:val="nl-NL"/>
        </w:rPr>
      </w:pPr>
    </w:p>
    <w:p w14:paraId="513DAE4D" w14:textId="77777777" w:rsidR="00C95C3B" w:rsidRDefault="00C95C3B" w:rsidP="0098776A">
      <w:pPr>
        <w:rPr>
          <w:lang w:val="nl-NL"/>
        </w:rPr>
      </w:pPr>
      <w:r>
        <w:rPr>
          <w:lang w:val="nl-NL"/>
        </w:rPr>
        <w:tab/>
        <w:t>Uitkomsten en kosten-baten</w:t>
      </w:r>
    </w:p>
    <w:p w14:paraId="4654B2FD" w14:textId="0EE7EA9A" w:rsidR="00384DA7" w:rsidRDefault="00C95C3B" w:rsidP="0098776A">
      <w:pPr>
        <w:rPr>
          <w:lang w:val="nl-NL"/>
        </w:rPr>
      </w:pPr>
      <w:r>
        <w:rPr>
          <w:lang w:val="nl-NL"/>
        </w:rPr>
        <w:t>Ik geef eerst de geschatte uitkomsten onder de twee scenario</w:t>
      </w:r>
      <w:r w:rsidR="00FA6465">
        <w:rPr>
          <w:lang w:val="nl-NL"/>
        </w:rPr>
        <w:t>’</w:t>
      </w:r>
      <w:r>
        <w:rPr>
          <w:lang w:val="nl-NL"/>
        </w:rPr>
        <w:t>s, zowel voor de maart-september period</w:t>
      </w:r>
      <w:r w:rsidR="002C0135">
        <w:rPr>
          <w:lang w:val="nl-NL"/>
        </w:rPr>
        <w:t>e</w:t>
      </w:r>
      <w:r>
        <w:rPr>
          <w:lang w:val="nl-NL"/>
        </w:rPr>
        <w:t xml:space="preserve">, alsmede die tussen </w:t>
      </w:r>
      <w:r w:rsidR="00FA6465">
        <w:rPr>
          <w:lang w:val="nl-NL"/>
        </w:rPr>
        <w:t xml:space="preserve">oktober </w:t>
      </w:r>
      <w:r>
        <w:rPr>
          <w:lang w:val="nl-NL"/>
        </w:rPr>
        <w:t>2020 tot januari 2015. Ik vertaal die uitkomsten dan ook in WELLBY</w:t>
      </w:r>
      <w:r w:rsidR="00FA6465">
        <w:rPr>
          <w:lang w:val="nl-NL"/>
        </w:rPr>
        <w:t>’</w:t>
      </w:r>
      <w:r>
        <w:rPr>
          <w:lang w:val="nl-NL"/>
        </w:rPr>
        <w:t xml:space="preserve">s waarbij aangetekend dat die vertaling bewust gekanteld is om het eerste scenario er positief uit te laten zien. Later schets ik wat het uitmaakt als </w:t>
      </w:r>
      <w:r w:rsidR="00FA6465">
        <w:rPr>
          <w:lang w:val="nl-NL"/>
        </w:rPr>
        <w:t xml:space="preserve">je </w:t>
      </w:r>
      <w:r>
        <w:rPr>
          <w:lang w:val="nl-NL"/>
        </w:rPr>
        <w:t>realistischere vertalingen maak</w:t>
      </w:r>
      <w:r w:rsidR="00FA6465">
        <w:rPr>
          <w:lang w:val="nl-NL"/>
        </w:rPr>
        <w:t>t</w:t>
      </w:r>
      <w:r>
        <w:rPr>
          <w:lang w:val="nl-NL"/>
        </w:rPr>
        <w:t xml:space="preserve">. </w:t>
      </w:r>
    </w:p>
    <w:p w14:paraId="721FDC9A" w14:textId="77777777" w:rsidR="00384DA7" w:rsidRDefault="00384DA7">
      <w:pPr>
        <w:rPr>
          <w:lang w:val="nl-NL"/>
        </w:rPr>
      </w:pPr>
      <w:r>
        <w:rPr>
          <w:lang w:val="nl-NL"/>
        </w:rPr>
        <w:br w:type="page"/>
      </w:r>
    </w:p>
    <w:tbl>
      <w:tblPr>
        <w:tblW w:w="9180" w:type="dxa"/>
        <w:tblLook w:val="04A0" w:firstRow="1" w:lastRow="0" w:firstColumn="1" w:lastColumn="0" w:noHBand="0" w:noVBand="1"/>
      </w:tblPr>
      <w:tblGrid>
        <w:gridCol w:w="2049"/>
        <w:gridCol w:w="1720"/>
        <w:gridCol w:w="2020"/>
        <w:gridCol w:w="1167"/>
        <w:gridCol w:w="1108"/>
        <w:gridCol w:w="1000"/>
        <w:gridCol w:w="1220"/>
      </w:tblGrid>
      <w:tr w:rsidR="000038AA" w:rsidRPr="00130109" w14:paraId="3A5A2BCB" w14:textId="77777777" w:rsidTr="000038AA">
        <w:trPr>
          <w:trHeight w:val="294"/>
        </w:trPr>
        <w:tc>
          <w:tcPr>
            <w:tcW w:w="1440" w:type="dxa"/>
            <w:tcBorders>
              <w:top w:val="nil"/>
              <w:left w:val="nil"/>
              <w:bottom w:val="nil"/>
              <w:right w:val="nil"/>
            </w:tcBorders>
            <w:shd w:val="clear" w:color="auto" w:fill="auto"/>
            <w:noWrap/>
            <w:vAlign w:val="bottom"/>
            <w:hideMark/>
          </w:tcPr>
          <w:p w14:paraId="677AA16D" w14:textId="77777777" w:rsidR="000038AA" w:rsidRPr="000038AA" w:rsidRDefault="000038AA" w:rsidP="000038AA">
            <w:pPr>
              <w:spacing w:after="0" w:line="240" w:lineRule="auto"/>
              <w:rPr>
                <w:rFonts w:ascii="Times New Roman" w:eastAsia="Times New Roman" w:hAnsi="Times New Roman" w:cs="Times New Roman"/>
                <w:sz w:val="24"/>
                <w:szCs w:val="24"/>
                <w:lang w:val="nl-NL" w:eastAsia="en-AU"/>
              </w:rPr>
            </w:pPr>
          </w:p>
        </w:tc>
        <w:tc>
          <w:tcPr>
            <w:tcW w:w="1720" w:type="dxa"/>
            <w:tcBorders>
              <w:top w:val="nil"/>
              <w:left w:val="nil"/>
              <w:bottom w:val="nil"/>
              <w:right w:val="nil"/>
            </w:tcBorders>
            <w:shd w:val="clear" w:color="auto" w:fill="auto"/>
            <w:noWrap/>
            <w:vAlign w:val="bottom"/>
            <w:hideMark/>
          </w:tcPr>
          <w:p w14:paraId="668FD199" w14:textId="77777777" w:rsidR="000038AA" w:rsidRPr="000038AA" w:rsidRDefault="000038AA" w:rsidP="000038AA">
            <w:pPr>
              <w:spacing w:after="0" w:line="240" w:lineRule="auto"/>
              <w:rPr>
                <w:rFonts w:ascii="Times New Roman" w:eastAsia="Times New Roman" w:hAnsi="Times New Roman" w:cs="Times New Roman"/>
                <w:sz w:val="20"/>
                <w:szCs w:val="20"/>
                <w:lang w:val="nl-NL" w:eastAsia="en-AU"/>
              </w:rPr>
            </w:pPr>
          </w:p>
        </w:tc>
        <w:tc>
          <w:tcPr>
            <w:tcW w:w="2020" w:type="dxa"/>
            <w:tcBorders>
              <w:top w:val="nil"/>
              <w:left w:val="nil"/>
              <w:bottom w:val="nil"/>
              <w:right w:val="nil"/>
            </w:tcBorders>
            <w:shd w:val="clear" w:color="auto" w:fill="auto"/>
            <w:noWrap/>
            <w:vAlign w:val="bottom"/>
            <w:hideMark/>
          </w:tcPr>
          <w:p w14:paraId="3668D637" w14:textId="77777777" w:rsidR="000038AA" w:rsidRPr="000038AA" w:rsidRDefault="000038AA" w:rsidP="000038AA">
            <w:pPr>
              <w:spacing w:after="0" w:line="240" w:lineRule="auto"/>
              <w:rPr>
                <w:rFonts w:ascii="Times New Roman" w:eastAsia="Times New Roman" w:hAnsi="Times New Roman" w:cs="Times New Roman"/>
                <w:sz w:val="20"/>
                <w:szCs w:val="20"/>
                <w:lang w:val="nl-NL" w:eastAsia="en-AU"/>
              </w:rPr>
            </w:pPr>
          </w:p>
        </w:tc>
        <w:tc>
          <w:tcPr>
            <w:tcW w:w="1000" w:type="dxa"/>
            <w:tcBorders>
              <w:top w:val="nil"/>
              <w:left w:val="nil"/>
              <w:bottom w:val="nil"/>
              <w:right w:val="nil"/>
            </w:tcBorders>
            <w:shd w:val="clear" w:color="auto" w:fill="auto"/>
            <w:noWrap/>
            <w:vAlign w:val="bottom"/>
            <w:hideMark/>
          </w:tcPr>
          <w:p w14:paraId="6EEECA94" w14:textId="77777777" w:rsidR="000038AA" w:rsidRPr="000038AA" w:rsidRDefault="000038AA" w:rsidP="000038AA">
            <w:pPr>
              <w:spacing w:after="0" w:line="240" w:lineRule="auto"/>
              <w:rPr>
                <w:rFonts w:ascii="Times New Roman" w:eastAsia="Times New Roman" w:hAnsi="Times New Roman" w:cs="Times New Roman"/>
                <w:sz w:val="20"/>
                <w:szCs w:val="20"/>
                <w:lang w:val="nl-NL" w:eastAsia="en-AU"/>
              </w:rPr>
            </w:pPr>
          </w:p>
        </w:tc>
        <w:tc>
          <w:tcPr>
            <w:tcW w:w="1000" w:type="dxa"/>
            <w:tcBorders>
              <w:top w:val="nil"/>
              <w:left w:val="nil"/>
              <w:bottom w:val="nil"/>
              <w:right w:val="nil"/>
            </w:tcBorders>
            <w:shd w:val="clear" w:color="auto" w:fill="auto"/>
            <w:noWrap/>
            <w:vAlign w:val="bottom"/>
            <w:hideMark/>
          </w:tcPr>
          <w:p w14:paraId="59DE7E5C" w14:textId="77777777" w:rsidR="000038AA" w:rsidRPr="000038AA" w:rsidRDefault="000038AA" w:rsidP="000038AA">
            <w:pPr>
              <w:spacing w:after="0" w:line="240" w:lineRule="auto"/>
              <w:rPr>
                <w:rFonts w:ascii="Times New Roman" w:eastAsia="Times New Roman" w:hAnsi="Times New Roman" w:cs="Times New Roman"/>
                <w:sz w:val="20"/>
                <w:szCs w:val="20"/>
                <w:lang w:val="nl-NL" w:eastAsia="en-AU"/>
              </w:rPr>
            </w:pPr>
          </w:p>
        </w:tc>
        <w:tc>
          <w:tcPr>
            <w:tcW w:w="1000" w:type="dxa"/>
            <w:tcBorders>
              <w:top w:val="nil"/>
              <w:left w:val="nil"/>
              <w:bottom w:val="nil"/>
              <w:right w:val="nil"/>
            </w:tcBorders>
            <w:shd w:val="clear" w:color="auto" w:fill="auto"/>
            <w:noWrap/>
            <w:vAlign w:val="bottom"/>
            <w:hideMark/>
          </w:tcPr>
          <w:p w14:paraId="47A26D28" w14:textId="77777777" w:rsidR="000038AA" w:rsidRPr="000038AA" w:rsidRDefault="000038AA" w:rsidP="000038AA">
            <w:pPr>
              <w:spacing w:after="0" w:line="240" w:lineRule="auto"/>
              <w:rPr>
                <w:rFonts w:ascii="Times New Roman" w:eastAsia="Times New Roman" w:hAnsi="Times New Roman" w:cs="Times New Roman"/>
                <w:sz w:val="20"/>
                <w:szCs w:val="20"/>
                <w:lang w:val="nl-NL" w:eastAsia="en-AU"/>
              </w:rPr>
            </w:pPr>
          </w:p>
        </w:tc>
        <w:tc>
          <w:tcPr>
            <w:tcW w:w="1000" w:type="dxa"/>
            <w:tcBorders>
              <w:top w:val="nil"/>
              <w:left w:val="nil"/>
              <w:bottom w:val="nil"/>
              <w:right w:val="nil"/>
            </w:tcBorders>
            <w:shd w:val="clear" w:color="auto" w:fill="auto"/>
            <w:noWrap/>
            <w:vAlign w:val="bottom"/>
            <w:hideMark/>
          </w:tcPr>
          <w:p w14:paraId="3D427A4A" w14:textId="77777777" w:rsidR="000038AA" w:rsidRPr="000038AA" w:rsidRDefault="000038AA" w:rsidP="000038AA">
            <w:pPr>
              <w:spacing w:after="0" w:line="240" w:lineRule="auto"/>
              <w:rPr>
                <w:rFonts w:ascii="Times New Roman" w:eastAsia="Times New Roman" w:hAnsi="Times New Roman" w:cs="Times New Roman"/>
                <w:sz w:val="20"/>
                <w:szCs w:val="20"/>
                <w:lang w:val="nl-NL" w:eastAsia="en-AU"/>
              </w:rPr>
            </w:pPr>
          </w:p>
        </w:tc>
      </w:tr>
      <w:tr w:rsidR="000038AA" w:rsidRPr="00130109" w14:paraId="3754332B" w14:textId="77777777" w:rsidTr="000038AA">
        <w:trPr>
          <w:trHeight w:val="318"/>
        </w:trPr>
        <w:tc>
          <w:tcPr>
            <w:tcW w:w="1440" w:type="dxa"/>
            <w:tcBorders>
              <w:top w:val="single" w:sz="12" w:space="0" w:color="auto"/>
              <w:left w:val="single" w:sz="12" w:space="0" w:color="auto"/>
              <w:bottom w:val="nil"/>
              <w:right w:val="nil"/>
            </w:tcBorders>
            <w:shd w:val="clear" w:color="auto" w:fill="auto"/>
            <w:noWrap/>
            <w:vAlign w:val="bottom"/>
            <w:hideMark/>
          </w:tcPr>
          <w:p w14:paraId="304EEC74"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Tabel 1</w:t>
            </w:r>
          </w:p>
        </w:tc>
        <w:tc>
          <w:tcPr>
            <w:tcW w:w="7740" w:type="dxa"/>
            <w:gridSpan w:val="6"/>
            <w:tcBorders>
              <w:top w:val="single" w:sz="12" w:space="0" w:color="auto"/>
              <w:left w:val="nil"/>
              <w:bottom w:val="nil"/>
              <w:right w:val="single" w:sz="12" w:space="0" w:color="000000"/>
            </w:tcBorders>
            <w:shd w:val="clear" w:color="auto" w:fill="auto"/>
            <w:noWrap/>
            <w:vAlign w:val="bottom"/>
            <w:hideMark/>
          </w:tcPr>
          <w:p w14:paraId="5ED1F295" w14:textId="77777777" w:rsidR="000038AA" w:rsidRPr="000038AA" w:rsidRDefault="000038AA" w:rsidP="000038AA">
            <w:pPr>
              <w:spacing w:after="0" w:line="240" w:lineRule="auto"/>
              <w:rPr>
                <w:rFonts w:ascii="Calibri" w:eastAsia="Times New Roman" w:hAnsi="Calibri" w:cs="Calibri"/>
                <w:b/>
                <w:bCs/>
                <w:color w:val="000000"/>
                <w:sz w:val="24"/>
                <w:szCs w:val="24"/>
                <w:lang w:val="nl-NL" w:eastAsia="en-AU"/>
              </w:rPr>
            </w:pPr>
            <w:r w:rsidRPr="000038AA">
              <w:rPr>
                <w:rFonts w:ascii="Calibri" w:eastAsia="Times New Roman" w:hAnsi="Calibri" w:cs="Calibri"/>
                <w:b/>
                <w:bCs/>
                <w:color w:val="000000"/>
                <w:sz w:val="24"/>
                <w:szCs w:val="24"/>
                <w:lang w:val="nl-NL" w:eastAsia="en-AU"/>
              </w:rPr>
              <w:t>Uitkomsten, kosten en baten van Scenario 1 (het gevolgde beleid) en</w:t>
            </w:r>
          </w:p>
        </w:tc>
      </w:tr>
      <w:tr w:rsidR="000038AA" w:rsidRPr="00130109" w14:paraId="42B20B30" w14:textId="77777777" w:rsidTr="000038AA">
        <w:trPr>
          <w:trHeight w:val="318"/>
        </w:trPr>
        <w:tc>
          <w:tcPr>
            <w:tcW w:w="1440" w:type="dxa"/>
            <w:tcBorders>
              <w:top w:val="nil"/>
              <w:left w:val="single" w:sz="12" w:space="0" w:color="auto"/>
              <w:bottom w:val="nil"/>
              <w:right w:val="nil"/>
            </w:tcBorders>
            <w:shd w:val="clear" w:color="auto" w:fill="auto"/>
            <w:noWrap/>
            <w:vAlign w:val="bottom"/>
            <w:hideMark/>
          </w:tcPr>
          <w:p w14:paraId="343BC7D2" w14:textId="77777777" w:rsidR="000038AA" w:rsidRPr="000038AA" w:rsidRDefault="000038AA" w:rsidP="000038AA">
            <w:pPr>
              <w:spacing w:after="0" w:line="240" w:lineRule="auto"/>
              <w:rPr>
                <w:rFonts w:ascii="Calibri" w:eastAsia="Times New Roman" w:hAnsi="Calibri" w:cs="Calibri"/>
                <w:color w:val="000000"/>
                <w:lang w:val="nl-NL" w:eastAsia="en-AU"/>
              </w:rPr>
            </w:pPr>
            <w:r w:rsidRPr="000038AA">
              <w:rPr>
                <w:rFonts w:ascii="Calibri" w:eastAsia="Times New Roman" w:hAnsi="Calibri" w:cs="Calibri"/>
                <w:color w:val="000000"/>
                <w:lang w:val="nl-NL" w:eastAsia="en-AU"/>
              </w:rPr>
              <w:t> </w:t>
            </w:r>
          </w:p>
        </w:tc>
        <w:tc>
          <w:tcPr>
            <w:tcW w:w="6740" w:type="dxa"/>
            <w:gridSpan w:val="5"/>
            <w:tcBorders>
              <w:top w:val="nil"/>
              <w:left w:val="nil"/>
              <w:bottom w:val="nil"/>
              <w:right w:val="nil"/>
            </w:tcBorders>
            <w:shd w:val="clear" w:color="auto" w:fill="auto"/>
            <w:noWrap/>
            <w:vAlign w:val="bottom"/>
            <w:hideMark/>
          </w:tcPr>
          <w:p w14:paraId="746D9CE7" w14:textId="77777777" w:rsidR="000038AA" w:rsidRPr="000038AA" w:rsidRDefault="000038AA" w:rsidP="000038AA">
            <w:pPr>
              <w:spacing w:after="0" w:line="240" w:lineRule="auto"/>
              <w:rPr>
                <w:rFonts w:ascii="Calibri" w:eastAsia="Times New Roman" w:hAnsi="Calibri" w:cs="Calibri"/>
                <w:b/>
                <w:bCs/>
                <w:color w:val="000000"/>
                <w:sz w:val="24"/>
                <w:szCs w:val="24"/>
                <w:lang w:val="nl-NL" w:eastAsia="en-AU"/>
              </w:rPr>
            </w:pPr>
            <w:r w:rsidRPr="000038AA">
              <w:rPr>
                <w:rFonts w:ascii="Calibri" w:eastAsia="Times New Roman" w:hAnsi="Calibri" w:cs="Calibri"/>
                <w:b/>
                <w:bCs/>
                <w:color w:val="000000"/>
                <w:sz w:val="24"/>
                <w:szCs w:val="24"/>
                <w:lang w:val="nl-NL" w:eastAsia="en-AU"/>
              </w:rPr>
              <w:t xml:space="preserve">             Scenario 2 (de Tanzanie optie) tussen maart 2020 en 2025.</w:t>
            </w:r>
          </w:p>
        </w:tc>
        <w:tc>
          <w:tcPr>
            <w:tcW w:w="1000" w:type="dxa"/>
            <w:tcBorders>
              <w:top w:val="nil"/>
              <w:left w:val="nil"/>
              <w:bottom w:val="nil"/>
              <w:right w:val="single" w:sz="12" w:space="0" w:color="auto"/>
            </w:tcBorders>
            <w:shd w:val="clear" w:color="auto" w:fill="auto"/>
            <w:noWrap/>
            <w:vAlign w:val="bottom"/>
            <w:hideMark/>
          </w:tcPr>
          <w:p w14:paraId="2C292D0D" w14:textId="77777777" w:rsidR="000038AA" w:rsidRPr="000038AA" w:rsidRDefault="000038AA" w:rsidP="000038AA">
            <w:pPr>
              <w:spacing w:after="0" w:line="240" w:lineRule="auto"/>
              <w:rPr>
                <w:rFonts w:ascii="Calibri" w:eastAsia="Times New Roman" w:hAnsi="Calibri" w:cs="Calibri"/>
                <w:color w:val="000000"/>
                <w:lang w:val="nl-NL" w:eastAsia="en-AU"/>
              </w:rPr>
            </w:pPr>
            <w:r w:rsidRPr="000038AA">
              <w:rPr>
                <w:rFonts w:ascii="Calibri" w:eastAsia="Times New Roman" w:hAnsi="Calibri" w:cs="Calibri"/>
                <w:color w:val="000000"/>
                <w:lang w:val="nl-NL" w:eastAsia="en-AU"/>
              </w:rPr>
              <w:t> </w:t>
            </w:r>
          </w:p>
        </w:tc>
      </w:tr>
      <w:tr w:rsidR="000038AA" w:rsidRPr="000038AA" w14:paraId="7B227C52" w14:textId="77777777" w:rsidTr="000038AA">
        <w:trPr>
          <w:trHeight w:val="414"/>
        </w:trPr>
        <w:tc>
          <w:tcPr>
            <w:tcW w:w="1440" w:type="dxa"/>
            <w:tcBorders>
              <w:top w:val="single" w:sz="8" w:space="0" w:color="auto"/>
              <w:left w:val="single" w:sz="12" w:space="0" w:color="auto"/>
              <w:bottom w:val="single" w:sz="8" w:space="0" w:color="auto"/>
              <w:right w:val="nil"/>
            </w:tcBorders>
            <w:shd w:val="clear" w:color="auto" w:fill="auto"/>
            <w:noWrap/>
            <w:vAlign w:val="bottom"/>
            <w:hideMark/>
          </w:tcPr>
          <w:p w14:paraId="43640482" w14:textId="77777777" w:rsidR="000038AA" w:rsidRPr="000038AA" w:rsidRDefault="000038AA" w:rsidP="000038AA">
            <w:pPr>
              <w:spacing w:after="0" w:line="240" w:lineRule="auto"/>
              <w:rPr>
                <w:rFonts w:ascii="Calibri" w:eastAsia="Times New Roman" w:hAnsi="Calibri" w:cs="Calibri"/>
                <w:color w:val="000000"/>
                <w:lang w:val="nl-NL" w:eastAsia="en-AU"/>
              </w:rPr>
            </w:pPr>
            <w:r w:rsidRPr="000038AA">
              <w:rPr>
                <w:rFonts w:ascii="Calibri" w:eastAsia="Times New Roman" w:hAnsi="Calibri" w:cs="Calibri"/>
                <w:color w:val="000000"/>
                <w:lang w:val="nl-NL" w:eastAsia="en-AU"/>
              </w:rPr>
              <w:t> </w:t>
            </w:r>
          </w:p>
        </w:tc>
        <w:tc>
          <w:tcPr>
            <w:tcW w:w="3740" w:type="dxa"/>
            <w:gridSpan w:val="2"/>
            <w:tcBorders>
              <w:top w:val="single" w:sz="8" w:space="0" w:color="auto"/>
              <w:left w:val="nil"/>
              <w:bottom w:val="single" w:sz="8" w:space="0" w:color="auto"/>
              <w:right w:val="nil"/>
            </w:tcBorders>
            <w:shd w:val="clear" w:color="auto" w:fill="auto"/>
            <w:noWrap/>
            <w:vAlign w:val="bottom"/>
            <w:hideMark/>
          </w:tcPr>
          <w:p w14:paraId="6F0DC16C" w14:textId="77777777" w:rsidR="000038AA" w:rsidRPr="000038AA" w:rsidRDefault="000038AA" w:rsidP="000038AA">
            <w:pPr>
              <w:spacing w:after="0" w:line="240" w:lineRule="auto"/>
              <w:rPr>
                <w:rFonts w:ascii="Calibri" w:eastAsia="Times New Roman" w:hAnsi="Calibri" w:cs="Calibri"/>
                <w:i/>
                <w:iCs/>
                <w:color w:val="000000"/>
                <w:lang w:eastAsia="en-AU"/>
              </w:rPr>
            </w:pPr>
            <w:r w:rsidRPr="000038AA">
              <w:rPr>
                <w:rFonts w:ascii="Calibri" w:eastAsia="Times New Roman" w:hAnsi="Calibri" w:cs="Calibri"/>
                <w:i/>
                <w:iCs/>
                <w:color w:val="000000"/>
                <w:lang w:eastAsia="en-AU"/>
              </w:rPr>
              <w:t>Scenario 1: gevolg beleid</w:t>
            </w:r>
          </w:p>
        </w:tc>
        <w:tc>
          <w:tcPr>
            <w:tcW w:w="3000" w:type="dxa"/>
            <w:gridSpan w:val="3"/>
            <w:tcBorders>
              <w:top w:val="single" w:sz="8" w:space="0" w:color="auto"/>
              <w:left w:val="nil"/>
              <w:bottom w:val="single" w:sz="8" w:space="0" w:color="auto"/>
              <w:right w:val="nil"/>
            </w:tcBorders>
            <w:shd w:val="clear" w:color="auto" w:fill="auto"/>
            <w:noWrap/>
            <w:vAlign w:val="bottom"/>
            <w:hideMark/>
          </w:tcPr>
          <w:p w14:paraId="7DC23009" w14:textId="77777777" w:rsidR="000038AA" w:rsidRPr="000038AA" w:rsidRDefault="000038AA" w:rsidP="000038AA">
            <w:pPr>
              <w:spacing w:after="0" w:line="240" w:lineRule="auto"/>
              <w:rPr>
                <w:rFonts w:ascii="Calibri" w:eastAsia="Times New Roman" w:hAnsi="Calibri" w:cs="Calibri"/>
                <w:i/>
                <w:iCs/>
                <w:color w:val="000000"/>
                <w:lang w:eastAsia="en-AU"/>
              </w:rPr>
            </w:pPr>
            <w:r w:rsidRPr="000038AA">
              <w:rPr>
                <w:rFonts w:ascii="Calibri" w:eastAsia="Times New Roman" w:hAnsi="Calibri" w:cs="Calibri"/>
                <w:i/>
                <w:iCs/>
                <w:color w:val="000000"/>
                <w:lang w:eastAsia="en-AU"/>
              </w:rPr>
              <w:t>Scenario 2: de Tanzanie optie</w:t>
            </w:r>
          </w:p>
        </w:tc>
        <w:tc>
          <w:tcPr>
            <w:tcW w:w="1000" w:type="dxa"/>
            <w:tcBorders>
              <w:top w:val="single" w:sz="8" w:space="0" w:color="auto"/>
              <w:left w:val="single" w:sz="8" w:space="0" w:color="auto"/>
              <w:bottom w:val="single" w:sz="8" w:space="0" w:color="auto"/>
              <w:right w:val="single" w:sz="12" w:space="0" w:color="auto"/>
            </w:tcBorders>
            <w:shd w:val="clear" w:color="auto" w:fill="auto"/>
            <w:noWrap/>
            <w:vAlign w:val="bottom"/>
            <w:hideMark/>
          </w:tcPr>
          <w:p w14:paraId="1DB9C760"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 </w:t>
            </w:r>
          </w:p>
        </w:tc>
      </w:tr>
      <w:tr w:rsidR="000038AA" w:rsidRPr="000038AA" w14:paraId="4C485928" w14:textId="77777777" w:rsidTr="000038AA">
        <w:trPr>
          <w:trHeight w:val="312"/>
        </w:trPr>
        <w:tc>
          <w:tcPr>
            <w:tcW w:w="1440" w:type="dxa"/>
            <w:tcBorders>
              <w:top w:val="nil"/>
              <w:left w:val="single" w:sz="12" w:space="0" w:color="auto"/>
              <w:bottom w:val="nil"/>
              <w:right w:val="nil"/>
            </w:tcBorders>
            <w:shd w:val="clear" w:color="auto" w:fill="auto"/>
            <w:noWrap/>
            <w:vAlign w:val="bottom"/>
            <w:hideMark/>
          </w:tcPr>
          <w:p w14:paraId="75085CCF"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 </w:t>
            </w:r>
          </w:p>
        </w:tc>
        <w:tc>
          <w:tcPr>
            <w:tcW w:w="1720" w:type="dxa"/>
            <w:tcBorders>
              <w:top w:val="nil"/>
              <w:left w:val="nil"/>
              <w:bottom w:val="nil"/>
              <w:right w:val="nil"/>
            </w:tcBorders>
            <w:shd w:val="clear" w:color="auto" w:fill="auto"/>
            <w:noWrap/>
            <w:vAlign w:val="bottom"/>
            <w:hideMark/>
          </w:tcPr>
          <w:p w14:paraId="5CDD5753" w14:textId="77777777" w:rsidR="000038AA" w:rsidRPr="000038AA" w:rsidRDefault="000038AA" w:rsidP="000038AA">
            <w:pPr>
              <w:spacing w:after="0" w:line="240" w:lineRule="auto"/>
              <w:jc w:val="right"/>
              <w:rPr>
                <w:rFonts w:ascii="Calibri" w:eastAsia="Times New Roman" w:hAnsi="Calibri" w:cs="Calibri"/>
                <w:color w:val="000000"/>
                <w:lang w:eastAsia="en-AU"/>
              </w:rPr>
            </w:pPr>
            <w:r w:rsidRPr="000038AA">
              <w:rPr>
                <w:rFonts w:ascii="Calibri" w:eastAsia="Times New Roman" w:hAnsi="Calibri" w:cs="Calibri"/>
                <w:color w:val="000000"/>
                <w:lang w:eastAsia="en-AU"/>
              </w:rPr>
              <w:t xml:space="preserve">                       Uitkomst</w:t>
            </w:r>
          </w:p>
        </w:tc>
        <w:tc>
          <w:tcPr>
            <w:tcW w:w="2020" w:type="dxa"/>
            <w:tcBorders>
              <w:top w:val="nil"/>
              <w:left w:val="nil"/>
              <w:bottom w:val="nil"/>
              <w:right w:val="single" w:sz="8" w:space="0" w:color="auto"/>
            </w:tcBorders>
            <w:shd w:val="clear" w:color="auto" w:fill="auto"/>
            <w:noWrap/>
            <w:vAlign w:val="bottom"/>
            <w:hideMark/>
          </w:tcPr>
          <w:p w14:paraId="326BFB2C"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 </w:t>
            </w:r>
          </w:p>
        </w:tc>
        <w:tc>
          <w:tcPr>
            <w:tcW w:w="2000" w:type="dxa"/>
            <w:gridSpan w:val="2"/>
            <w:tcBorders>
              <w:top w:val="nil"/>
              <w:left w:val="nil"/>
              <w:bottom w:val="nil"/>
              <w:right w:val="nil"/>
            </w:tcBorders>
            <w:shd w:val="clear" w:color="auto" w:fill="auto"/>
            <w:noWrap/>
            <w:vAlign w:val="bottom"/>
            <w:hideMark/>
          </w:tcPr>
          <w:p w14:paraId="738F8FA9"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 xml:space="preserve">                 Uitkomst</w:t>
            </w:r>
          </w:p>
        </w:tc>
        <w:tc>
          <w:tcPr>
            <w:tcW w:w="1000" w:type="dxa"/>
            <w:tcBorders>
              <w:top w:val="nil"/>
              <w:left w:val="nil"/>
              <w:bottom w:val="nil"/>
              <w:right w:val="nil"/>
            </w:tcBorders>
            <w:shd w:val="clear" w:color="auto" w:fill="auto"/>
            <w:noWrap/>
            <w:vAlign w:val="bottom"/>
            <w:hideMark/>
          </w:tcPr>
          <w:p w14:paraId="65874DF0" w14:textId="77777777" w:rsidR="000038AA" w:rsidRPr="000038AA" w:rsidRDefault="000038AA" w:rsidP="000038AA">
            <w:pPr>
              <w:spacing w:after="0" w:line="240" w:lineRule="auto"/>
              <w:rPr>
                <w:rFonts w:ascii="Calibri" w:eastAsia="Times New Roman" w:hAnsi="Calibri" w:cs="Calibri"/>
                <w:color w:val="000000"/>
                <w:lang w:eastAsia="en-AU"/>
              </w:rPr>
            </w:pPr>
          </w:p>
        </w:tc>
        <w:tc>
          <w:tcPr>
            <w:tcW w:w="1000" w:type="dxa"/>
            <w:tcBorders>
              <w:top w:val="nil"/>
              <w:left w:val="single" w:sz="8" w:space="0" w:color="auto"/>
              <w:bottom w:val="nil"/>
              <w:right w:val="single" w:sz="12" w:space="0" w:color="auto"/>
            </w:tcBorders>
            <w:shd w:val="clear" w:color="auto" w:fill="auto"/>
            <w:noWrap/>
            <w:vAlign w:val="bottom"/>
            <w:hideMark/>
          </w:tcPr>
          <w:p w14:paraId="12C5E0A8" w14:textId="77777777" w:rsidR="000038AA" w:rsidRPr="000038AA" w:rsidRDefault="000038AA" w:rsidP="000038AA">
            <w:pPr>
              <w:spacing w:after="0" w:line="240" w:lineRule="auto"/>
              <w:rPr>
                <w:rFonts w:ascii="Calibri" w:eastAsia="Times New Roman" w:hAnsi="Calibri" w:cs="Calibri"/>
                <w:color w:val="000000"/>
                <w:sz w:val="24"/>
                <w:szCs w:val="24"/>
                <w:lang w:eastAsia="en-AU"/>
              </w:rPr>
            </w:pPr>
            <w:r w:rsidRPr="000038AA">
              <w:rPr>
                <w:rFonts w:ascii="Calibri" w:eastAsia="Times New Roman" w:hAnsi="Calibri" w:cs="Calibri"/>
                <w:color w:val="000000"/>
                <w:sz w:val="24"/>
                <w:szCs w:val="24"/>
                <w:lang w:eastAsia="en-AU"/>
              </w:rPr>
              <w:t>Verschil</w:t>
            </w:r>
          </w:p>
        </w:tc>
      </w:tr>
      <w:tr w:rsidR="000038AA" w:rsidRPr="000038AA" w14:paraId="7537220C" w14:textId="77777777" w:rsidTr="000038AA">
        <w:trPr>
          <w:trHeight w:val="294"/>
        </w:trPr>
        <w:tc>
          <w:tcPr>
            <w:tcW w:w="1440" w:type="dxa"/>
            <w:tcBorders>
              <w:top w:val="nil"/>
              <w:left w:val="single" w:sz="12" w:space="0" w:color="auto"/>
              <w:bottom w:val="nil"/>
              <w:right w:val="nil"/>
            </w:tcBorders>
            <w:shd w:val="clear" w:color="auto" w:fill="auto"/>
            <w:noWrap/>
            <w:vAlign w:val="bottom"/>
            <w:hideMark/>
          </w:tcPr>
          <w:p w14:paraId="0E91425B"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 </w:t>
            </w:r>
          </w:p>
        </w:tc>
        <w:tc>
          <w:tcPr>
            <w:tcW w:w="1720" w:type="dxa"/>
            <w:tcBorders>
              <w:top w:val="nil"/>
              <w:left w:val="nil"/>
              <w:bottom w:val="single" w:sz="12" w:space="0" w:color="auto"/>
              <w:right w:val="nil"/>
            </w:tcBorders>
            <w:shd w:val="clear" w:color="auto" w:fill="auto"/>
            <w:noWrap/>
            <w:vAlign w:val="bottom"/>
            <w:hideMark/>
          </w:tcPr>
          <w:p w14:paraId="75AB42F8" w14:textId="77777777" w:rsidR="000038AA" w:rsidRPr="000038AA" w:rsidRDefault="000038AA" w:rsidP="000038AA">
            <w:pPr>
              <w:spacing w:after="0" w:line="240" w:lineRule="auto"/>
              <w:rPr>
                <w:rFonts w:ascii="Calibri" w:eastAsia="Times New Roman" w:hAnsi="Calibri" w:cs="Calibri"/>
                <w:i/>
                <w:iCs/>
                <w:color w:val="000000"/>
                <w:lang w:eastAsia="en-AU"/>
              </w:rPr>
            </w:pPr>
            <w:r w:rsidRPr="000038AA">
              <w:rPr>
                <w:rFonts w:ascii="Calibri" w:eastAsia="Times New Roman" w:hAnsi="Calibri" w:cs="Calibri"/>
                <w:i/>
                <w:iCs/>
                <w:color w:val="000000"/>
                <w:lang w:eastAsia="en-AU"/>
              </w:rPr>
              <w:t>maart-september</w:t>
            </w:r>
          </w:p>
        </w:tc>
        <w:tc>
          <w:tcPr>
            <w:tcW w:w="2020" w:type="dxa"/>
            <w:tcBorders>
              <w:top w:val="nil"/>
              <w:left w:val="nil"/>
              <w:bottom w:val="single" w:sz="12" w:space="0" w:color="auto"/>
              <w:right w:val="single" w:sz="8" w:space="0" w:color="auto"/>
            </w:tcBorders>
            <w:shd w:val="clear" w:color="auto" w:fill="auto"/>
            <w:noWrap/>
            <w:vAlign w:val="bottom"/>
            <w:hideMark/>
          </w:tcPr>
          <w:p w14:paraId="463520D9" w14:textId="77777777" w:rsidR="000038AA" w:rsidRPr="000038AA" w:rsidRDefault="000038AA" w:rsidP="000038AA">
            <w:pPr>
              <w:spacing w:after="0" w:line="240" w:lineRule="auto"/>
              <w:rPr>
                <w:rFonts w:ascii="Calibri" w:eastAsia="Times New Roman" w:hAnsi="Calibri" w:cs="Calibri"/>
                <w:i/>
                <w:iCs/>
                <w:color w:val="000000"/>
                <w:lang w:eastAsia="en-AU"/>
              </w:rPr>
            </w:pPr>
            <w:r w:rsidRPr="000038AA">
              <w:rPr>
                <w:rFonts w:ascii="Calibri" w:eastAsia="Times New Roman" w:hAnsi="Calibri" w:cs="Calibri"/>
                <w:i/>
                <w:iCs/>
                <w:color w:val="000000"/>
                <w:lang w:eastAsia="en-AU"/>
              </w:rPr>
              <w:t>maart 2020-2025</w:t>
            </w:r>
          </w:p>
        </w:tc>
        <w:tc>
          <w:tcPr>
            <w:tcW w:w="1000" w:type="dxa"/>
            <w:tcBorders>
              <w:top w:val="nil"/>
              <w:left w:val="nil"/>
              <w:bottom w:val="single" w:sz="12" w:space="0" w:color="auto"/>
              <w:right w:val="nil"/>
            </w:tcBorders>
            <w:shd w:val="clear" w:color="auto" w:fill="auto"/>
            <w:noWrap/>
            <w:vAlign w:val="bottom"/>
            <w:hideMark/>
          </w:tcPr>
          <w:p w14:paraId="7F3A0F4D" w14:textId="77777777" w:rsidR="000038AA" w:rsidRPr="000038AA" w:rsidRDefault="000038AA" w:rsidP="000038AA">
            <w:pPr>
              <w:spacing w:after="0" w:line="240" w:lineRule="auto"/>
              <w:rPr>
                <w:rFonts w:ascii="Calibri" w:eastAsia="Times New Roman" w:hAnsi="Calibri" w:cs="Calibri"/>
                <w:i/>
                <w:iCs/>
                <w:color w:val="000000"/>
                <w:lang w:eastAsia="en-AU"/>
              </w:rPr>
            </w:pPr>
            <w:r w:rsidRPr="000038AA">
              <w:rPr>
                <w:rFonts w:ascii="Calibri" w:eastAsia="Times New Roman" w:hAnsi="Calibri" w:cs="Calibri"/>
                <w:i/>
                <w:iCs/>
                <w:color w:val="000000"/>
                <w:lang w:eastAsia="en-AU"/>
              </w:rPr>
              <w:t>maart-september</w:t>
            </w:r>
          </w:p>
        </w:tc>
        <w:tc>
          <w:tcPr>
            <w:tcW w:w="2000" w:type="dxa"/>
            <w:gridSpan w:val="2"/>
            <w:tcBorders>
              <w:top w:val="nil"/>
              <w:left w:val="nil"/>
              <w:bottom w:val="single" w:sz="12" w:space="0" w:color="auto"/>
              <w:right w:val="nil"/>
            </w:tcBorders>
            <w:shd w:val="clear" w:color="auto" w:fill="auto"/>
            <w:noWrap/>
            <w:vAlign w:val="bottom"/>
            <w:hideMark/>
          </w:tcPr>
          <w:p w14:paraId="716A0171" w14:textId="77777777" w:rsidR="000038AA" w:rsidRPr="000038AA" w:rsidRDefault="000038AA" w:rsidP="000038AA">
            <w:pPr>
              <w:spacing w:after="0" w:line="240" w:lineRule="auto"/>
              <w:rPr>
                <w:rFonts w:ascii="Calibri" w:eastAsia="Times New Roman" w:hAnsi="Calibri" w:cs="Calibri"/>
                <w:i/>
                <w:iCs/>
                <w:color w:val="000000"/>
                <w:lang w:eastAsia="en-AU"/>
              </w:rPr>
            </w:pPr>
            <w:r w:rsidRPr="000038AA">
              <w:rPr>
                <w:rFonts w:ascii="Calibri" w:eastAsia="Times New Roman" w:hAnsi="Calibri" w:cs="Calibri"/>
                <w:i/>
                <w:iCs/>
                <w:color w:val="000000"/>
                <w:lang w:eastAsia="en-AU"/>
              </w:rPr>
              <w:t>maart 2020-2025</w:t>
            </w:r>
          </w:p>
        </w:tc>
        <w:tc>
          <w:tcPr>
            <w:tcW w:w="1000" w:type="dxa"/>
            <w:tcBorders>
              <w:top w:val="nil"/>
              <w:left w:val="single" w:sz="8" w:space="0" w:color="auto"/>
              <w:bottom w:val="single" w:sz="12" w:space="0" w:color="auto"/>
              <w:right w:val="single" w:sz="12" w:space="0" w:color="auto"/>
            </w:tcBorders>
            <w:shd w:val="clear" w:color="auto" w:fill="auto"/>
            <w:noWrap/>
            <w:vAlign w:val="bottom"/>
            <w:hideMark/>
          </w:tcPr>
          <w:p w14:paraId="0AC651A7"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 </w:t>
            </w:r>
          </w:p>
        </w:tc>
      </w:tr>
      <w:tr w:rsidR="000038AA" w:rsidRPr="000038AA" w14:paraId="431B10C0" w14:textId="77777777" w:rsidTr="000038AA">
        <w:trPr>
          <w:trHeight w:val="728"/>
        </w:trPr>
        <w:tc>
          <w:tcPr>
            <w:tcW w:w="1440" w:type="dxa"/>
            <w:tcBorders>
              <w:top w:val="single" w:sz="4" w:space="0" w:color="auto"/>
              <w:left w:val="single" w:sz="12" w:space="0" w:color="auto"/>
              <w:bottom w:val="nil"/>
              <w:right w:val="single" w:sz="12" w:space="0" w:color="auto"/>
            </w:tcBorders>
            <w:shd w:val="clear" w:color="auto" w:fill="auto"/>
            <w:noWrap/>
            <w:vAlign w:val="bottom"/>
            <w:hideMark/>
          </w:tcPr>
          <w:p w14:paraId="5F2210E8" w14:textId="77777777" w:rsidR="000038AA" w:rsidRPr="000038AA" w:rsidRDefault="000038AA" w:rsidP="000038AA">
            <w:pPr>
              <w:spacing w:after="0" w:line="240" w:lineRule="auto"/>
              <w:rPr>
                <w:rFonts w:ascii="Calibri" w:eastAsia="Times New Roman" w:hAnsi="Calibri" w:cs="Calibri"/>
                <w:b/>
                <w:bCs/>
                <w:color w:val="000000"/>
                <w:lang w:eastAsia="en-AU"/>
              </w:rPr>
            </w:pPr>
            <w:r w:rsidRPr="000038AA">
              <w:rPr>
                <w:rFonts w:ascii="Calibri" w:eastAsia="Times New Roman" w:hAnsi="Calibri" w:cs="Calibri"/>
                <w:b/>
                <w:bCs/>
                <w:color w:val="000000"/>
                <w:lang w:eastAsia="en-AU"/>
              </w:rPr>
              <w:t>BBP</w:t>
            </w:r>
          </w:p>
        </w:tc>
        <w:tc>
          <w:tcPr>
            <w:tcW w:w="1720" w:type="dxa"/>
            <w:tcBorders>
              <w:top w:val="nil"/>
              <w:left w:val="nil"/>
              <w:bottom w:val="nil"/>
              <w:right w:val="nil"/>
            </w:tcBorders>
            <w:shd w:val="clear" w:color="auto" w:fill="auto"/>
            <w:noWrap/>
            <w:vAlign w:val="bottom"/>
            <w:hideMark/>
          </w:tcPr>
          <w:p w14:paraId="38EF7983" w14:textId="77777777" w:rsidR="000038AA" w:rsidRPr="000038AA" w:rsidRDefault="000038AA" w:rsidP="000038AA">
            <w:pPr>
              <w:spacing w:after="0" w:line="240" w:lineRule="auto"/>
              <w:rPr>
                <w:rFonts w:ascii="Calibri" w:eastAsia="Times New Roman" w:hAnsi="Calibri" w:cs="Calibri"/>
                <w:b/>
                <w:bCs/>
                <w:color w:val="000000"/>
                <w:lang w:eastAsia="en-AU"/>
              </w:rPr>
            </w:pPr>
          </w:p>
        </w:tc>
        <w:tc>
          <w:tcPr>
            <w:tcW w:w="2020" w:type="dxa"/>
            <w:tcBorders>
              <w:top w:val="nil"/>
              <w:left w:val="nil"/>
              <w:bottom w:val="nil"/>
              <w:right w:val="single" w:sz="8" w:space="0" w:color="auto"/>
            </w:tcBorders>
            <w:shd w:val="clear" w:color="auto" w:fill="auto"/>
            <w:noWrap/>
            <w:vAlign w:val="bottom"/>
            <w:hideMark/>
          </w:tcPr>
          <w:p w14:paraId="56155946"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 </w:t>
            </w:r>
          </w:p>
        </w:tc>
        <w:tc>
          <w:tcPr>
            <w:tcW w:w="1000" w:type="dxa"/>
            <w:tcBorders>
              <w:top w:val="nil"/>
              <w:left w:val="nil"/>
              <w:bottom w:val="nil"/>
              <w:right w:val="nil"/>
            </w:tcBorders>
            <w:shd w:val="clear" w:color="auto" w:fill="auto"/>
            <w:noWrap/>
            <w:vAlign w:val="bottom"/>
            <w:hideMark/>
          </w:tcPr>
          <w:p w14:paraId="0C0EC599" w14:textId="77777777" w:rsidR="000038AA" w:rsidRPr="000038AA" w:rsidRDefault="000038AA" w:rsidP="000038AA">
            <w:pPr>
              <w:spacing w:after="0" w:line="240" w:lineRule="auto"/>
              <w:rPr>
                <w:rFonts w:ascii="Calibri" w:eastAsia="Times New Roman" w:hAnsi="Calibri" w:cs="Calibri"/>
                <w:color w:val="000000"/>
                <w:lang w:eastAsia="en-AU"/>
              </w:rPr>
            </w:pPr>
          </w:p>
        </w:tc>
        <w:tc>
          <w:tcPr>
            <w:tcW w:w="1000" w:type="dxa"/>
            <w:tcBorders>
              <w:top w:val="nil"/>
              <w:left w:val="nil"/>
              <w:bottom w:val="nil"/>
              <w:right w:val="nil"/>
            </w:tcBorders>
            <w:shd w:val="clear" w:color="auto" w:fill="auto"/>
            <w:noWrap/>
            <w:vAlign w:val="bottom"/>
            <w:hideMark/>
          </w:tcPr>
          <w:p w14:paraId="2DBF3907" w14:textId="77777777" w:rsidR="000038AA" w:rsidRPr="000038AA" w:rsidRDefault="000038AA" w:rsidP="000038AA">
            <w:pPr>
              <w:spacing w:after="0" w:line="240" w:lineRule="auto"/>
              <w:rPr>
                <w:rFonts w:ascii="Times New Roman" w:eastAsia="Times New Roman" w:hAnsi="Times New Roman" w:cs="Times New Roman"/>
                <w:sz w:val="20"/>
                <w:szCs w:val="20"/>
                <w:lang w:eastAsia="en-AU"/>
              </w:rPr>
            </w:pPr>
          </w:p>
        </w:tc>
        <w:tc>
          <w:tcPr>
            <w:tcW w:w="1000" w:type="dxa"/>
            <w:tcBorders>
              <w:top w:val="nil"/>
              <w:left w:val="nil"/>
              <w:bottom w:val="nil"/>
              <w:right w:val="nil"/>
            </w:tcBorders>
            <w:shd w:val="clear" w:color="auto" w:fill="auto"/>
            <w:noWrap/>
            <w:vAlign w:val="bottom"/>
            <w:hideMark/>
          </w:tcPr>
          <w:p w14:paraId="1BFB8F19" w14:textId="77777777" w:rsidR="000038AA" w:rsidRPr="000038AA" w:rsidRDefault="000038AA" w:rsidP="000038AA">
            <w:pPr>
              <w:spacing w:after="0" w:line="240" w:lineRule="auto"/>
              <w:rPr>
                <w:rFonts w:ascii="Times New Roman" w:eastAsia="Times New Roman" w:hAnsi="Times New Roman" w:cs="Times New Roman"/>
                <w:sz w:val="20"/>
                <w:szCs w:val="20"/>
                <w:lang w:eastAsia="en-AU"/>
              </w:rPr>
            </w:pPr>
          </w:p>
        </w:tc>
        <w:tc>
          <w:tcPr>
            <w:tcW w:w="1000" w:type="dxa"/>
            <w:tcBorders>
              <w:top w:val="nil"/>
              <w:left w:val="single" w:sz="8" w:space="0" w:color="auto"/>
              <w:bottom w:val="nil"/>
              <w:right w:val="single" w:sz="12" w:space="0" w:color="auto"/>
            </w:tcBorders>
            <w:shd w:val="clear" w:color="auto" w:fill="auto"/>
            <w:noWrap/>
            <w:vAlign w:val="bottom"/>
            <w:hideMark/>
          </w:tcPr>
          <w:p w14:paraId="1CAD657C"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 </w:t>
            </w:r>
          </w:p>
        </w:tc>
      </w:tr>
      <w:tr w:rsidR="000038AA" w:rsidRPr="000038AA" w14:paraId="455E8C7E" w14:textId="77777777" w:rsidTr="000038AA">
        <w:trPr>
          <w:trHeight w:val="288"/>
        </w:trPr>
        <w:tc>
          <w:tcPr>
            <w:tcW w:w="1440" w:type="dxa"/>
            <w:tcBorders>
              <w:top w:val="nil"/>
              <w:left w:val="single" w:sz="12" w:space="0" w:color="auto"/>
              <w:bottom w:val="nil"/>
              <w:right w:val="single" w:sz="12" w:space="0" w:color="auto"/>
            </w:tcBorders>
            <w:shd w:val="clear" w:color="auto" w:fill="auto"/>
            <w:noWrap/>
            <w:vAlign w:val="bottom"/>
            <w:hideMark/>
          </w:tcPr>
          <w:p w14:paraId="005E7344" w14:textId="77777777" w:rsidR="000038AA" w:rsidRPr="000038AA" w:rsidRDefault="000038AA" w:rsidP="000038AA">
            <w:pPr>
              <w:spacing w:after="0" w:line="240" w:lineRule="auto"/>
              <w:rPr>
                <w:rFonts w:ascii="Calibri" w:eastAsia="Times New Roman" w:hAnsi="Calibri" w:cs="Calibri"/>
                <w:b/>
                <w:bCs/>
                <w:color w:val="000000"/>
                <w:lang w:eastAsia="en-AU"/>
              </w:rPr>
            </w:pPr>
            <w:r w:rsidRPr="000038AA">
              <w:rPr>
                <w:rFonts w:ascii="Calibri" w:eastAsia="Times New Roman" w:hAnsi="Calibri" w:cs="Calibri"/>
                <w:b/>
                <w:bCs/>
                <w:color w:val="000000"/>
                <w:lang w:eastAsia="en-AU"/>
              </w:rPr>
              <w:t> </w:t>
            </w:r>
          </w:p>
        </w:tc>
        <w:tc>
          <w:tcPr>
            <w:tcW w:w="1720" w:type="dxa"/>
            <w:tcBorders>
              <w:top w:val="nil"/>
              <w:left w:val="nil"/>
              <w:bottom w:val="nil"/>
              <w:right w:val="nil"/>
            </w:tcBorders>
            <w:shd w:val="clear" w:color="auto" w:fill="auto"/>
            <w:noWrap/>
            <w:vAlign w:val="bottom"/>
            <w:hideMark/>
          </w:tcPr>
          <w:p w14:paraId="42789F31" w14:textId="77777777" w:rsidR="000038AA" w:rsidRPr="000038AA" w:rsidRDefault="000038AA" w:rsidP="000038AA">
            <w:pPr>
              <w:spacing w:after="0" w:line="240" w:lineRule="auto"/>
              <w:rPr>
                <w:rFonts w:ascii="Calibri" w:eastAsia="Times New Roman" w:hAnsi="Calibri" w:cs="Calibri"/>
                <w:b/>
                <w:bCs/>
                <w:color w:val="000000"/>
                <w:lang w:eastAsia="en-AU"/>
              </w:rPr>
            </w:pPr>
          </w:p>
        </w:tc>
        <w:tc>
          <w:tcPr>
            <w:tcW w:w="2020" w:type="dxa"/>
            <w:tcBorders>
              <w:top w:val="nil"/>
              <w:left w:val="nil"/>
              <w:bottom w:val="nil"/>
              <w:right w:val="single" w:sz="8" w:space="0" w:color="auto"/>
            </w:tcBorders>
            <w:shd w:val="clear" w:color="auto" w:fill="auto"/>
            <w:noWrap/>
            <w:vAlign w:val="bottom"/>
            <w:hideMark/>
          </w:tcPr>
          <w:p w14:paraId="287FEA14"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144.000.000</w:t>
            </w:r>
          </w:p>
        </w:tc>
        <w:tc>
          <w:tcPr>
            <w:tcW w:w="1000" w:type="dxa"/>
            <w:tcBorders>
              <w:top w:val="nil"/>
              <w:left w:val="nil"/>
              <w:bottom w:val="nil"/>
              <w:right w:val="nil"/>
            </w:tcBorders>
            <w:shd w:val="clear" w:color="auto" w:fill="auto"/>
            <w:noWrap/>
            <w:vAlign w:val="bottom"/>
            <w:hideMark/>
          </w:tcPr>
          <w:p w14:paraId="4E43C9DF" w14:textId="77777777" w:rsidR="000038AA" w:rsidRPr="000038AA" w:rsidRDefault="000038AA" w:rsidP="000038AA">
            <w:pPr>
              <w:spacing w:after="0" w:line="240" w:lineRule="auto"/>
              <w:rPr>
                <w:rFonts w:ascii="Calibri" w:eastAsia="Times New Roman" w:hAnsi="Calibri" w:cs="Calibri"/>
                <w:color w:val="000000"/>
                <w:lang w:eastAsia="en-AU"/>
              </w:rPr>
            </w:pPr>
          </w:p>
        </w:tc>
        <w:tc>
          <w:tcPr>
            <w:tcW w:w="2000" w:type="dxa"/>
            <w:gridSpan w:val="2"/>
            <w:tcBorders>
              <w:top w:val="nil"/>
              <w:left w:val="nil"/>
              <w:bottom w:val="nil"/>
              <w:right w:val="nil"/>
            </w:tcBorders>
            <w:shd w:val="clear" w:color="auto" w:fill="auto"/>
            <w:noWrap/>
            <w:vAlign w:val="bottom"/>
            <w:hideMark/>
          </w:tcPr>
          <w:p w14:paraId="19A44A3A"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71.000.000</w:t>
            </w:r>
          </w:p>
        </w:tc>
        <w:tc>
          <w:tcPr>
            <w:tcW w:w="1000" w:type="dxa"/>
            <w:tcBorders>
              <w:top w:val="nil"/>
              <w:left w:val="single" w:sz="8" w:space="0" w:color="auto"/>
              <w:bottom w:val="nil"/>
              <w:right w:val="single" w:sz="12" w:space="0" w:color="auto"/>
            </w:tcBorders>
            <w:shd w:val="clear" w:color="auto" w:fill="auto"/>
            <w:noWrap/>
            <w:vAlign w:val="bottom"/>
            <w:hideMark/>
          </w:tcPr>
          <w:p w14:paraId="4EC06138"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73.000.000</w:t>
            </w:r>
          </w:p>
        </w:tc>
      </w:tr>
      <w:tr w:rsidR="000038AA" w:rsidRPr="000038AA" w14:paraId="0C58D280" w14:textId="77777777" w:rsidTr="000038AA">
        <w:trPr>
          <w:trHeight w:val="288"/>
        </w:trPr>
        <w:tc>
          <w:tcPr>
            <w:tcW w:w="1440" w:type="dxa"/>
            <w:tcBorders>
              <w:top w:val="nil"/>
              <w:left w:val="single" w:sz="12" w:space="0" w:color="auto"/>
              <w:bottom w:val="nil"/>
              <w:right w:val="single" w:sz="12" w:space="0" w:color="auto"/>
            </w:tcBorders>
            <w:shd w:val="clear" w:color="auto" w:fill="auto"/>
            <w:noWrap/>
            <w:vAlign w:val="bottom"/>
            <w:hideMark/>
          </w:tcPr>
          <w:p w14:paraId="57408DDF" w14:textId="77777777" w:rsidR="000038AA" w:rsidRPr="000038AA" w:rsidRDefault="000038AA" w:rsidP="000038AA">
            <w:pPr>
              <w:spacing w:after="0" w:line="240" w:lineRule="auto"/>
              <w:rPr>
                <w:rFonts w:ascii="Calibri" w:eastAsia="Times New Roman" w:hAnsi="Calibri" w:cs="Calibri"/>
                <w:b/>
                <w:bCs/>
                <w:color w:val="000000"/>
                <w:lang w:eastAsia="en-AU"/>
              </w:rPr>
            </w:pPr>
            <w:r w:rsidRPr="000038AA">
              <w:rPr>
                <w:rFonts w:ascii="Calibri" w:eastAsia="Times New Roman" w:hAnsi="Calibri" w:cs="Calibri"/>
                <w:b/>
                <w:bCs/>
                <w:color w:val="000000"/>
                <w:lang w:eastAsia="en-AU"/>
              </w:rPr>
              <w:t>Totale overheidsuitgaven</w:t>
            </w:r>
          </w:p>
        </w:tc>
        <w:tc>
          <w:tcPr>
            <w:tcW w:w="1720" w:type="dxa"/>
            <w:tcBorders>
              <w:top w:val="nil"/>
              <w:left w:val="nil"/>
              <w:bottom w:val="nil"/>
              <w:right w:val="nil"/>
            </w:tcBorders>
            <w:shd w:val="clear" w:color="auto" w:fill="auto"/>
            <w:noWrap/>
            <w:vAlign w:val="bottom"/>
            <w:hideMark/>
          </w:tcPr>
          <w:p w14:paraId="628F8484" w14:textId="77777777" w:rsidR="000038AA" w:rsidRPr="000038AA" w:rsidRDefault="000038AA" w:rsidP="000038AA">
            <w:pPr>
              <w:spacing w:after="0" w:line="240" w:lineRule="auto"/>
              <w:rPr>
                <w:rFonts w:ascii="Calibri" w:eastAsia="Times New Roman" w:hAnsi="Calibri" w:cs="Calibri"/>
                <w:b/>
                <w:bCs/>
                <w:color w:val="000000"/>
                <w:lang w:eastAsia="en-AU"/>
              </w:rPr>
            </w:pPr>
          </w:p>
        </w:tc>
        <w:tc>
          <w:tcPr>
            <w:tcW w:w="2020" w:type="dxa"/>
            <w:tcBorders>
              <w:top w:val="nil"/>
              <w:left w:val="nil"/>
              <w:bottom w:val="nil"/>
              <w:right w:val="single" w:sz="8" w:space="0" w:color="auto"/>
            </w:tcBorders>
            <w:shd w:val="clear" w:color="auto" w:fill="auto"/>
            <w:noWrap/>
            <w:vAlign w:val="bottom"/>
            <w:hideMark/>
          </w:tcPr>
          <w:p w14:paraId="36DBBA5C"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57.668.000</w:t>
            </w:r>
          </w:p>
        </w:tc>
        <w:tc>
          <w:tcPr>
            <w:tcW w:w="1000" w:type="dxa"/>
            <w:tcBorders>
              <w:top w:val="nil"/>
              <w:left w:val="nil"/>
              <w:bottom w:val="nil"/>
              <w:right w:val="nil"/>
            </w:tcBorders>
            <w:shd w:val="clear" w:color="auto" w:fill="auto"/>
            <w:noWrap/>
            <w:vAlign w:val="bottom"/>
            <w:hideMark/>
          </w:tcPr>
          <w:p w14:paraId="26891F4F" w14:textId="77777777" w:rsidR="000038AA" w:rsidRPr="000038AA" w:rsidRDefault="000038AA" w:rsidP="000038AA">
            <w:pPr>
              <w:spacing w:after="0" w:line="240" w:lineRule="auto"/>
              <w:rPr>
                <w:rFonts w:ascii="Calibri" w:eastAsia="Times New Roman" w:hAnsi="Calibri" w:cs="Calibri"/>
                <w:color w:val="000000"/>
                <w:lang w:eastAsia="en-AU"/>
              </w:rPr>
            </w:pPr>
          </w:p>
        </w:tc>
        <w:tc>
          <w:tcPr>
            <w:tcW w:w="2000" w:type="dxa"/>
            <w:gridSpan w:val="2"/>
            <w:tcBorders>
              <w:top w:val="nil"/>
              <w:left w:val="nil"/>
              <w:bottom w:val="nil"/>
              <w:right w:val="nil"/>
            </w:tcBorders>
            <w:shd w:val="clear" w:color="auto" w:fill="auto"/>
            <w:noWrap/>
            <w:vAlign w:val="bottom"/>
            <w:hideMark/>
          </w:tcPr>
          <w:p w14:paraId="7582E2E7"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28.660.000</w:t>
            </w:r>
          </w:p>
        </w:tc>
        <w:tc>
          <w:tcPr>
            <w:tcW w:w="1000" w:type="dxa"/>
            <w:tcBorders>
              <w:top w:val="nil"/>
              <w:left w:val="single" w:sz="8" w:space="0" w:color="auto"/>
              <w:bottom w:val="nil"/>
              <w:right w:val="single" w:sz="12" w:space="0" w:color="auto"/>
            </w:tcBorders>
            <w:shd w:val="clear" w:color="auto" w:fill="auto"/>
            <w:noWrap/>
            <w:vAlign w:val="bottom"/>
            <w:hideMark/>
          </w:tcPr>
          <w:p w14:paraId="3947A384"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29.028.000</w:t>
            </w:r>
          </w:p>
        </w:tc>
      </w:tr>
      <w:tr w:rsidR="000038AA" w:rsidRPr="000038AA" w14:paraId="1DEDFD14" w14:textId="77777777" w:rsidTr="000038AA">
        <w:trPr>
          <w:trHeight w:val="735"/>
        </w:trPr>
        <w:tc>
          <w:tcPr>
            <w:tcW w:w="1440" w:type="dxa"/>
            <w:tcBorders>
              <w:top w:val="nil"/>
              <w:left w:val="single" w:sz="12" w:space="0" w:color="auto"/>
              <w:bottom w:val="nil"/>
              <w:right w:val="single" w:sz="12" w:space="0" w:color="auto"/>
            </w:tcBorders>
            <w:shd w:val="clear" w:color="auto" w:fill="auto"/>
            <w:noWrap/>
            <w:vAlign w:val="bottom"/>
            <w:hideMark/>
          </w:tcPr>
          <w:p w14:paraId="46904048" w14:textId="77777777" w:rsidR="000038AA" w:rsidRPr="000038AA" w:rsidRDefault="000038AA" w:rsidP="000038AA">
            <w:pPr>
              <w:spacing w:after="0" w:line="240" w:lineRule="auto"/>
              <w:rPr>
                <w:rFonts w:ascii="Calibri" w:eastAsia="Times New Roman" w:hAnsi="Calibri" w:cs="Calibri"/>
                <w:b/>
                <w:bCs/>
                <w:color w:val="000000"/>
                <w:lang w:eastAsia="en-AU"/>
              </w:rPr>
            </w:pPr>
            <w:r w:rsidRPr="000038AA">
              <w:rPr>
                <w:rFonts w:ascii="Calibri" w:eastAsia="Times New Roman" w:hAnsi="Calibri" w:cs="Calibri"/>
                <w:b/>
                <w:bCs/>
                <w:color w:val="000000"/>
                <w:lang w:eastAsia="en-AU"/>
              </w:rPr>
              <w:t xml:space="preserve">      in WELLBY</w:t>
            </w:r>
          </w:p>
        </w:tc>
        <w:tc>
          <w:tcPr>
            <w:tcW w:w="1720" w:type="dxa"/>
            <w:tcBorders>
              <w:top w:val="nil"/>
              <w:left w:val="nil"/>
              <w:bottom w:val="nil"/>
              <w:right w:val="nil"/>
            </w:tcBorders>
            <w:shd w:val="clear" w:color="auto" w:fill="auto"/>
            <w:noWrap/>
            <w:vAlign w:val="bottom"/>
            <w:hideMark/>
          </w:tcPr>
          <w:p w14:paraId="26FEE472" w14:textId="77777777" w:rsidR="000038AA" w:rsidRPr="000038AA" w:rsidRDefault="000038AA" w:rsidP="000038AA">
            <w:pPr>
              <w:spacing w:after="0" w:line="240" w:lineRule="auto"/>
              <w:rPr>
                <w:rFonts w:ascii="Calibri" w:eastAsia="Times New Roman" w:hAnsi="Calibri" w:cs="Calibri"/>
                <w:b/>
                <w:bCs/>
                <w:color w:val="000000"/>
                <w:lang w:eastAsia="en-AU"/>
              </w:rPr>
            </w:pPr>
          </w:p>
        </w:tc>
        <w:tc>
          <w:tcPr>
            <w:tcW w:w="2020" w:type="dxa"/>
            <w:tcBorders>
              <w:top w:val="nil"/>
              <w:left w:val="nil"/>
              <w:bottom w:val="nil"/>
              <w:right w:val="single" w:sz="8" w:space="0" w:color="auto"/>
            </w:tcBorders>
            <w:shd w:val="clear" w:color="auto" w:fill="auto"/>
            <w:noWrap/>
            <w:vAlign w:val="bottom"/>
            <w:hideMark/>
          </w:tcPr>
          <w:p w14:paraId="1B8EBE89"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9.611.307</w:t>
            </w:r>
          </w:p>
        </w:tc>
        <w:tc>
          <w:tcPr>
            <w:tcW w:w="1000" w:type="dxa"/>
            <w:tcBorders>
              <w:top w:val="nil"/>
              <w:left w:val="nil"/>
              <w:bottom w:val="nil"/>
              <w:right w:val="nil"/>
            </w:tcBorders>
            <w:shd w:val="clear" w:color="auto" w:fill="auto"/>
            <w:noWrap/>
            <w:vAlign w:val="bottom"/>
            <w:hideMark/>
          </w:tcPr>
          <w:p w14:paraId="4E304E6F" w14:textId="77777777" w:rsidR="000038AA" w:rsidRPr="000038AA" w:rsidRDefault="000038AA" w:rsidP="000038AA">
            <w:pPr>
              <w:spacing w:after="0" w:line="240" w:lineRule="auto"/>
              <w:rPr>
                <w:rFonts w:ascii="Calibri" w:eastAsia="Times New Roman" w:hAnsi="Calibri" w:cs="Calibri"/>
                <w:color w:val="000000"/>
                <w:lang w:eastAsia="en-AU"/>
              </w:rPr>
            </w:pPr>
          </w:p>
        </w:tc>
        <w:tc>
          <w:tcPr>
            <w:tcW w:w="1000" w:type="dxa"/>
            <w:tcBorders>
              <w:top w:val="nil"/>
              <w:left w:val="nil"/>
              <w:bottom w:val="nil"/>
              <w:right w:val="nil"/>
            </w:tcBorders>
            <w:shd w:val="clear" w:color="auto" w:fill="auto"/>
            <w:noWrap/>
            <w:vAlign w:val="bottom"/>
            <w:hideMark/>
          </w:tcPr>
          <w:p w14:paraId="2E3DC8CC"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4.776.563</w:t>
            </w:r>
          </w:p>
        </w:tc>
        <w:tc>
          <w:tcPr>
            <w:tcW w:w="1000" w:type="dxa"/>
            <w:tcBorders>
              <w:top w:val="nil"/>
              <w:left w:val="nil"/>
              <w:bottom w:val="nil"/>
              <w:right w:val="nil"/>
            </w:tcBorders>
            <w:shd w:val="clear" w:color="auto" w:fill="auto"/>
            <w:noWrap/>
            <w:vAlign w:val="bottom"/>
            <w:hideMark/>
          </w:tcPr>
          <w:p w14:paraId="134D1719" w14:textId="77777777" w:rsidR="000038AA" w:rsidRPr="000038AA" w:rsidRDefault="000038AA" w:rsidP="000038AA">
            <w:pPr>
              <w:spacing w:after="0" w:line="240" w:lineRule="auto"/>
              <w:rPr>
                <w:rFonts w:ascii="Calibri" w:eastAsia="Times New Roman" w:hAnsi="Calibri" w:cs="Calibri"/>
                <w:color w:val="000000"/>
                <w:lang w:eastAsia="en-AU"/>
              </w:rPr>
            </w:pPr>
          </w:p>
        </w:tc>
        <w:tc>
          <w:tcPr>
            <w:tcW w:w="1000" w:type="dxa"/>
            <w:tcBorders>
              <w:top w:val="nil"/>
              <w:left w:val="single" w:sz="8" w:space="0" w:color="auto"/>
              <w:bottom w:val="nil"/>
              <w:right w:val="single" w:sz="12" w:space="0" w:color="auto"/>
            </w:tcBorders>
            <w:shd w:val="clear" w:color="auto" w:fill="auto"/>
            <w:noWrap/>
            <w:vAlign w:val="bottom"/>
            <w:hideMark/>
          </w:tcPr>
          <w:p w14:paraId="0F7BDD85" w14:textId="77777777" w:rsidR="000038AA" w:rsidRPr="000038AA" w:rsidRDefault="000038AA" w:rsidP="000038AA">
            <w:pPr>
              <w:spacing w:after="0" w:line="240" w:lineRule="auto"/>
              <w:rPr>
                <w:rFonts w:ascii="Calibri" w:eastAsia="Times New Roman" w:hAnsi="Calibri" w:cs="Calibri"/>
                <w:b/>
                <w:bCs/>
                <w:color w:val="000000"/>
                <w:lang w:eastAsia="en-AU"/>
              </w:rPr>
            </w:pPr>
            <w:r w:rsidRPr="000038AA">
              <w:rPr>
                <w:rFonts w:ascii="Calibri" w:eastAsia="Times New Roman" w:hAnsi="Calibri" w:cs="Calibri"/>
                <w:b/>
                <w:bCs/>
                <w:color w:val="000000"/>
                <w:lang w:eastAsia="en-AU"/>
              </w:rPr>
              <w:t>4.834.744</w:t>
            </w:r>
          </w:p>
        </w:tc>
      </w:tr>
      <w:tr w:rsidR="000038AA" w:rsidRPr="000038AA" w14:paraId="7036CCC7" w14:textId="77777777" w:rsidTr="000038AA">
        <w:trPr>
          <w:trHeight w:val="288"/>
        </w:trPr>
        <w:tc>
          <w:tcPr>
            <w:tcW w:w="1440" w:type="dxa"/>
            <w:tcBorders>
              <w:top w:val="nil"/>
              <w:left w:val="single" w:sz="12" w:space="0" w:color="auto"/>
              <w:bottom w:val="nil"/>
              <w:right w:val="single" w:sz="12" w:space="0" w:color="auto"/>
            </w:tcBorders>
            <w:shd w:val="clear" w:color="auto" w:fill="auto"/>
            <w:noWrap/>
            <w:vAlign w:val="bottom"/>
            <w:hideMark/>
          </w:tcPr>
          <w:p w14:paraId="4E129FDD" w14:textId="77777777" w:rsidR="000038AA" w:rsidRPr="000038AA" w:rsidRDefault="000038AA" w:rsidP="000038AA">
            <w:pPr>
              <w:spacing w:after="0" w:line="240" w:lineRule="auto"/>
              <w:rPr>
                <w:rFonts w:ascii="Calibri" w:eastAsia="Times New Roman" w:hAnsi="Calibri" w:cs="Calibri"/>
                <w:b/>
                <w:bCs/>
                <w:color w:val="000000"/>
                <w:lang w:eastAsia="en-AU"/>
              </w:rPr>
            </w:pPr>
            <w:r w:rsidRPr="000038AA">
              <w:rPr>
                <w:rFonts w:ascii="Calibri" w:eastAsia="Times New Roman" w:hAnsi="Calibri" w:cs="Calibri"/>
                <w:b/>
                <w:bCs/>
                <w:color w:val="000000"/>
                <w:lang w:eastAsia="en-AU"/>
              </w:rPr>
              <w:t> </w:t>
            </w:r>
          </w:p>
        </w:tc>
        <w:tc>
          <w:tcPr>
            <w:tcW w:w="1720" w:type="dxa"/>
            <w:tcBorders>
              <w:top w:val="nil"/>
              <w:left w:val="nil"/>
              <w:bottom w:val="nil"/>
              <w:right w:val="nil"/>
            </w:tcBorders>
            <w:shd w:val="clear" w:color="auto" w:fill="auto"/>
            <w:noWrap/>
            <w:vAlign w:val="bottom"/>
            <w:hideMark/>
          </w:tcPr>
          <w:p w14:paraId="3B8BB295" w14:textId="77777777" w:rsidR="000038AA" w:rsidRPr="000038AA" w:rsidRDefault="000038AA" w:rsidP="000038AA">
            <w:pPr>
              <w:spacing w:after="0" w:line="240" w:lineRule="auto"/>
              <w:rPr>
                <w:rFonts w:ascii="Calibri" w:eastAsia="Times New Roman" w:hAnsi="Calibri" w:cs="Calibri"/>
                <w:b/>
                <w:bCs/>
                <w:color w:val="000000"/>
                <w:lang w:eastAsia="en-AU"/>
              </w:rPr>
            </w:pPr>
          </w:p>
        </w:tc>
        <w:tc>
          <w:tcPr>
            <w:tcW w:w="2020" w:type="dxa"/>
            <w:tcBorders>
              <w:top w:val="nil"/>
              <w:left w:val="nil"/>
              <w:bottom w:val="nil"/>
              <w:right w:val="single" w:sz="8" w:space="0" w:color="auto"/>
            </w:tcBorders>
            <w:shd w:val="clear" w:color="auto" w:fill="auto"/>
            <w:noWrap/>
            <w:vAlign w:val="bottom"/>
            <w:hideMark/>
          </w:tcPr>
          <w:p w14:paraId="794EDB09"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 </w:t>
            </w:r>
          </w:p>
        </w:tc>
        <w:tc>
          <w:tcPr>
            <w:tcW w:w="1000" w:type="dxa"/>
            <w:tcBorders>
              <w:top w:val="nil"/>
              <w:left w:val="nil"/>
              <w:bottom w:val="nil"/>
              <w:right w:val="nil"/>
            </w:tcBorders>
            <w:shd w:val="clear" w:color="auto" w:fill="auto"/>
            <w:noWrap/>
            <w:vAlign w:val="bottom"/>
            <w:hideMark/>
          </w:tcPr>
          <w:p w14:paraId="6135F176" w14:textId="77777777" w:rsidR="000038AA" w:rsidRPr="000038AA" w:rsidRDefault="000038AA" w:rsidP="000038AA">
            <w:pPr>
              <w:spacing w:after="0" w:line="240" w:lineRule="auto"/>
              <w:rPr>
                <w:rFonts w:ascii="Calibri" w:eastAsia="Times New Roman" w:hAnsi="Calibri" w:cs="Calibri"/>
                <w:color w:val="000000"/>
                <w:lang w:eastAsia="en-AU"/>
              </w:rPr>
            </w:pPr>
          </w:p>
        </w:tc>
        <w:tc>
          <w:tcPr>
            <w:tcW w:w="1000" w:type="dxa"/>
            <w:tcBorders>
              <w:top w:val="nil"/>
              <w:left w:val="nil"/>
              <w:bottom w:val="nil"/>
              <w:right w:val="nil"/>
            </w:tcBorders>
            <w:shd w:val="clear" w:color="auto" w:fill="auto"/>
            <w:noWrap/>
            <w:vAlign w:val="bottom"/>
            <w:hideMark/>
          </w:tcPr>
          <w:p w14:paraId="6D7D2C2F" w14:textId="77777777" w:rsidR="000038AA" w:rsidRPr="000038AA" w:rsidRDefault="000038AA" w:rsidP="000038AA">
            <w:pPr>
              <w:spacing w:after="0" w:line="240" w:lineRule="auto"/>
              <w:rPr>
                <w:rFonts w:ascii="Times New Roman" w:eastAsia="Times New Roman" w:hAnsi="Times New Roman" w:cs="Times New Roman"/>
                <w:sz w:val="20"/>
                <w:szCs w:val="20"/>
                <w:lang w:eastAsia="en-AU"/>
              </w:rPr>
            </w:pPr>
          </w:p>
        </w:tc>
        <w:tc>
          <w:tcPr>
            <w:tcW w:w="1000" w:type="dxa"/>
            <w:tcBorders>
              <w:top w:val="nil"/>
              <w:left w:val="nil"/>
              <w:bottom w:val="nil"/>
              <w:right w:val="nil"/>
            </w:tcBorders>
            <w:shd w:val="clear" w:color="auto" w:fill="auto"/>
            <w:noWrap/>
            <w:vAlign w:val="bottom"/>
            <w:hideMark/>
          </w:tcPr>
          <w:p w14:paraId="7614EBA0" w14:textId="77777777" w:rsidR="000038AA" w:rsidRPr="000038AA" w:rsidRDefault="000038AA" w:rsidP="000038AA">
            <w:pPr>
              <w:spacing w:after="0" w:line="240" w:lineRule="auto"/>
              <w:rPr>
                <w:rFonts w:ascii="Times New Roman" w:eastAsia="Times New Roman" w:hAnsi="Times New Roman" w:cs="Times New Roman"/>
                <w:sz w:val="20"/>
                <w:szCs w:val="20"/>
                <w:lang w:eastAsia="en-AU"/>
              </w:rPr>
            </w:pPr>
          </w:p>
        </w:tc>
        <w:tc>
          <w:tcPr>
            <w:tcW w:w="1000" w:type="dxa"/>
            <w:tcBorders>
              <w:top w:val="nil"/>
              <w:left w:val="single" w:sz="8" w:space="0" w:color="auto"/>
              <w:bottom w:val="nil"/>
              <w:right w:val="single" w:sz="12" w:space="0" w:color="auto"/>
            </w:tcBorders>
            <w:shd w:val="clear" w:color="auto" w:fill="auto"/>
            <w:noWrap/>
            <w:vAlign w:val="bottom"/>
            <w:hideMark/>
          </w:tcPr>
          <w:p w14:paraId="1BA05057"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 </w:t>
            </w:r>
          </w:p>
        </w:tc>
      </w:tr>
      <w:tr w:rsidR="000038AA" w:rsidRPr="000038AA" w14:paraId="64A5AAFD" w14:textId="77777777" w:rsidTr="000038AA">
        <w:trPr>
          <w:trHeight w:val="288"/>
        </w:trPr>
        <w:tc>
          <w:tcPr>
            <w:tcW w:w="1440" w:type="dxa"/>
            <w:tcBorders>
              <w:top w:val="nil"/>
              <w:left w:val="single" w:sz="12" w:space="0" w:color="auto"/>
              <w:bottom w:val="nil"/>
              <w:right w:val="single" w:sz="12" w:space="0" w:color="auto"/>
            </w:tcBorders>
            <w:shd w:val="clear" w:color="auto" w:fill="auto"/>
            <w:noWrap/>
            <w:vAlign w:val="bottom"/>
            <w:hideMark/>
          </w:tcPr>
          <w:p w14:paraId="015AF0D2" w14:textId="77777777" w:rsidR="000038AA" w:rsidRPr="000038AA" w:rsidRDefault="000038AA" w:rsidP="000038AA">
            <w:pPr>
              <w:spacing w:after="0" w:line="240" w:lineRule="auto"/>
              <w:rPr>
                <w:rFonts w:ascii="Calibri" w:eastAsia="Times New Roman" w:hAnsi="Calibri" w:cs="Calibri"/>
                <w:b/>
                <w:bCs/>
                <w:color w:val="000000"/>
                <w:lang w:eastAsia="en-AU"/>
              </w:rPr>
            </w:pPr>
            <w:r w:rsidRPr="000038AA">
              <w:rPr>
                <w:rFonts w:ascii="Calibri" w:eastAsia="Times New Roman" w:hAnsi="Calibri" w:cs="Calibri"/>
                <w:b/>
                <w:bCs/>
                <w:color w:val="000000"/>
                <w:lang w:eastAsia="en-AU"/>
              </w:rPr>
              <w:t>Werkloosheidsjaren</w:t>
            </w:r>
          </w:p>
        </w:tc>
        <w:tc>
          <w:tcPr>
            <w:tcW w:w="1720" w:type="dxa"/>
            <w:tcBorders>
              <w:top w:val="nil"/>
              <w:left w:val="nil"/>
              <w:bottom w:val="nil"/>
              <w:right w:val="nil"/>
            </w:tcBorders>
            <w:shd w:val="clear" w:color="auto" w:fill="auto"/>
            <w:noWrap/>
            <w:vAlign w:val="bottom"/>
            <w:hideMark/>
          </w:tcPr>
          <w:p w14:paraId="18D56BF4" w14:textId="77777777" w:rsidR="000038AA" w:rsidRPr="000038AA" w:rsidRDefault="000038AA" w:rsidP="000038AA">
            <w:pPr>
              <w:spacing w:after="0" w:line="240" w:lineRule="auto"/>
              <w:rPr>
                <w:rFonts w:ascii="Calibri" w:eastAsia="Times New Roman" w:hAnsi="Calibri" w:cs="Calibri"/>
                <w:b/>
                <w:bCs/>
                <w:color w:val="000000"/>
                <w:lang w:eastAsia="en-AU"/>
              </w:rPr>
            </w:pPr>
          </w:p>
        </w:tc>
        <w:tc>
          <w:tcPr>
            <w:tcW w:w="2020" w:type="dxa"/>
            <w:tcBorders>
              <w:top w:val="nil"/>
              <w:left w:val="nil"/>
              <w:bottom w:val="nil"/>
              <w:right w:val="single" w:sz="8" w:space="0" w:color="auto"/>
            </w:tcBorders>
            <w:shd w:val="clear" w:color="auto" w:fill="auto"/>
            <w:noWrap/>
            <w:vAlign w:val="bottom"/>
            <w:hideMark/>
          </w:tcPr>
          <w:p w14:paraId="4E9B23F1"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525.000</w:t>
            </w:r>
          </w:p>
        </w:tc>
        <w:tc>
          <w:tcPr>
            <w:tcW w:w="1000" w:type="dxa"/>
            <w:tcBorders>
              <w:top w:val="nil"/>
              <w:left w:val="nil"/>
              <w:bottom w:val="nil"/>
              <w:right w:val="nil"/>
            </w:tcBorders>
            <w:shd w:val="clear" w:color="auto" w:fill="auto"/>
            <w:noWrap/>
            <w:vAlign w:val="bottom"/>
            <w:hideMark/>
          </w:tcPr>
          <w:p w14:paraId="30BEB1A7" w14:textId="77777777" w:rsidR="000038AA" w:rsidRPr="000038AA" w:rsidRDefault="000038AA" w:rsidP="000038AA">
            <w:pPr>
              <w:spacing w:after="0" w:line="240" w:lineRule="auto"/>
              <w:rPr>
                <w:rFonts w:ascii="Calibri" w:eastAsia="Times New Roman" w:hAnsi="Calibri" w:cs="Calibri"/>
                <w:color w:val="000000"/>
                <w:lang w:eastAsia="en-AU"/>
              </w:rPr>
            </w:pPr>
          </w:p>
        </w:tc>
        <w:tc>
          <w:tcPr>
            <w:tcW w:w="1000" w:type="dxa"/>
            <w:tcBorders>
              <w:top w:val="nil"/>
              <w:left w:val="nil"/>
              <w:bottom w:val="nil"/>
              <w:right w:val="nil"/>
            </w:tcBorders>
            <w:shd w:val="clear" w:color="auto" w:fill="auto"/>
            <w:noWrap/>
            <w:vAlign w:val="bottom"/>
            <w:hideMark/>
          </w:tcPr>
          <w:p w14:paraId="1EB20E6A"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263.500</w:t>
            </w:r>
          </w:p>
        </w:tc>
        <w:tc>
          <w:tcPr>
            <w:tcW w:w="1000" w:type="dxa"/>
            <w:tcBorders>
              <w:top w:val="nil"/>
              <w:left w:val="nil"/>
              <w:bottom w:val="nil"/>
              <w:right w:val="nil"/>
            </w:tcBorders>
            <w:shd w:val="clear" w:color="auto" w:fill="auto"/>
            <w:noWrap/>
            <w:vAlign w:val="bottom"/>
            <w:hideMark/>
          </w:tcPr>
          <w:p w14:paraId="2FDFBB92" w14:textId="77777777" w:rsidR="000038AA" w:rsidRPr="000038AA" w:rsidRDefault="000038AA" w:rsidP="000038AA">
            <w:pPr>
              <w:spacing w:after="0" w:line="240" w:lineRule="auto"/>
              <w:rPr>
                <w:rFonts w:ascii="Calibri" w:eastAsia="Times New Roman" w:hAnsi="Calibri" w:cs="Calibri"/>
                <w:color w:val="000000"/>
                <w:lang w:eastAsia="en-AU"/>
              </w:rPr>
            </w:pPr>
          </w:p>
        </w:tc>
        <w:tc>
          <w:tcPr>
            <w:tcW w:w="1000" w:type="dxa"/>
            <w:tcBorders>
              <w:top w:val="nil"/>
              <w:left w:val="single" w:sz="8" w:space="0" w:color="auto"/>
              <w:bottom w:val="nil"/>
              <w:right w:val="single" w:sz="12" w:space="0" w:color="auto"/>
            </w:tcBorders>
            <w:shd w:val="clear" w:color="auto" w:fill="auto"/>
            <w:noWrap/>
            <w:vAlign w:val="bottom"/>
            <w:hideMark/>
          </w:tcPr>
          <w:p w14:paraId="352B9952"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262.500</w:t>
            </w:r>
          </w:p>
        </w:tc>
      </w:tr>
      <w:tr w:rsidR="000038AA" w:rsidRPr="000038AA" w14:paraId="6AF95A79" w14:textId="77777777" w:rsidTr="000038AA">
        <w:trPr>
          <w:trHeight w:val="288"/>
        </w:trPr>
        <w:tc>
          <w:tcPr>
            <w:tcW w:w="1440" w:type="dxa"/>
            <w:tcBorders>
              <w:top w:val="nil"/>
              <w:left w:val="single" w:sz="12" w:space="0" w:color="auto"/>
              <w:bottom w:val="nil"/>
              <w:right w:val="single" w:sz="12" w:space="0" w:color="auto"/>
            </w:tcBorders>
            <w:shd w:val="clear" w:color="auto" w:fill="auto"/>
            <w:noWrap/>
            <w:vAlign w:val="bottom"/>
            <w:hideMark/>
          </w:tcPr>
          <w:p w14:paraId="429DA1B3" w14:textId="77777777" w:rsidR="000038AA" w:rsidRPr="000038AA" w:rsidRDefault="000038AA" w:rsidP="000038AA">
            <w:pPr>
              <w:spacing w:after="0" w:line="240" w:lineRule="auto"/>
              <w:rPr>
                <w:rFonts w:ascii="Calibri" w:eastAsia="Times New Roman" w:hAnsi="Calibri" w:cs="Calibri"/>
                <w:b/>
                <w:bCs/>
                <w:color w:val="000000"/>
                <w:lang w:eastAsia="en-AU"/>
              </w:rPr>
            </w:pPr>
            <w:r w:rsidRPr="000038AA">
              <w:rPr>
                <w:rFonts w:ascii="Calibri" w:eastAsia="Times New Roman" w:hAnsi="Calibri" w:cs="Calibri"/>
                <w:b/>
                <w:bCs/>
                <w:color w:val="000000"/>
                <w:lang w:eastAsia="en-AU"/>
              </w:rPr>
              <w:t xml:space="preserve">      in WELLBY</w:t>
            </w:r>
          </w:p>
        </w:tc>
        <w:tc>
          <w:tcPr>
            <w:tcW w:w="1720" w:type="dxa"/>
            <w:tcBorders>
              <w:top w:val="nil"/>
              <w:left w:val="nil"/>
              <w:bottom w:val="nil"/>
              <w:right w:val="nil"/>
            </w:tcBorders>
            <w:shd w:val="clear" w:color="auto" w:fill="auto"/>
            <w:noWrap/>
            <w:vAlign w:val="bottom"/>
            <w:hideMark/>
          </w:tcPr>
          <w:p w14:paraId="3451182F" w14:textId="77777777" w:rsidR="000038AA" w:rsidRPr="000038AA" w:rsidRDefault="000038AA" w:rsidP="000038AA">
            <w:pPr>
              <w:spacing w:after="0" w:line="240" w:lineRule="auto"/>
              <w:rPr>
                <w:rFonts w:ascii="Calibri" w:eastAsia="Times New Roman" w:hAnsi="Calibri" w:cs="Calibri"/>
                <w:b/>
                <w:bCs/>
                <w:color w:val="000000"/>
                <w:lang w:eastAsia="en-AU"/>
              </w:rPr>
            </w:pPr>
          </w:p>
        </w:tc>
        <w:tc>
          <w:tcPr>
            <w:tcW w:w="2020" w:type="dxa"/>
            <w:tcBorders>
              <w:top w:val="nil"/>
              <w:left w:val="nil"/>
              <w:bottom w:val="nil"/>
              <w:right w:val="single" w:sz="8" w:space="0" w:color="auto"/>
            </w:tcBorders>
            <w:shd w:val="clear" w:color="auto" w:fill="auto"/>
            <w:noWrap/>
            <w:vAlign w:val="bottom"/>
            <w:hideMark/>
          </w:tcPr>
          <w:p w14:paraId="261999D8"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367.500</w:t>
            </w:r>
          </w:p>
        </w:tc>
        <w:tc>
          <w:tcPr>
            <w:tcW w:w="1000" w:type="dxa"/>
            <w:tcBorders>
              <w:top w:val="nil"/>
              <w:left w:val="nil"/>
              <w:bottom w:val="nil"/>
              <w:right w:val="nil"/>
            </w:tcBorders>
            <w:shd w:val="clear" w:color="auto" w:fill="auto"/>
            <w:noWrap/>
            <w:vAlign w:val="bottom"/>
            <w:hideMark/>
          </w:tcPr>
          <w:p w14:paraId="3F2FB3FB" w14:textId="77777777" w:rsidR="000038AA" w:rsidRPr="000038AA" w:rsidRDefault="000038AA" w:rsidP="000038AA">
            <w:pPr>
              <w:spacing w:after="0" w:line="240" w:lineRule="auto"/>
              <w:rPr>
                <w:rFonts w:ascii="Calibri" w:eastAsia="Times New Roman" w:hAnsi="Calibri" w:cs="Calibri"/>
                <w:color w:val="000000"/>
                <w:lang w:eastAsia="en-AU"/>
              </w:rPr>
            </w:pPr>
          </w:p>
        </w:tc>
        <w:tc>
          <w:tcPr>
            <w:tcW w:w="1000" w:type="dxa"/>
            <w:tcBorders>
              <w:top w:val="nil"/>
              <w:left w:val="nil"/>
              <w:bottom w:val="nil"/>
              <w:right w:val="nil"/>
            </w:tcBorders>
            <w:shd w:val="clear" w:color="auto" w:fill="auto"/>
            <w:noWrap/>
            <w:vAlign w:val="bottom"/>
            <w:hideMark/>
          </w:tcPr>
          <w:p w14:paraId="24188D16"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184.450</w:t>
            </w:r>
          </w:p>
        </w:tc>
        <w:tc>
          <w:tcPr>
            <w:tcW w:w="1000" w:type="dxa"/>
            <w:tcBorders>
              <w:top w:val="nil"/>
              <w:left w:val="nil"/>
              <w:bottom w:val="nil"/>
              <w:right w:val="nil"/>
            </w:tcBorders>
            <w:shd w:val="clear" w:color="auto" w:fill="auto"/>
            <w:noWrap/>
            <w:vAlign w:val="bottom"/>
            <w:hideMark/>
          </w:tcPr>
          <w:p w14:paraId="5CE943DB" w14:textId="77777777" w:rsidR="000038AA" w:rsidRPr="000038AA" w:rsidRDefault="000038AA" w:rsidP="000038AA">
            <w:pPr>
              <w:spacing w:after="0" w:line="240" w:lineRule="auto"/>
              <w:rPr>
                <w:rFonts w:ascii="Calibri" w:eastAsia="Times New Roman" w:hAnsi="Calibri" w:cs="Calibri"/>
                <w:color w:val="000000"/>
                <w:lang w:eastAsia="en-AU"/>
              </w:rPr>
            </w:pPr>
          </w:p>
        </w:tc>
        <w:tc>
          <w:tcPr>
            <w:tcW w:w="1000" w:type="dxa"/>
            <w:tcBorders>
              <w:top w:val="nil"/>
              <w:left w:val="single" w:sz="8" w:space="0" w:color="auto"/>
              <w:bottom w:val="nil"/>
              <w:right w:val="single" w:sz="12" w:space="0" w:color="auto"/>
            </w:tcBorders>
            <w:shd w:val="clear" w:color="auto" w:fill="auto"/>
            <w:noWrap/>
            <w:vAlign w:val="bottom"/>
            <w:hideMark/>
          </w:tcPr>
          <w:p w14:paraId="7BDD119B" w14:textId="77777777" w:rsidR="000038AA" w:rsidRPr="000038AA" w:rsidRDefault="000038AA" w:rsidP="000038AA">
            <w:pPr>
              <w:spacing w:after="0" w:line="240" w:lineRule="auto"/>
              <w:rPr>
                <w:rFonts w:ascii="Calibri" w:eastAsia="Times New Roman" w:hAnsi="Calibri" w:cs="Calibri"/>
                <w:b/>
                <w:bCs/>
                <w:color w:val="000000"/>
                <w:lang w:eastAsia="en-AU"/>
              </w:rPr>
            </w:pPr>
            <w:r w:rsidRPr="000038AA">
              <w:rPr>
                <w:rFonts w:ascii="Calibri" w:eastAsia="Times New Roman" w:hAnsi="Calibri" w:cs="Calibri"/>
                <w:b/>
                <w:bCs/>
                <w:color w:val="000000"/>
                <w:lang w:eastAsia="en-AU"/>
              </w:rPr>
              <w:t>184.450</w:t>
            </w:r>
          </w:p>
        </w:tc>
      </w:tr>
      <w:tr w:rsidR="000038AA" w:rsidRPr="000038AA" w14:paraId="7D32A4B6" w14:textId="77777777" w:rsidTr="000038AA">
        <w:trPr>
          <w:trHeight w:val="288"/>
        </w:trPr>
        <w:tc>
          <w:tcPr>
            <w:tcW w:w="1440" w:type="dxa"/>
            <w:tcBorders>
              <w:top w:val="nil"/>
              <w:left w:val="single" w:sz="12" w:space="0" w:color="auto"/>
              <w:bottom w:val="nil"/>
              <w:right w:val="single" w:sz="12" w:space="0" w:color="auto"/>
            </w:tcBorders>
            <w:shd w:val="clear" w:color="auto" w:fill="auto"/>
            <w:noWrap/>
            <w:vAlign w:val="bottom"/>
            <w:hideMark/>
          </w:tcPr>
          <w:p w14:paraId="7B10B4D6" w14:textId="77777777" w:rsidR="000038AA" w:rsidRPr="000038AA" w:rsidRDefault="000038AA" w:rsidP="000038AA">
            <w:pPr>
              <w:spacing w:after="0" w:line="240" w:lineRule="auto"/>
              <w:rPr>
                <w:rFonts w:ascii="Calibri" w:eastAsia="Times New Roman" w:hAnsi="Calibri" w:cs="Calibri"/>
                <w:b/>
                <w:bCs/>
                <w:color w:val="000000"/>
                <w:lang w:eastAsia="en-AU"/>
              </w:rPr>
            </w:pPr>
            <w:r w:rsidRPr="000038AA">
              <w:rPr>
                <w:rFonts w:ascii="Calibri" w:eastAsia="Times New Roman" w:hAnsi="Calibri" w:cs="Calibri"/>
                <w:b/>
                <w:bCs/>
                <w:color w:val="000000"/>
                <w:lang w:eastAsia="en-AU"/>
              </w:rPr>
              <w:t> </w:t>
            </w:r>
          </w:p>
        </w:tc>
        <w:tc>
          <w:tcPr>
            <w:tcW w:w="1720" w:type="dxa"/>
            <w:tcBorders>
              <w:top w:val="nil"/>
              <w:left w:val="nil"/>
              <w:bottom w:val="nil"/>
              <w:right w:val="nil"/>
            </w:tcBorders>
            <w:shd w:val="clear" w:color="auto" w:fill="auto"/>
            <w:noWrap/>
            <w:vAlign w:val="bottom"/>
            <w:hideMark/>
          </w:tcPr>
          <w:p w14:paraId="4AF670B3" w14:textId="77777777" w:rsidR="000038AA" w:rsidRPr="000038AA" w:rsidRDefault="000038AA" w:rsidP="000038AA">
            <w:pPr>
              <w:spacing w:after="0" w:line="240" w:lineRule="auto"/>
              <w:rPr>
                <w:rFonts w:ascii="Calibri" w:eastAsia="Times New Roman" w:hAnsi="Calibri" w:cs="Calibri"/>
                <w:b/>
                <w:bCs/>
                <w:color w:val="000000"/>
                <w:lang w:eastAsia="en-AU"/>
              </w:rPr>
            </w:pPr>
          </w:p>
        </w:tc>
        <w:tc>
          <w:tcPr>
            <w:tcW w:w="2020" w:type="dxa"/>
            <w:tcBorders>
              <w:top w:val="nil"/>
              <w:left w:val="nil"/>
              <w:bottom w:val="nil"/>
              <w:right w:val="single" w:sz="8" w:space="0" w:color="auto"/>
            </w:tcBorders>
            <w:shd w:val="clear" w:color="auto" w:fill="auto"/>
            <w:noWrap/>
            <w:vAlign w:val="bottom"/>
            <w:hideMark/>
          </w:tcPr>
          <w:p w14:paraId="6B4E5FB6"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 </w:t>
            </w:r>
          </w:p>
        </w:tc>
        <w:tc>
          <w:tcPr>
            <w:tcW w:w="1000" w:type="dxa"/>
            <w:tcBorders>
              <w:top w:val="nil"/>
              <w:left w:val="nil"/>
              <w:bottom w:val="nil"/>
              <w:right w:val="nil"/>
            </w:tcBorders>
            <w:shd w:val="clear" w:color="auto" w:fill="auto"/>
            <w:noWrap/>
            <w:vAlign w:val="bottom"/>
            <w:hideMark/>
          </w:tcPr>
          <w:p w14:paraId="38BABD68" w14:textId="77777777" w:rsidR="000038AA" w:rsidRPr="000038AA" w:rsidRDefault="000038AA" w:rsidP="000038AA">
            <w:pPr>
              <w:spacing w:after="0" w:line="240" w:lineRule="auto"/>
              <w:rPr>
                <w:rFonts w:ascii="Calibri" w:eastAsia="Times New Roman" w:hAnsi="Calibri" w:cs="Calibri"/>
                <w:color w:val="000000"/>
                <w:lang w:eastAsia="en-AU"/>
              </w:rPr>
            </w:pPr>
          </w:p>
        </w:tc>
        <w:tc>
          <w:tcPr>
            <w:tcW w:w="1000" w:type="dxa"/>
            <w:tcBorders>
              <w:top w:val="nil"/>
              <w:left w:val="nil"/>
              <w:bottom w:val="nil"/>
              <w:right w:val="nil"/>
            </w:tcBorders>
            <w:shd w:val="clear" w:color="auto" w:fill="auto"/>
            <w:noWrap/>
            <w:vAlign w:val="bottom"/>
            <w:hideMark/>
          </w:tcPr>
          <w:p w14:paraId="6F011505" w14:textId="77777777" w:rsidR="000038AA" w:rsidRPr="000038AA" w:rsidRDefault="000038AA" w:rsidP="000038AA">
            <w:pPr>
              <w:spacing w:after="0" w:line="240" w:lineRule="auto"/>
              <w:rPr>
                <w:rFonts w:ascii="Times New Roman" w:eastAsia="Times New Roman" w:hAnsi="Times New Roman" w:cs="Times New Roman"/>
                <w:sz w:val="20"/>
                <w:szCs w:val="20"/>
                <w:lang w:eastAsia="en-AU"/>
              </w:rPr>
            </w:pPr>
          </w:p>
        </w:tc>
        <w:tc>
          <w:tcPr>
            <w:tcW w:w="1000" w:type="dxa"/>
            <w:tcBorders>
              <w:top w:val="nil"/>
              <w:left w:val="nil"/>
              <w:bottom w:val="nil"/>
              <w:right w:val="nil"/>
            </w:tcBorders>
            <w:shd w:val="clear" w:color="auto" w:fill="auto"/>
            <w:noWrap/>
            <w:vAlign w:val="bottom"/>
            <w:hideMark/>
          </w:tcPr>
          <w:p w14:paraId="179063A5" w14:textId="77777777" w:rsidR="000038AA" w:rsidRPr="000038AA" w:rsidRDefault="000038AA" w:rsidP="000038AA">
            <w:pPr>
              <w:spacing w:after="0" w:line="240" w:lineRule="auto"/>
              <w:rPr>
                <w:rFonts w:ascii="Times New Roman" w:eastAsia="Times New Roman" w:hAnsi="Times New Roman" w:cs="Times New Roman"/>
                <w:sz w:val="20"/>
                <w:szCs w:val="20"/>
                <w:lang w:eastAsia="en-AU"/>
              </w:rPr>
            </w:pPr>
          </w:p>
        </w:tc>
        <w:tc>
          <w:tcPr>
            <w:tcW w:w="1000" w:type="dxa"/>
            <w:tcBorders>
              <w:top w:val="nil"/>
              <w:left w:val="single" w:sz="8" w:space="0" w:color="auto"/>
              <w:bottom w:val="nil"/>
              <w:right w:val="single" w:sz="12" w:space="0" w:color="auto"/>
            </w:tcBorders>
            <w:shd w:val="clear" w:color="auto" w:fill="auto"/>
            <w:noWrap/>
            <w:vAlign w:val="bottom"/>
            <w:hideMark/>
          </w:tcPr>
          <w:p w14:paraId="194B6A1D"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 </w:t>
            </w:r>
          </w:p>
        </w:tc>
      </w:tr>
      <w:tr w:rsidR="000038AA" w:rsidRPr="000038AA" w14:paraId="3C492CFD" w14:textId="77777777" w:rsidTr="000038AA">
        <w:trPr>
          <w:trHeight w:val="288"/>
        </w:trPr>
        <w:tc>
          <w:tcPr>
            <w:tcW w:w="1440" w:type="dxa"/>
            <w:tcBorders>
              <w:top w:val="nil"/>
              <w:left w:val="single" w:sz="12" w:space="0" w:color="auto"/>
              <w:bottom w:val="nil"/>
              <w:right w:val="single" w:sz="12" w:space="0" w:color="auto"/>
            </w:tcBorders>
            <w:shd w:val="clear" w:color="auto" w:fill="auto"/>
            <w:noWrap/>
            <w:vAlign w:val="bottom"/>
            <w:hideMark/>
          </w:tcPr>
          <w:p w14:paraId="1AE5D394" w14:textId="77777777" w:rsidR="000038AA" w:rsidRPr="000038AA" w:rsidRDefault="000038AA" w:rsidP="000038AA">
            <w:pPr>
              <w:spacing w:after="0" w:line="240" w:lineRule="auto"/>
              <w:rPr>
                <w:rFonts w:ascii="Calibri" w:eastAsia="Times New Roman" w:hAnsi="Calibri" w:cs="Calibri"/>
                <w:b/>
                <w:bCs/>
                <w:color w:val="000000"/>
                <w:lang w:eastAsia="en-AU"/>
              </w:rPr>
            </w:pPr>
            <w:r w:rsidRPr="000038AA">
              <w:rPr>
                <w:rFonts w:ascii="Calibri" w:eastAsia="Times New Roman" w:hAnsi="Calibri" w:cs="Calibri"/>
                <w:b/>
                <w:bCs/>
                <w:color w:val="000000"/>
                <w:lang w:eastAsia="en-AU"/>
              </w:rPr>
              <w:t>Welzijn</w:t>
            </w:r>
          </w:p>
        </w:tc>
        <w:tc>
          <w:tcPr>
            <w:tcW w:w="1720" w:type="dxa"/>
            <w:tcBorders>
              <w:top w:val="nil"/>
              <w:left w:val="nil"/>
              <w:bottom w:val="nil"/>
              <w:right w:val="nil"/>
            </w:tcBorders>
            <w:shd w:val="clear" w:color="auto" w:fill="auto"/>
            <w:noWrap/>
            <w:vAlign w:val="bottom"/>
            <w:hideMark/>
          </w:tcPr>
          <w:p w14:paraId="7DF2992C"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290.000</w:t>
            </w:r>
          </w:p>
        </w:tc>
        <w:tc>
          <w:tcPr>
            <w:tcW w:w="2020" w:type="dxa"/>
            <w:tcBorders>
              <w:top w:val="nil"/>
              <w:left w:val="nil"/>
              <w:bottom w:val="nil"/>
              <w:right w:val="single" w:sz="8" w:space="0" w:color="auto"/>
            </w:tcBorders>
            <w:shd w:val="clear" w:color="auto" w:fill="auto"/>
            <w:noWrap/>
            <w:vAlign w:val="bottom"/>
            <w:hideMark/>
          </w:tcPr>
          <w:p w14:paraId="5EEB26F7"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290.000</w:t>
            </w:r>
          </w:p>
        </w:tc>
        <w:tc>
          <w:tcPr>
            <w:tcW w:w="1000" w:type="dxa"/>
            <w:tcBorders>
              <w:top w:val="nil"/>
              <w:left w:val="nil"/>
              <w:bottom w:val="nil"/>
              <w:right w:val="nil"/>
            </w:tcBorders>
            <w:shd w:val="clear" w:color="auto" w:fill="auto"/>
            <w:noWrap/>
            <w:vAlign w:val="bottom"/>
            <w:hideMark/>
          </w:tcPr>
          <w:p w14:paraId="7E42C6D7" w14:textId="77777777" w:rsidR="000038AA" w:rsidRPr="000038AA" w:rsidRDefault="000038AA" w:rsidP="000038AA">
            <w:pPr>
              <w:spacing w:after="0" w:line="240" w:lineRule="auto"/>
              <w:rPr>
                <w:rFonts w:ascii="Calibri" w:eastAsia="Times New Roman" w:hAnsi="Calibri" w:cs="Calibri"/>
                <w:color w:val="000000"/>
                <w:lang w:eastAsia="en-AU"/>
              </w:rPr>
            </w:pPr>
          </w:p>
        </w:tc>
        <w:tc>
          <w:tcPr>
            <w:tcW w:w="1000" w:type="dxa"/>
            <w:tcBorders>
              <w:top w:val="nil"/>
              <w:left w:val="nil"/>
              <w:bottom w:val="nil"/>
              <w:right w:val="nil"/>
            </w:tcBorders>
            <w:shd w:val="clear" w:color="auto" w:fill="auto"/>
            <w:noWrap/>
            <w:vAlign w:val="bottom"/>
            <w:hideMark/>
          </w:tcPr>
          <w:p w14:paraId="62D322A2"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0</w:t>
            </w:r>
          </w:p>
        </w:tc>
        <w:tc>
          <w:tcPr>
            <w:tcW w:w="1000" w:type="dxa"/>
            <w:tcBorders>
              <w:top w:val="nil"/>
              <w:left w:val="nil"/>
              <w:bottom w:val="nil"/>
              <w:right w:val="nil"/>
            </w:tcBorders>
            <w:shd w:val="clear" w:color="auto" w:fill="auto"/>
            <w:noWrap/>
            <w:vAlign w:val="bottom"/>
            <w:hideMark/>
          </w:tcPr>
          <w:p w14:paraId="58E49CDB" w14:textId="77777777" w:rsidR="000038AA" w:rsidRPr="000038AA" w:rsidRDefault="000038AA" w:rsidP="000038AA">
            <w:pPr>
              <w:spacing w:after="0" w:line="240" w:lineRule="auto"/>
              <w:rPr>
                <w:rFonts w:ascii="Calibri" w:eastAsia="Times New Roman" w:hAnsi="Calibri" w:cs="Calibri"/>
                <w:color w:val="000000"/>
                <w:lang w:eastAsia="en-AU"/>
              </w:rPr>
            </w:pPr>
          </w:p>
        </w:tc>
        <w:tc>
          <w:tcPr>
            <w:tcW w:w="1000" w:type="dxa"/>
            <w:tcBorders>
              <w:top w:val="nil"/>
              <w:left w:val="single" w:sz="8" w:space="0" w:color="auto"/>
              <w:bottom w:val="nil"/>
              <w:right w:val="single" w:sz="12" w:space="0" w:color="auto"/>
            </w:tcBorders>
            <w:shd w:val="clear" w:color="auto" w:fill="auto"/>
            <w:noWrap/>
            <w:vAlign w:val="bottom"/>
            <w:hideMark/>
          </w:tcPr>
          <w:p w14:paraId="55626F00"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290.000</w:t>
            </w:r>
          </w:p>
        </w:tc>
      </w:tr>
      <w:tr w:rsidR="000038AA" w:rsidRPr="000038AA" w14:paraId="665E2B3C" w14:textId="77777777" w:rsidTr="000038AA">
        <w:trPr>
          <w:trHeight w:val="288"/>
        </w:trPr>
        <w:tc>
          <w:tcPr>
            <w:tcW w:w="1440" w:type="dxa"/>
            <w:tcBorders>
              <w:top w:val="nil"/>
              <w:left w:val="single" w:sz="12" w:space="0" w:color="auto"/>
              <w:bottom w:val="nil"/>
              <w:right w:val="single" w:sz="12" w:space="0" w:color="auto"/>
            </w:tcBorders>
            <w:shd w:val="clear" w:color="auto" w:fill="auto"/>
            <w:noWrap/>
            <w:vAlign w:val="bottom"/>
            <w:hideMark/>
          </w:tcPr>
          <w:p w14:paraId="5E4FC584" w14:textId="77777777" w:rsidR="000038AA" w:rsidRPr="000038AA" w:rsidRDefault="000038AA" w:rsidP="000038AA">
            <w:pPr>
              <w:spacing w:after="0" w:line="240" w:lineRule="auto"/>
              <w:rPr>
                <w:rFonts w:ascii="Calibri" w:eastAsia="Times New Roman" w:hAnsi="Calibri" w:cs="Calibri"/>
                <w:b/>
                <w:bCs/>
                <w:color w:val="000000"/>
                <w:lang w:eastAsia="en-AU"/>
              </w:rPr>
            </w:pPr>
            <w:r w:rsidRPr="000038AA">
              <w:rPr>
                <w:rFonts w:ascii="Calibri" w:eastAsia="Times New Roman" w:hAnsi="Calibri" w:cs="Calibri"/>
                <w:b/>
                <w:bCs/>
                <w:color w:val="000000"/>
                <w:lang w:eastAsia="en-AU"/>
              </w:rPr>
              <w:t xml:space="preserve">     in WELLBY</w:t>
            </w:r>
          </w:p>
        </w:tc>
        <w:tc>
          <w:tcPr>
            <w:tcW w:w="1720" w:type="dxa"/>
            <w:tcBorders>
              <w:top w:val="nil"/>
              <w:left w:val="nil"/>
              <w:bottom w:val="nil"/>
              <w:right w:val="nil"/>
            </w:tcBorders>
            <w:shd w:val="clear" w:color="auto" w:fill="auto"/>
            <w:noWrap/>
            <w:vAlign w:val="bottom"/>
            <w:hideMark/>
          </w:tcPr>
          <w:p w14:paraId="35595077"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290.000</w:t>
            </w:r>
          </w:p>
        </w:tc>
        <w:tc>
          <w:tcPr>
            <w:tcW w:w="2020" w:type="dxa"/>
            <w:tcBorders>
              <w:top w:val="nil"/>
              <w:left w:val="nil"/>
              <w:bottom w:val="nil"/>
              <w:right w:val="single" w:sz="8" w:space="0" w:color="auto"/>
            </w:tcBorders>
            <w:shd w:val="clear" w:color="auto" w:fill="auto"/>
            <w:noWrap/>
            <w:vAlign w:val="bottom"/>
            <w:hideMark/>
          </w:tcPr>
          <w:p w14:paraId="3E70B435"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290.000</w:t>
            </w:r>
          </w:p>
        </w:tc>
        <w:tc>
          <w:tcPr>
            <w:tcW w:w="1000" w:type="dxa"/>
            <w:tcBorders>
              <w:top w:val="nil"/>
              <w:left w:val="nil"/>
              <w:bottom w:val="nil"/>
              <w:right w:val="nil"/>
            </w:tcBorders>
            <w:shd w:val="clear" w:color="auto" w:fill="auto"/>
            <w:noWrap/>
            <w:vAlign w:val="bottom"/>
            <w:hideMark/>
          </w:tcPr>
          <w:p w14:paraId="04BE19F8" w14:textId="77777777" w:rsidR="000038AA" w:rsidRPr="000038AA" w:rsidRDefault="000038AA" w:rsidP="000038AA">
            <w:pPr>
              <w:spacing w:after="0" w:line="240" w:lineRule="auto"/>
              <w:rPr>
                <w:rFonts w:ascii="Calibri" w:eastAsia="Times New Roman" w:hAnsi="Calibri" w:cs="Calibri"/>
                <w:color w:val="000000"/>
                <w:lang w:eastAsia="en-AU"/>
              </w:rPr>
            </w:pPr>
          </w:p>
        </w:tc>
        <w:tc>
          <w:tcPr>
            <w:tcW w:w="1000" w:type="dxa"/>
            <w:tcBorders>
              <w:top w:val="nil"/>
              <w:left w:val="nil"/>
              <w:bottom w:val="nil"/>
              <w:right w:val="nil"/>
            </w:tcBorders>
            <w:shd w:val="clear" w:color="auto" w:fill="auto"/>
            <w:noWrap/>
            <w:vAlign w:val="bottom"/>
            <w:hideMark/>
          </w:tcPr>
          <w:p w14:paraId="0BF6E1DD"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0</w:t>
            </w:r>
          </w:p>
        </w:tc>
        <w:tc>
          <w:tcPr>
            <w:tcW w:w="1000" w:type="dxa"/>
            <w:tcBorders>
              <w:top w:val="nil"/>
              <w:left w:val="nil"/>
              <w:bottom w:val="nil"/>
              <w:right w:val="nil"/>
            </w:tcBorders>
            <w:shd w:val="clear" w:color="auto" w:fill="auto"/>
            <w:noWrap/>
            <w:vAlign w:val="bottom"/>
            <w:hideMark/>
          </w:tcPr>
          <w:p w14:paraId="1943998E" w14:textId="77777777" w:rsidR="000038AA" w:rsidRPr="000038AA" w:rsidRDefault="000038AA" w:rsidP="000038AA">
            <w:pPr>
              <w:spacing w:after="0" w:line="240" w:lineRule="auto"/>
              <w:rPr>
                <w:rFonts w:ascii="Calibri" w:eastAsia="Times New Roman" w:hAnsi="Calibri" w:cs="Calibri"/>
                <w:color w:val="000000"/>
                <w:lang w:eastAsia="en-AU"/>
              </w:rPr>
            </w:pPr>
          </w:p>
        </w:tc>
        <w:tc>
          <w:tcPr>
            <w:tcW w:w="1000" w:type="dxa"/>
            <w:tcBorders>
              <w:top w:val="nil"/>
              <w:left w:val="single" w:sz="8" w:space="0" w:color="auto"/>
              <w:bottom w:val="nil"/>
              <w:right w:val="single" w:sz="12" w:space="0" w:color="auto"/>
            </w:tcBorders>
            <w:shd w:val="clear" w:color="auto" w:fill="auto"/>
            <w:noWrap/>
            <w:vAlign w:val="bottom"/>
            <w:hideMark/>
          </w:tcPr>
          <w:p w14:paraId="51668DE3" w14:textId="77777777" w:rsidR="000038AA" w:rsidRPr="000038AA" w:rsidRDefault="000038AA" w:rsidP="000038AA">
            <w:pPr>
              <w:spacing w:after="0" w:line="240" w:lineRule="auto"/>
              <w:rPr>
                <w:rFonts w:ascii="Calibri" w:eastAsia="Times New Roman" w:hAnsi="Calibri" w:cs="Calibri"/>
                <w:b/>
                <w:bCs/>
                <w:color w:val="000000"/>
                <w:lang w:eastAsia="en-AU"/>
              </w:rPr>
            </w:pPr>
            <w:r w:rsidRPr="000038AA">
              <w:rPr>
                <w:rFonts w:ascii="Calibri" w:eastAsia="Times New Roman" w:hAnsi="Calibri" w:cs="Calibri"/>
                <w:b/>
                <w:bCs/>
                <w:color w:val="000000"/>
                <w:lang w:eastAsia="en-AU"/>
              </w:rPr>
              <w:t>290.000</w:t>
            </w:r>
          </w:p>
        </w:tc>
      </w:tr>
      <w:tr w:rsidR="000038AA" w:rsidRPr="000038AA" w14:paraId="0F8602B4" w14:textId="77777777" w:rsidTr="000038AA">
        <w:trPr>
          <w:trHeight w:val="288"/>
        </w:trPr>
        <w:tc>
          <w:tcPr>
            <w:tcW w:w="1440" w:type="dxa"/>
            <w:tcBorders>
              <w:top w:val="nil"/>
              <w:left w:val="single" w:sz="12" w:space="0" w:color="auto"/>
              <w:bottom w:val="nil"/>
              <w:right w:val="single" w:sz="12" w:space="0" w:color="auto"/>
            </w:tcBorders>
            <w:shd w:val="clear" w:color="auto" w:fill="auto"/>
            <w:noWrap/>
            <w:vAlign w:val="bottom"/>
            <w:hideMark/>
          </w:tcPr>
          <w:p w14:paraId="45AD7A9B" w14:textId="77777777" w:rsidR="000038AA" w:rsidRPr="000038AA" w:rsidRDefault="000038AA" w:rsidP="000038AA">
            <w:pPr>
              <w:spacing w:after="0" w:line="240" w:lineRule="auto"/>
              <w:rPr>
                <w:rFonts w:ascii="Calibri" w:eastAsia="Times New Roman" w:hAnsi="Calibri" w:cs="Calibri"/>
                <w:b/>
                <w:bCs/>
                <w:color w:val="000000"/>
                <w:lang w:eastAsia="en-AU"/>
              </w:rPr>
            </w:pPr>
            <w:r w:rsidRPr="000038AA">
              <w:rPr>
                <w:rFonts w:ascii="Calibri" w:eastAsia="Times New Roman" w:hAnsi="Calibri" w:cs="Calibri"/>
                <w:b/>
                <w:bCs/>
                <w:color w:val="000000"/>
                <w:lang w:eastAsia="en-AU"/>
              </w:rPr>
              <w:t> </w:t>
            </w:r>
          </w:p>
        </w:tc>
        <w:tc>
          <w:tcPr>
            <w:tcW w:w="1720" w:type="dxa"/>
            <w:tcBorders>
              <w:top w:val="nil"/>
              <w:left w:val="nil"/>
              <w:bottom w:val="nil"/>
              <w:right w:val="nil"/>
            </w:tcBorders>
            <w:shd w:val="clear" w:color="auto" w:fill="auto"/>
            <w:noWrap/>
            <w:vAlign w:val="bottom"/>
            <w:hideMark/>
          </w:tcPr>
          <w:p w14:paraId="2B457609" w14:textId="77777777" w:rsidR="000038AA" w:rsidRPr="000038AA" w:rsidRDefault="000038AA" w:rsidP="000038AA">
            <w:pPr>
              <w:spacing w:after="0" w:line="240" w:lineRule="auto"/>
              <w:rPr>
                <w:rFonts w:ascii="Calibri" w:eastAsia="Times New Roman" w:hAnsi="Calibri" w:cs="Calibri"/>
                <w:b/>
                <w:bCs/>
                <w:color w:val="000000"/>
                <w:lang w:eastAsia="en-AU"/>
              </w:rPr>
            </w:pPr>
          </w:p>
        </w:tc>
        <w:tc>
          <w:tcPr>
            <w:tcW w:w="2020" w:type="dxa"/>
            <w:tcBorders>
              <w:top w:val="nil"/>
              <w:left w:val="nil"/>
              <w:bottom w:val="nil"/>
              <w:right w:val="single" w:sz="8" w:space="0" w:color="auto"/>
            </w:tcBorders>
            <w:shd w:val="clear" w:color="auto" w:fill="auto"/>
            <w:noWrap/>
            <w:vAlign w:val="bottom"/>
            <w:hideMark/>
          </w:tcPr>
          <w:p w14:paraId="22CDF610"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 </w:t>
            </w:r>
          </w:p>
        </w:tc>
        <w:tc>
          <w:tcPr>
            <w:tcW w:w="1000" w:type="dxa"/>
            <w:tcBorders>
              <w:top w:val="nil"/>
              <w:left w:val="nil"/>
              <w:bottom w:val="nil"/>
              <w:right w:val="nil"/>
            </w:tcBorders>
            <w:shd w:val="clear" w:color="auto" w:fill="auto"/>
            <w:noWrap/>
            <w:vAlign w:val="bottom"/>
            <w:hideMark/>
          </w:tcPr>
          <w:p w14:paraId="52657F88" w14:textId="77777777" w:rsidR="000038AA" w:rsidRPr="000038AA" w:rsidRDefault="000038AA" w:rsidP="000038AA">
            <w:pPr>
              <w:spacing w:after="0" w:line="240" w:lineRule="auto"/>
              <w:rPr>
                <w:rFonts w:ascii="Calibri" w:eastAsia="Times New Roman" w:hAnsi="Calibri" w:cs="Calibri"/>
                <w:color w:val="000000"/>
                <w:lang w:eastAsia="en-AU"/>
              </w:rPr>
            </w:pPr>
          </w:p>
        </w:tc>
        <w:tc>
          <w:tcPr>
            <w:tcW w:w="1000" w:type="dxa"/>
            <w:tcBorders>
              <w:top w:val="nil"/>
              <w:left w:val="nil"/>
              <w:bottom w:val="nil"/>
              <w:right w:val="nil"/>
            </w:tcBorders>
            <w:shd w:val="clear" w:color="auto" w:fill="auto"/>
            <w:noWrap/>
            <w:vAlign w:val="bottom"/>
            <w:hideMark/>
          </w:tcPr>
          <w:p w14:paraId="1ADA5555" w14:textId="77777777" w:rsidR="000038AA" w:rsidRPr="000038AA" w:rsidRDefault="000038AA" w:rsidP="000038AA">
            <w:pPr>
              <w:spacing w:after="0" w:line="240" w:lineRule="auto"/>
              <w:rPr>
                <w:rFonts w:ascii="Times New Roman" w:eastAsia="Times New Roman" w:hAnsi="Times New Roman" w:cs="Times New Roman"/>
                <w:sz w:val="20"/>
                <w:szCs w:val="20"/>
                <w:lang w:eastAsia="en-AU"/>
              </w:rPr>
            </w:pPr>
          </w:p>
        </w:tc>
        <w:tc>
          <w:tcPr>
            <w:tcW w:w="1000" w:type="dxa"/>
            <w:tcBorders>
              <w:top w:val="nil"/>
              <w:left w:val="nil"/>
              <w:bottom w:val="nil"/>
              <w:right w:val="nil"/>
            </w:tcBorders>
            <w:shd w:val="clear" w:color="auto" w:fill="auto"/>
            <w:noWrap/>
            <w:vAlign w:val="bottom"/>
            <w:hideMark/>
          </w:tcPr>
          <w:p w14:paraId="450857F3" w14:textId="77777777" w:rsidR="000038AA" w:rsidRPr="000038AA" w:rsidRDefault="000038AA" w:rsidP="000038AA">
            <w:pPr>
              <w:spacing w:after="0" w:line="240" w:lineRule="auto"/>
              <w:rPr>
                <w:rFonts w:ascii="Times New Roman" w:eastAsia="Times New Roman" w:hAnsi="Times New Roman" w:cs="Times New Roman"/>
                <w:sz w:val="20"/>
                <w:szCs w:val="20"/>
                <w:lang w:eastAsia="en-AU"/>
              </w:rPr>
            </w:pPr>
          </w:p>
        </w:tc>
        <w:tc>
          <w:tcPr>
            <w:tcW w:w="1000" w:type="dxa"/>
            <w:tcBorders>
              <w:top w:val="nil"/>
              <w:left w:val="single" w:sz="8" w:space="0" w:color="auto"/>
              <w:bottom w:val="nil"/>
              <w:right w:val="single" w:sz="12" w:space="0" w:color="auto"/>
            </w:tcBorders>
            <w:shd w:val="clear" w:color="auto" w:fill="auto"/>
            <w:noWrap/>
            <w:vAlign w:val="bottom"/>
            <w:hideMark/>
          </w:tcPr>
          <w:p w14:paraId="6C22D659"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 </w:t>
            </w:r>
          </w:p>
        </w:tc>
      </w:tr>
      <w:tr w:rsidR="000038AA" w:rsidRPr="000038AA" w14:paraId="38A526FE" w14:textId="77777777" w:rsidTr="000038AA">
        <w:trPr>
          <w:trHeight w:val="288"/>
        </w:trPr>
        <w:tc>
          <w:tcPr>
            <w:tcW w:w="1440" w:type="dxa"/>
            <w:tcBorders>
              <w:top w:val="nil"/>
              <w:left w:val="single" w:sz="12" w:space="0" w:color="auto"/>
              <w:bottom w:val="nil"/>
              <w:right w:val="single" w:sz="12" w:space="0" w:color="auto"/>
            </w:tcBorders>
            <w:shd w:val="clear" w:color="auto" w:fill="auto"/>
            <w:noWrap/>
            <w:vAlign w:val="bottom"/>
            <w:hideMark/>
          </w:tcPr>
          <w:p w14:paraId="23227C4C" w14:textId="77777777" w:rsidR="000038AA" w:rsidRPr="000038AA" w:rsidRDefault="000038AA" w:rsidP="000038AA">
            <w:pPr>
              <w:spacing w:after="0" w:line="240" w:lineRule="auto"/>
              <w:rPr>
                <w:rFonts w:ascii="Calibri" w:eastAsia="Times New Roman" w:hAnsi="Calibri" w:cs="Calibri"/>
                <w:b/>
                <w:bCs/>
                <w:color w:val="000000"/>
                <w:lang w:eastAsia="en-AU"/>
              </w:rPr>
            </w:pPr>
            <w:r w:rsidRPr="000038AA">
              <w:rPr>
                <w:rFonts w:ascii="Calibri" w:eastAsia="Times New Roman" w:hAnsi="Calibri" w:cs="Calibri"/>
                <w:b/>
                <w:bCs/>
                <w:color w:val="000000"/>
                <w:lang w:eastAsia="en-AU"/>
              </w:rPr>
              <w:t>Coronadoden</w:t>
            </w:r>
          </w:p>
        </w:tc>
        <w:tc>
          <w:tcPr>
            <w:tcW w:w="1720" w:type="dxa"/>
            <w:tcBorders>
              <w:top w:val="nil"/>
              <w:left w:val="nil"/>
              <w:bottom w:val="nil"/>
              <w:right w:val="nil"/>
            </w:tcBorders>
            <w:shd w:val="clear" w:color="auto" w:fill="auto"/>
            <w:noWrap/>
            <w:vAlign w:val="bottom"/>
            <w:hideMark/>
          </w:tcPr>
          <w:p w14:paraId="7D073F54"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10.067</w:t>
            </w:r>
          </w:p>
        </w:tc>
        <w:tc>
          <w:tcPr>
            <w:tcW w:w="2020" w:type="dxa"/>
            <w:tcBorders>
              <w:top w:val="nil"/>
              <w:left w:val="nil"/>
              <w:bottom w:val="nil"/>
              <w:right w:val="single" w:sz="8" w:space="0" w:color="auto"/>
            </w:tcBorders>
            <w:shd w:val="clear" w:color="auto" w:fill="auto"/>
            <w:noWrap/>
            <w:vAlign w:val="bottom"/>
            <w:hideMark/>
          </w:tcPr>
          <w:p w14:paraId="1A1583E9"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10.067</w:t>
            </w:r>
          </w:p>
        </w:tc>
        <w:tc>
          <w:tcPr>
            <w:tcW w:w="1000" w:type="dxa"/>
            <w:tcBorders>
              <w:top w:val="nil"/>
              <w:left w:val="nil"/>
              <w:bottom w:val="nil"/>
              <w:right w:val="nil"/>
            </w:tcBorders>
            <w:shd w:val="clear" w:color="auto" w:fill="auto"/>
            <w:noWrap/>
            <w:vAlign w:val="bottom"/>
            <w:hideMark/>
          </w:tcPr>
          <w:p w14:paraId="46724801"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17400</w:t>
            </w:r>
          </w:p>
        </w:tc>
        <w:tc>
          <w:tcPr>
            <w:tcW w:w="1000" w:type="dxa"/>
            <w:tcBorders>
              <w:top w:val="nil"/>
              <w:left w:val="nil"/>
              <w:bottom w:val="nil"/>
              <w:right w:val="nil"/>
            </w:tcBorders>
            <w:shd w:val="clear" w:color="auto" w:fill="auto"/>
            <w:noWrap/>
            <w:vAlign w:val="bottom"/>
            <w:hideMark/>
          </w:tcPr>
          <w:p w14:paraId="29411758"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17400</w:t>
            </w:r>
          </w:p>
        </w:tc>
        <w:tc>
          <w:tcPr>
            <w:tcW w:w="1000" w:type="dxa"/>
            <w:tcBorders>
              <w:top w:val="nil"/>
              <w:left w:val="nil"/>
              <w:bottom w:val="nil"/>
              <w:right w:val="nil"/>
            </w:tcBorders>
            <w:shd w:val="clear" w:color="auto" w:fill="auto"/>
            <w:noWrap/>
            <w:vAlign w:val="bottom"/>
            <w:hideMark/>
          </w:tcPr>
          <w:p w14:paraId="412961A9" w14:textId="77777777" w:rsidR="000038AA" w:rsidRPr="000038AA" w:rsidRDefault="000038AA" w:rsidP="000038AA">
            <w:pPr>
              <w:spacing w:after="0" w:line="240" w:lineRule="auto"/>
              <w:rPr>
                <w:rFonts w:ascii="Calibri" w:eastAsia="Times New Roman" w:hAnsi="Calibri" w:cs="Calibri"/>
                <w:color w:val="000000"/>
                <w:lang w:eastAsia="en-AU"/>
              </w:rPr>
            </w:pPr>
          </w:p>
        </w:tc>
        <w:tc>
          <w:tcPr>
            <w:tcW w:w="1000" w:type="dxa"/>
            <w:tcBorders>
              <w:top w:val="nil"/>
              <w:left w:val="single" w:sz="8" w:space="0" w:color="auto"/>
              <w:bottom w:val="nil"/>
              <w:right w:val="single" w:sz="12" w:space="0" w:color="auto"/>
            </w:tcBorders>
            <w:shd w:val="clear" w:color="auto" w:fill="auto"/>
            <w:noWrap/>
            <w:vAlign w:val="bottom"/>
            <w:hideMark/>
          </w:tcPr>
          <w:p w14:paraId="6B94704D"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7.333</w:t>
            </w:r>
          </w:p>
        </w:tc>
      </w:tr>
      <w:tr w:rsidR="000038AA" w:rsidRPr="000038AA" w14:paraId="11D93368" w14:textId="77777777" w:rsidTr="000038AA">
        <w:trPr>
          <w:trHeight w:val="288"/>
        </w:trPr>
        <w:tc>
          <w:tcPr>
            <w:tcW w:w="1440" w:type="dxa"/>
            <w:tcBorders>
              <w:top w:val="nil"/>
              <w:left w:val="single" w:sz="12" w:space="0" w:color="auto"/>
              <w:bottom w:val="nil"/>
              <w:right w:val="single" w:sz="12" w:space="0" w:color="auto"/>
            </w:tcBorders>
            <w:shd w:val="clear" w:color="auto" w:fill="auto"/>
            <w:noWrap/>
            <w:vAlign w:val="bottom"/>
            <w:hideMark/>
          </w:tcPr>
          <w:p w14:paraId="32D5C334" w14:textId="77777777" w:rsidR="000038AA" w:rsidRPr="000038AA" w:rsidRDefault="000038AA" w:rsidP="000038AA">
            <w:pPr>
              <w:spacing w:after="0" w:line="240" w:lineRule="auto"/>
              <w:rPr>
                <w:rFonts w:ascii="Calibri" w:eastAsia="Times New Roman" w:hAnsi="Calibri" w:cs="Calibri"/>
                <w:b/>
                <w:bCs/>
                <w:color w:val="000000"/>
                <w:lang w:eastAsia="en-AU"/>
              </w:rPr>
            </w:pPr>
            <w:r w:rsidRPr="000038AA">
              <w:rPr>
                <w:rFonts w:ascii="Calibri" w:eastAsia="Times New Roman" w:hAnsi="Calibri" w:cs="Calibri"/>
                <w:b/>
                <w:bCs/>
                <w:color w:val="000000"/>
                <w:lang w:eastAsia="en-AU"/>
              </w:rPr>
              <w:t xml:space="preserve">     in WELLBY</w:t>
            </w:r>
          </w:p>
        </w:tc>
        <w:tc>
          <w:tcPr>
            <w:tcW w:w="1720" w:type="dxa"/>
            <w:tcBorders>
              <w:top w:val="nil"/>
              <w:left w:val="nil"/>
              <w:bottom w:val="nil"/>
              <w:right w:val="nil"/>
            </w:tcBorders>
            <w:shd w:val="clear" w:color="auto" w:fill="auto"/>
            <w:noWrap/>
            <w:vAlign w:val="bottom"/>
            <w:hideMark/>
          </w:tcPr>
          <w:p w14:paraId="4DAE6F11"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175.166</w:t>
            </w:r>
          </w:p>
        </w:tc>
        <w:tc>
          <w:tcPr>
            <w:tcW w:w="2020" w:type="dxa"/>
            <w:tcBorders>
              <w:top w:val="nil"/>
              <w:left w:val="nil"/>
              <w:bottom w:val="nil"/>
              <w:right w:val="single" w:sz="8" w:space="0" w:color="auto"/>
            </w:tcBorders>
            <w:shd w:val="clear" w:color="auto" w:fill="auto"/>
            <w:noWrap/>
            <w:vAlign w:val="bottom"/>
            <w:hideMark/>
          </w:tcPr>
          <w:p w14:paraId="37E7BC76"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175.166</w:t>
            </w:r>
          </w:p>
        </w:tc>
        <w:tc>
          <w:tcPr>
            <w:tcW w:w="1000" w:type="dxa"/>
            <w:tcBorders>
              <w:top w:val="nil"/>
              <w:left w:val="nil"/>
              <w:bottom w:val="nil"/>
              <w:right w:val="nil"/>
            </w:tcBorders>
            <w:shd w:val="clear" w:color="auto" w:fill="auto"/>
            <w:noWrap/>
            <w:vAlign w:val="bottom"/>
            <w:hideMark/>
          </w:tcPr>
          <w:p w14:paraId="5035DA2D"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395.156</w:t>
            </w:r>
          </w:p>
        </w:tc>
        <w:tc>
          <w:tcPr>
            <w:tcW w:w="1000" w:type="dxa"/>
            <w:tcBorders>
              <w:top w:val="nil"/>
              <w:left w:val="nil"/>
              <w:bottom w:val="nil"/>
              <w:right w:val="nil"/>
            </w:tcBorders>
            <w:shd w:val="clear" w:color="auto" w:fill="auto"/>
            <w:noWrap/>
            <w:vAlign w:val="bottom"/>
            <w:hideMark/>
          </w:tcPr>
          <w:p w14:paraId="3CFFCBFC"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395.156</w:t>
            </w:r>
          </w:p>
        </w:tc>
        <w:tc>
          <w:tcPr>
            <w:tcW w:w="1000" w:type="dxa"/>
            <w:tcBorders>
              <w:top w:val="nil"/>
              <w:left w:val="nil"/>
              <w:bottom w:val="nil"/>
              <w:right w:val="nil"/>
            </w:tcBorders>
            <w:shd w:val="clear" w:color="auto" w:fill="auto"/>
            <w:noWrap/>
            <w:vAlign w:val="bottom"/>
            <w:hideMark/>
          </w:tcPr>
          <w:p w14:paraId="3C416202" w14:textId="77777777" w:rsidR="000038AA" w:rsidRPr="000038AA" w:rsidRDefault="000038AA" w:rsidP="000038AA">
            <w:pPr>
              <w:spacing w:after="0" w:line="240" w:lineRule="auto"/>
              <w:rPr>
                <w:rFonts w:ascii="Calibri" w:eastAsia="Times New Roman" w:hAnsi="Calibri" w:cs="Calibri"/>
                <w:color w:val="000000"/>
                <w:lang w:eastAsia="en-AU"/>
              </w:rPr>
            </w:pPr>
          </w:p>
        </w:tc>
        <w:tc>
          <w:tcPr>
            <w:tcW w:w="1000" w:type="dxa"/>
            <w:tcBorders>
              <w:top w:val="nil"/>
              <w:left w:val="single" w:sz="8" w:space="0" w:color="auto"/>
              <w:bottom w:val="nil"/>
              <w:right w:val="single" w:sz="12" w:space="0" w:color="auto"/>
            </w:tcBorders>
            <w:shd w:val="clear" w:color="auto" w:fill="auto"/>
            <w:noWrap/>
            <w:vAlign w:val="bottom"/>
            <w:hideMark/>
          </w:tcPr>
          <w:p w14:paraId="3359A9F0" w14:textId="77777777" w:rsidR="000038AA" w:rsidRPr="000038AA" w:rsidRDefault="000038AA" w:rsidP="000038AA">
            <w:pPr>
              <w:spacing w:after="0" w:line="240" w:lineRule="auto"/>
              <w:rPr>
                <w:rFonts w:ascii="Calibri" w:eastAsia="Times New Roman" w:hAnsi="Calibri" w:cs="Calibri"/>
                <w:b/>
                <w:bCs/>
                <w:color w:val="000000"/>
                <w:lang w:eastAsia="en-AU"/>
              </w:rPr>
            </w:pPr>
            <w:r w:rsidRPr="000038AA">
              <w:rPr>
                <w:rFonts w:ascii="Calibri" w:eastAsia="Times New Roman" w:hAnsi="Calibri" w:cs="Calibri"/>
                <w:b/>
                <w:bCs/>
                <w:color w:val="000000"/>
                <w:lang w:eastAsia="en-AU"/>
              </w:rPr>
              <w:t>219.990</w:t>
            </w:r>
          </w:p>
        </w:tc>
      </w:tr>
      <w:tr w:rsidR="000038AA" w:rsidRPr="000038AA" w14:paraId="39F7475E" w14:textId="77777777" w:rsidTr="000038AA">
        <w:trPr>
          <w:trHeight w:val="288"/>
        </w:trPr>
        <w:tc>
          <w:tcPr>
            <w:tcW w:w="1440" w:type="dxa"/>
            <w:tcBorders>
              <w:top w:val="nil"/>
              <w:left w:val="single" w:sz="12" w:space="0" w:color="auto"/>
              <w:bottom w:val="nil"/>
              <w:right w:val="single" w:sz="12" w:space="0" w:color="auto"/>
            </w:tcBorders>
            <w:shd w:val="clear" w:color="auto" w:fill="auto"/>
            <w:noWrap/>
            <w:vAlign w:val="bottom"/>
            <w:hideMark/>
          </w:tcPr>
          <w:p w14:paraId="5495E0BE" w14:textId="77777777" w:rsidR="000038AA" w:rsidRPr="000038AA" w:rsidRDefault="000038AA" w:rsidP="000038AA">
            <w:pPr>
              <w:spacing w:after="0" w:line="240" w:lineRule="auto"/>
              <w:rPr>
                <w:rFonts w:ascii="Calibri" w:eastAsia="Times New Roman" w:hAnsi="Calibri" w:cs="Calibri"/>
                <w:b/>
                <w:bCs/>
                <w:color w:val="000000"/>
                <w:lang w:eastAsia="en-AU"/>
              </w:rPr>
            </w:pPr>
            <w:r w:rsidRPr="000038AA">
              <w:rPr>
                <w:rFonts w:ascii="Calibri" w:eastAsia="Times New Roman" w:hAnsi="Calibri" w:cs="Calibri"/>
                <w:b/>
                <w:bCs/>
                <w:color w:val="000000"/>
                <w:lang w:eastAsia="en-AU"/>
              </w:rPr>
              <w:t> </w:t>
            </w:r>
          </w:p>
        </w:tc>
        <w:tc>
          <w:tcPr>
            <w:tcW w:w="1720" w:type="dxa"/>
            <w:tcBorders>
              <w:top w:val="nil"/>
              <w:left w:val="nil"/>
              <w:bottom w:val="nil"/>
              <w:right w:val="nil"/>
            </w:tcBorders>
            <w:shd w:val="clear" w:color="auto" w:fill="auto"/>
            <w:noWrap/>
            <w:vAlign w:val="bottom"/>
            <w:hideMark/>
          </w:tcPr>
          <w:p w14:paraId="14DBA933" w14:textId="77777777" w:rsidR="000038AA" w:rsidRPr="000038AA" w:rsidRDefault="000038AA" w:rsidP="000038AA">
            <w:pPr>
              <w:spacing w:after="0" w:line="240" w:lineRule="auto"/>
              <w:rPr>
                <w:rFonts w:ascii="Calibri" w:eastAsia="Times New Roman" w:hAnsi="Calibri" w:cs="Calibri"/>
                <w:b/>
                <w:bCs/>
                <w:color w:val="000000"/>
                <w:lang w:eastAsia="en-AU"/>
              </w:rPr>
            </w:pPr>
          </w:p>
        </w:tc>
        <w:tc>
          <w:tcPr>
            <w:tcW w:w="2020" w:type="dxa"/>
            <w:tcBorders>
              <w:top w:val="nil"/>
              <w:left w:val="nil"/>
              <w:bottom w:val="nil"/>
              <w:right w:val="single" w:sz="8" w:space="0" w:color="auto"/>
            </w:tcBorders>
            <w:shd w:val="clear" w:color="auto" w:fill="auto"/>
            <w:noWrap/>
            <w:vAlign w:val="bottom"/>
            <w:hideMark/>
          </w:tcPr>
          <w:p w14:paraId="49F6CAA4"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 </w:t>
            </w:r>
          </w:p>
        </w:tc>
        <w:tc>
          <w:tcPr>
            <w:tcW w:w="1000" w:type="dxa"/>
            <w:tcBorders>
              <w:top w:val="nil"/>
              <w:left w:val="nil"/>
              <w:bottom w:val="nil"/>
              <w:right w:val="nil"/>
            </w:tcBorders>
            <w:shd w:val="clear" w:color="auto" w:fill="auto"/>
            <w:noWrap/>
            <w:vAlign w:val="bottom"/>
            <w:hideMark/>
          </w:tcPr>
          <w:p w14:paraId="1BC8C980" w14:textId="77777777" w:rsidR="000038AA" w:rsidRPr="000038AA" w:rsidRDefault="000038AA" w:rsidP="000038AA">
            <w:pPr>
              <w:spacing w:after="0" w:line="240" w:lineRule="auto"/>
              <w:rPr>
                <w:rFonts w:ascii="Calibri" w:eastAsia="Times New Roman" w:hAnsi="Calibri" w:cs="Calibri"/>
                <w:color w:val="000000"/>
                <w:lang w:eastAsia="en-AU"/>
              </w:rPr>
            </w:pPr>
          </w:p>
        </w:tc>
        <w:tc>
          <w:tcPr>
            <w:tcW w:w="1000" w:type="dxa"/>
            <w:tcBorders>
              <w:top w:val="nil"/>
              <w:left w:val="nil"/>
              <w:bottom w:val="nil"/>
              <w:right w:val="nil"/>
            </w:tcBorders>
            <w:shd w:val="clear" w:color="auto" w:fill="auto"/>
            <w:noWrap/>
            <w:vAlign w:val="bottom"/>
            <w:hideMark/>
          </w:tcPr>
          <w:p w14:paraId="00E6F7C4" w14:textId="77777777" w:rsidR="000038AA" w:rsidRPr="000038AA" w:rsidRDefault="000038AA" w:rsidP="000038AA">
            <w:pPr>
              <w:spacing w:after="0" w:line="240" w:lineRule="auto"/>
              <w:rPr>
                <w:rFonts w:ascii="Times New Roman" w:eastAsia="Times New Roman" w:hAnsi="Times New Roman" w:cs="Times New Roman"/>
                <w:sz w:val="20"/>
                <w:szCs w:val="20"/>
                <w:lang w:eastAsia="en-AU"/>
              </w:rPr>
            </w:pPr>
          </w:p>
        </w:tc>
        <w:tc>
          <w:tcPr>
            <w:tcW w:w="1000" w:type="dxa"/>
            <w:tcBorders>
              <w:top w:val="nil"/>
              <w:left w:val="nil"/>
              <w:bottom w:val="nil"/>
              <w:right w:val="nil"/>
            </w:tcBorders>
            <w:shd w:val="clear" w:color="auto" w:fill="auto"/>
            <w:noWrap/>
            <w:vAlign w:val="bottom"/>
            <w:hideMark/>
          </w:tcPr>
          <w:p w14:paraId="37BBB986" w14:textId="77777777" w:rsidR="000038AA" w:rsidRPr="000038AA" w:rsidRDefault="000038AA" w:rsidP="000038AA">
            <w:pPr>
              <w:spacing w:after="0" w:line="240" w:lineRule="auto"/>
              <w:rPr>
                <w:rFonts w:ascii="Times New Roman" w:eastAsia="Times New Roman" w:hAnsi="Times New Roman" w:cs="Times New Roman"/>
                <w:sz w:val="20"/>
                <w:szCs w:val="20"/>
                <w:lang w:eastAsia="en-AU"/>
              </w:rPr>
            </w:pPr>
          </w:p>
        </w:tc>
        <w:tc>
          <w:tcPr>
            <w:tcW w:w="1000" w:type="dxa"/>
            <w:tcBorders>
              <w:top w:val="nil"/>
              <w:left w:val="single" w:sz="8" w:space="0" w:color="auto"/>
              <w:bottom w:val="nil"/>
              <w:right w:val="single" w:sz="12" w:space="0" w:color="auto"/>
            </w:tcBorders>
            <w:shd w:val="clear" w:color="auto" w:fill="auto"/>
            <w:noWrap/>
            <w:vAlign w:val="bottom"/>
            <w:hideMark/>
          </w:tcPr>
          <w:p w14:paraId="37C920AC"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 </w:t>
            </w:r>
          </w:p>
        </w:tc>
      </w:tr>
      <w:tr w:rsidR="000038AA" w:rsidRPr="000038AA" w14:paraId="6A0C303A" w14:textId="77777777" w:rsidTr="000038AA">
        <w:trPr>
          <w:trHeight w:val="288"/>
        </w:trPr>
        <w:tc>
          <w:tcPr>
            <w:tcW w:w="1440" w:type="dxa"/>
            <w:tcBorders>
              <w:top w:val="nil"/>
              <w:left w:val="single" w:sz="12" w:space="0" w:color="auto"/>
              <w:bottom w:val="nil"/>
              <w:right w:val="single" w:sz="12" w:space="0" w:color="auto"/>
            </w:tcBorders>
            <w:shd w:val="clear" w:color="auto" w:fill="auto"/>
            <w:noWrap/>
            <w:vAlign w:val="bottom"/>
            <w:hideMark/>
          </w:tcPr>
          <w:p w14:paraId="5E79B5AB" w14:textId="77777777" w:rsidR="000038AA" w:rsidRPr="000038AA" w:rsidRDefault="000038AA" w:rsidP="000038AA">
            <w:pPr>
              <w:spacing w:after="0" w:line="240" w:lineRule="auto"/>
              <w:rPr>
                <w:rFonts w:ascii="Calibri" w:eastAsia="Times New Roman" w:hAnsi="Calibri" w:cs="Calibri"/>
                <w:b/>
                <w:bCs/>
                <w:color w:val="000000"/>
                <w:lang w:eastAsia="en-AU"/>
              </w:rPr>
            </w:pPr>
            <w:r w:rsidRPr="000038AA">
              <w:rPr>
                <w:rFonts w:ascii="Calibri" w:eastAsia="Times New Roman" w:hAnsi="Calibri" w:cs="Calibri"/>
                <w:b/>
                <w:bCs/>
                <w:color w:val="000000"/>
                <w:lang w:eastAsia="en-AU"/>
              </w:rPr>
              <w:t>Baten 1 v 2</w:t>
            </w:r>
          </w:p>
        </w:tc>
        <w:tc>
          <w:tcPr>
            <w:tcW w:w="1720" w:type="dxa"/>
            <w:tcBorders>
              <w:top w:val="nil"/>
              <w:left w:val="nil"/>
              <w:bottom w:val="nil"/>
              <w:right w:val="nil"/>
            </w:tcBorders>
            <w:shd w:val="clear" w:color="auto" w:fill="auto"/>
            <w:noWrap/>
            <w:vAlign w:val="bottom"/>
            <w:hideMark/>
          </w:tcPr>
          <w:p w14:paraId="7E3B36C3" w14:textId="77777777" w:rsidR="000038AA" w:rsidRPr="000038AA" w:rsidRDefault="000038AA" w:rsidP="000038AA">
            <w:pPr>
              <w:spacing w:after="0" w:line="240" w:lineRule="auto"/>
              <w:rPr>
                <w:rFonts w:ascii="Calibri" w:eastAsia="Times New Roman" w:hAnsi="Calibri" w:cs="Calibri"/>
                <w:b/>
                <w:bCs/>
                <w:color w:val="000000"/>
                <w:lang w:eastAsia="en-AU"/>
              </w:rPr>
            </w:pPr>
          </w:p>
        </w:tc>
        <w:tc>
          <w:tcPr>
            <w:tcW w:w="2020" w:type="dxa"/>
            <w:tcBorders>
              <w:top w:val="nil"/>
              <w:left w:val="nil"/>
              <w:bottom w:val="nil"/>
              <w:right w:val="single" w:sz="8" w:space="0" w:color="auto"/>
            </w:tcBorders>
            <w:shd w:val="clear" w:color="auto" w:fill="auto"/>
            <w:noWrap/>
            <w:vAlign w:val="bottom"/>
            <w:hideMark/>
          </w:tcPr>
          <w:p w14:paraId="40B0C848"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 </w:t>
            </w:r>
          </w:p>
        </w:tc>
        <w:tc>
          <w:tcPr>
            <w:tcW w:w="1000" w:type="dxa"/>
            <w:tcBorders>
              <w:top w:val="nil"/>
              <w:left w:val="nil"/>
              <w:bottom w:val="nil"/>
              <w:right w:val="nil"/>
            </w:tcBorders>
            <w:shd w:val="clear" w:color="auto" w:fill="auto"/>
            <w:noWrap/>
            <w:vAlign w:val="bottom"/>
            <w:hideMark/>
          </w:tcPr>
          <w:p w14:paraId="59004C4B" w14:textId="77777777" w:rsidR="000038AA" w:rsidRPr="000038AA" w:rsidRDefault="000038AA" w:rsidP="000038AA">
            <w:pPr>
              <w:spacing w:after="0" w:line="240" w:lineRule="auto"/>
              <w:rPr>
                <w:rFonts w:ascii="Calibri" w:eastAsia="Times New Roman" w:hAnsi="Calibri" w:cs="Calibri"/>
                <w:color w:val="000000"/>
                <w:lang w:eastAsia="en-AU"/>
              </w:rPr>
            </w:pPr>
          </w:p>
        </w:tc>
        <w:tc>
          <w:tcPr>
            <w:tcW w:w="1000" w:type="dxa"/>
            <w:tcBorders>
              <w:top w:val="nil"/>
              <w:left w:val="nil"/>
              <w:bottom w:val="nil"/>
              <w:right w:val="nil"/>
            </w:tcBorders>
            <w:shd w:val="clear" w:color="auto" w:fill="auto"/>
            <w:noWrap/>
            <w:vAlign w:val="bottom"/>
            <w:hideMark/>
          </w:tcPr>
          <w:p w14:paraId="7B7BC6CA" w14:textId="77777777" w:rsidR="000038AA" w:rsidRPr="000038AA" w:rsidRDefault="000038AA" w:rsidP="000038AA">
            <w:pPr>
              <w:spacing w:after="0" w:line="240" w:lineRule="auto"/>
              <w:rPr>
                <w:rFonts w:ascii="Times New Roman" w:eastAsia="Times New Roman" w:hAnsi="Times New Roman" w:cs="Times New Roman"/>
                <w:sz w:val="20"/>
                <w:szCs w:val="20"/>
                <w:lang w:eastAsia="en-AU"/>
              </w:rPr>
            </w:pPr>
          </w:p>
        </w:tc>
        <w:tc>
          <w:tcPr>
            <w:tcW w:w="1000" w:type="dxa"/>
            <w:tcBorders>
              <w:top w:val="nil"/>
              <w:left w:val="nil"/>
              <w:bottom w:val="nil"/>
              <w:right w:val="nil"/>
            </w:tcBorders>
            <w:shd w:val="clear" w:color="auto" w:fill="auto"/>
            <w:noWrap/>
            <w:vAlign w:val="bottom"/>
            <w:hideMark/>
          </w:tcPr>
          <w:p w14:paraId="568622A6" w14:textId="77777777" w:rsidR="000038AA" w:rsidRPr="000038AA" w:rsidRDefault="000038AA" w:rsidP="000038AA">
            <w:pPr>
              <w:spacing w:after="0" w:line="240" w:lineRule="auto"/>
              <w:rPr>
                <w:rFonts w:ascii="Times New Roman" w:eastAsia="Times New Roman" w:hAnsi="Times New Roman" w:cs="Times New Roman"/>
                <w:sz w:val="20"/>
                <w:szCs w:val="20"/>
                <w:lang w:eastAsia="en-AU"/>
              </w:rPr>
            </w:pPr>
          </w:p>
        </w:tc>
        <w:tc>
          <w:tcPr>
            <w:tcW w:w="1000" w:type="dxa"/>
            <w:tcBorders>
              <w:top w:val="nil"/>
              <w:left w:val="single" w:sz="8" w:space="0" w:color="auto"/>
              <w:bottom w:val="nil"/>
              <w:right w:val="single" w:sz="12" w:space="0" w:color="auto"/>
            </w:tcBorders>
            <w:shd w:val="clear" w:color="auto" w:fill="auto"/>
            <w:noWrap/>
            <w:vAlign w:val="bottom"/>
            <w:hideMark/>
          </w:tcPr>
          <w:p w14:paraId="72EC3077" w14:textId="77777777" w:rsidR="000038AA" w:rsidRPr="000038AA" w:rsidRDefault="000038AA" w:rsidP="000038AA">
            <w:pPr>
              <w:spacing w:after="0" w:line="240" w:lineRule="auto"/>
              <w:rPr>
                <w:rFonts w:ascii="Calibri" w:eastAsia="Times New Roman" w:hAnsi="Calibri" w:cs="Calibri"/>
                <w:b/>
                <w:bCs/>
                <w:color w:val="000000"/>
                <w:lang w:eastAsia="en-AU"/>
              </w:rPr>
            </w:pPr>
            <w:r w:rsidRPr="000038AA">
              <w:rPr>
                <w:rFonts w:ascii="Calibri" w:eastAsia="Times New Roman" w:hAnsi="Calibri" w:cs="Calibri"/>
                <w:b/>
                <w:bCs/>
                <w:color w:val="000000"/>
                <w:lang w:eastAsia="en-AU"/>
              </w:rPr>
              <w:t>219.990</w:t>
            </w:r>
          </w:p>
        </w:tc>
      </w:tr>
      <w:tr w:rsidR="000038AA" w:rsidRPr="000038AA" w14:paraId="31099456" w14:textId="77777777" w:rsidTr="000038AA">
        <w:trPr>
          <w:trHeight w:val="288"/>
        </w:trPr>
        <w:tc>
          <w:tcPr>
            <w:tcW w:w="1440" w:type="dxa"/>
            <w:tcBorders>
              <w:top w:val="nil"/>
              <w:left w:val="single" w:sz="12" w:space="0" w:color="auto"/>
              <w:bottom w:val="single" w:sz="4" w:space="0" w:color="auto"/>
              <w:right w:val="single" w:sz="12" w:space="0" w:color="auto"/>
            </w:tcBorders>
            <w:shd w:val="clear" w:color="auto" w:fill="auto"/>
            <w:noWrap/>
            <w:vAlign w:val="bottom"/>
            <w:hideMark/>
          </w:tcPr>
          <w:p w14:paraId="70A30998" w14:textId="77777777" w:rsidR="000038AA" w:rsidRPr="000038AA" w:rsidRDefault="000038AA" w:rsidP="000038AA">
            <w:pPr>
              <w:spacing w:after="0" w:line="240" w:lineRule="auto"/>
              <w:rPr>
                <w:rFonts w:ascii="Calibri" w:eastAsia="Times New Roman" w:hAnsi="Calibri" w:cs="Calibri"/>
                <w:b/>
                <w:bCs/>
                <w:color w:val="000000"/>
                <w:lang w:eastAsia="en-AU"/>
              </w:rPr>
            </w:pPr>
            <w:r w:rsidRPr="000038AA">
              <w:rPr>
                <w:rFonts w:ascii="Calibri" w:eastAsia="Times New Roman" w:hAnsi="Calibri" w:cs="Calibri"/>
                <w:b/>
                <w:bCs/>
                <w:color w:val="000000"/>
                <w:lang w:eastAsia="en-AU"/>
              </w:rPr>
              <w:t>Kosten 1v2</w:t>
            </w:r>
          </w:p>
        </w:tc>
        <w:tc>
          <w:tcPr>
            <w:tcW w:w="1720" w:type="dxa"/>
            <w:tcBorders>
              <w:top w:val="nil"/>
              <w:left w:val="nil"/>
              <w:bottom w:val="nil"/>
              <w:right w:val="nil"/>
            </w:tcBorders>
            <w:shd w:val="clear" w:color="auto" w:fill="auto"/>
            <w:noWrap/>
            <w:vAlign w:val="bottom"/>
            <w:hideMark/>
          </w:tcPr>
          <w:p w14:paraId="39B3F4F8" w14:textId="77777777" w:rsidR="000038AA" w:rsidRPr="000038AA" w:rsidRDefault="000038AA" w:rsidP="000038AA">
            <w:pPr>
              <w:spacing w:after="0" w:line="240" w:lineRule="auto"/>
              <w:rPr>
                <w:rFonts w:ascii="Calibri" w:eastAsia="Times New Roman" w:hAnsi="Calibri" w:cs="Calibri"/>
                <w:b/>
                <w:bCs/>
                <w:color w:val="000000"/>
                <w:lang w:eastAsia="en-AU"/>
              </w:rPr>
            </w:pPr>
          </w:p>
        </w:tc>
        <w:tc>
          <w:tcPr>
            <w:tcW w:w="2020" w:type="dxa"/>
            <w:tcBorders>
              <w:top w:val="nil"/>
              <w:left w:val="nil"/>
              <w:bottom w:val="single" w:sz="4" w:space="0" w:color="auto"/>
              <w:right w:val="single" w:sz="8" w:space="0" w:color="auto"/>
            </w:tcBorders>
            <w:shd w:val="clear" w:color="auto" w:fill="auto"/>
            <w:noWrap/>
            <w:vAlign w:val="bottom"/>
            <w:hideMark/>
          </w:tcPr>
          <w:p w14:paraId="47C9A589"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 </w:t>
            </w:r>
          </w:p>
        </w:tc>
        <w:tc>
          <w:tcPr>
            <w:tcW w:w="1000" w:type="dxa"/>
            <w:tcBorders>
              <w:top w:val="nil"/>
              <w:left w:val="nil"/>
              <w:bottom w:val="nil"/>
              <w:right w:val="nil"/>
            </w:tcBorders>
            <w:shd w:val="clear" w:color="auto" w:fill="auto"/>
            <w:noWrap/>
            <w:vAlign w:val="bottom"/>
            <w:hideMark/>
          </w:tcPr>
          <w:p w14:paraId="1DE051A3" w14:textId="77777777" w:rsidR="000038AA" w:rsidRPr="000038AA" w:rsidRDefault="000038AA" w:rsidP="000038AA">
            <w:pPr>
              <w:spacing w:after="0" w:line="240" w:lineRule="auto"/>
              <w:rPr>
                <w:rFonts w:ascii="Calibri" w:eastAsia="Times New Roman" w:hAnsi="Calibri" w:cs="Calibri"/>
                <w:color w:val="000000"/>
                <w:lang w:eastAsia="en-AU"/>
              </w:rPr>
            </w:pPr>
          </w:p>
        </w:tc>
        <w:tc>
          <w:tcPr>
            <w:tcW w:w="1000" w:type="dxa"/>
            <w:tcBorders>
              <w:top w:val="nil"/>
              <w:left w:val="nil"/>
              <w:bottom w:val="nil"/>
              <w:right w:val="nil"/>
            </w:tcBorders>
            <w:shd w:val="clear" w:color="auto" w:fill="auto"/>
            <w:noWrap/>
            <w:vAlign w:val="bottom"/>
            <w:hideMark/>
          </w:tcPr>
          <w:p w14:paraId="41A89E06" w14:textId="77777777" w:rsidR="000038AA" w:rsidRPr="000038AA" w:rsidRDefault="000038AA" w:rsidP="000038AA">
            <w:pPr>
              <w:spacing w:after="0" w:line="240" w:lineRule="auto"/>
              <w:rPr>
                <w:rFonts w:ascii="Times New Roman" w:eastAsia="Times New Roman" w:hAnsi="Times New Roman" w:cs="Times New Roman"/>
                <w:sz w:val="20"/>
                <w:szCs w:val="20"/>
                <w:lang w:eastAsia="en-AU"/>
              </w:rPr>
            </w:pPr>
          </w:p>
        </w:tc>
        <w:tc>
          <w:tcPr>
            <w:tcW w:w="1000" w:type="dxa"/>
            <w:tcBorders>
              <w:top w:val="nil"/>
              <w:left w:val="nil"/>
              <w:bottom w:val="nil"/>
              <w:right w:val="nil"/>
            </w:tcBorders>
            <w:shd w:val="clear" w:color="auto" w:fill="auto"/>
            <w:noWrap/>
            <w:vAlign w:val="bottom"/>
            <w:hideMark/>
          </w:tcPr>
          <w:p w14:paraId="7CC334C7" w14:textId="77777777" w:rsidR="000038AA" w:rsidRPr="000038AA" w:rsidRDefault="000038AA" w:rsidP="000038AA">
            <w:pPr>
              <w:spacing w:after="0" w:line="240" w:lineRule="auto"/>
              <w:rPr>
                <w:rFonts w:ascii="Times New Roman" w:eastAsia="Times New Roman" w:hAnsi="Times New Roman" w:cs="Times New Roman"/>
                <w:sz w:val="20"/>
                <w:szCs w:val="20"/>
                <w:lang w:eastAsia="en-AU"/>
              </w:rPr>
            </w:pPr>
          </w:p>
        </w:tc>
        <w:tc>
          <w:tcPr>
            <w:tcW w:w="1000" w:type="dxa"/>
            <w:tcBorders>
              <w:top w:val="nil"/>
              <w:left w:val="single" w:sz="8" w:space="0" w:color="auto"/>
              <w:bottom w:val="nil"/>
              <w:right w:val="single" w:sz="12" w:space="0" w:color="auto"/>
            </w:tcBorders>
            <w:shd w:val="clear" w:color="auto" w:fill="auto"/>
            <w:noWrap/>
            <w:vAlign w:val="bottom"/>
            <w:hideMark/>
          </w:tcPr>
          <w:p w14:paraId="67CCA602" w14:textId="77777777" w:rsidR="000038AA" w:rsidRPr="000038AA" w:rsidRDefault="000038AA" w:rsidP="000038AA">
            <w:pPr>
              <w:spacing w:after="0" w:line="240" w:lineRule="auto"/>
              <w:rPr>
                <w:rFonts w:ascii="Calibri" w:eastAsia="Times New Roman" w:hAnsi="Calibri" w:cs="Calibri"/>
                <w:b/>
                <w:bCs/>
                <w:color w:val="000000"/>
                <w:lang w:eastAsia="en-AU"/>
              </w:rPr>
            </w:pPr>
            <w:r w:rsidRPr="000038AA">
              <w:rPr>
                <w:rFonts w:ascii="Calibri" w:eastAsia="Times New Roman" w:hAnsi="Calibri" w:cs="Calibri"/>
                <w:b/>
                <w:bCs/>
                <w:color w:val="000000"/>
                <w:lang w:eastAsia="en-AU"/>
              </w:rPr>
              <w:t>5.308.494</w:t>
            </w:r>
          </w:p>
        </w:tc>
      </w:tr>
      <w:tr w:rsidR="000038AA" w:rsidRPr="000038AA" w14:paraId="2E9D05E5" w14:textId="77777777" w:rsidTr="000038AA">
        <w:trPr>
          <w:trHeight w:val="312"/>
        </w:trPr>
        <w:tc>
          <w:tcPr>
            <w:tcW w:w="1440" w:type="dxa"/>
            <w:tcBorders>
              <w:top w:val="nil"/>
              <w:left w:val="single" w:sz="12" w:space="0" w:color="auto"/>
              <w:bottom w:val="single" w:sz="4" w:space="0" w:color="auto"/>
              <w:right w:val="nil"/>
            </w:tcBorders>
            <w:shd w:val="clear" w:color="auto" w:fill="auto"/>
            <w:noWrap/>
            <w:vAlign w:val="bottom"/>
            <w:hideMark/>
          </w:tcPr>
          <w:p w14:paraId="578C7983" w14:textId="77777777" w:rsidR="000038AA" w:rsidRPr="000038AA" w:rsidRDefault="000038AA" w:rsidP="000038AA">
            <w:pPr>
              <w:spacing w:after="0" w:line="240" w:lineRule="auto"/>
              <w:rPr>
                <w:rFonts w:ascii="Calibri" w:eastAsia="Times New Roman" w:hAnsi="Calibri" w:cs="Calibri"/>
                <w:b/>
                <w:bCs/>
                <w:color w:val="000000"/>
                <w:lang w:eastAsia="en-AU"/>
              </w:rPr>
            </w:pPr>
            <w:r w:rsidRPr="000038AA">
              <w:rPr>
                <w:rFonts w:ascii="Calibri" w:eastAsia="Times New Roman" w:hAnsi="Calibri" w:cs="Calibri"/>
                <w:b/>
                <w:bCs/>
                <w:color w:val="000000"/>
                <w:lang w:eastAsia="en-AU"/>
              </w:rPr>
              <w:t> </w:t>
            </w:r>
          </w:p>
        </w:tc>
        <w:tc>
          <w:tcPr>
            <w:tcW w:w="1720" w:type="dxa"/>
            <w:tcBorders>
              <w:top w:val="single" w:sz="4" w:space="0" w:color="auto"/>
              <w:left w:val="nil"/>
              <w:bottom w:val="single" w:sz="4" w:space="0" w:color="auto"/>
              <w:right w:val="nil"/>
            </w:tcBorders>
            <w:shd w:val="clear" w:color="auto" w:fill="auto"/>
            <w:noWrap/>
            <w:vAlign w:val="bottom"/>
            <w:hideMark/>
          </w:tcPr>
          <w:p w14:paraId="431E815D"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 </w:t>
            </w:r>
          </w:p>
        </w:tc>
        <w:tc>
          <w:tcPr>
            <w:tcW w:w="2020" w:type="dxa"/>
            <w:tcBorders>
              <w:top w:val="nil"/>
              <w:left w:val="nil"/>
              <w:bottom w:val="single" w:sz="4" w:space="0" w:color="auto"/>
              <w:right w:val="nil"/>
            </w:tcBorders>
            <w:shd w:val="clear" w:color="auto" w:fill="auto"/>
            <w:noWrap/>
            <w:vAlign w:val="bottom"/>
            <w:hideMark/>
          </w:tcPr>
          <w:p w14:paraId="0455A069"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 </w:t>
            </w:r>
          </w:p>
        </w:tc>
        <w:tc>
          <w:tcPr>
            <w:tcW w:w="1000" w:type="dxa"/>
            <w:tcBorders>
              <w:top w:val="single" w:sz="4" w:space="0" w:color="auto"/>
              <w:left w:val="nil"/>
              <w:bottom w:val="single" w:sz="4" w:space="0" w:color="auto"/>
              <w:right w:val="nil"/>
            </w:tcBorders>
            <w:shd w:val="clear" w:color="auto" w:fill="auto"/>
            <w:noWrap/>
            <w:vAlign w:val="bottom"/>
            <w:hideMark/>
          </w:tcPr>
          <w:p w14:paraId="63F78487"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 </w:t>
            </w:r>
          </w:p>
        </w:tc>
        <w:tc>
          <w:tcPr>
            <w:tcW w:w="1000" w:type="dxa"/>
            <w:tcBorders>
              <w:top w:val="single" w:sz="4" w:space="0" w:color="auto"/>
              <w:left w:val="nil"/>
              <w:bottom w:val="single" w:sz="4" w:space="0" w:color="auto"/>
              <w:right w:val="nil"/>
            </w:tcBorders>
            <w:shd w:val="clear" w:color="auto" w:fill="auto"/>
            <w:noWrap/>
            <w:vAlign w:val="bottom"/>
            <w:hideMark/>
          </w:tcPr>
          <w:p w14:paraId="29A42B93" w14:textId="77777777" w:rsidR="000038AA" w:rsidRPr="000038AA" w:rsidRDefault="000038AA" w:rsidP="000038AA">
            <w:pPr>
              <w:spacing w:after="0" w:line="240" w:lineRule="auto"/>
              <w:rPr>
                <w:rFonts w:ascii="Calibri" w:eastAsia="Times New Roman" w:hAnsi="Calibri" w:cs="Calibri"/>
                <w:color w:val="000000"/>
                <w:lang w:eastAsia="en-AU"/>
              </w:rPr>
            </w:pPr>
            <w:r w:rsidRPr="000038AA">
              <w:rPr>
                <w:rFonts w:ascii="Calibri" w:eastAsia="Times New Roman" w:hAnsi="Calibri" w:cs="Calibri"/>
                <w:color w:val="000000"/>
                <w:lang w:eastAsia="en-AU"/>
              </w:rPr>
              <w:t> </w:t>
            </w:r>
          </w:p>
        </w:tc>
        <w:tc>
          <w:tcPr>
            <w:tcW w:w="1000" w:type="dxa"/>
            <w:tcBorders>
              <w:top w:val="single" w:sz="4" w:space="0" w:color="auto"/>
              <w:left w:val="nil"/>
              <w:bottom w:val="single" w:sz="4" w:space="0" w:color="auto"/>
              <w:right w:val="nil"/>
            </w:tcBorders>
            <w:shd w:val="clear" w:color="auto" w:fill="auto"/>
            <w:noWrap/>
            <w:vAlign w:val="bottom"/>
            <w:hideMark/>
          </w:tcPr>
          <w:p w14:paraId="1A287BE6" w14:textId="77777777" w:rsidR="000038AA" w:rsidRPr="000038AA" w:rsidRDefault="000038AA" w:rsidP="000038AA">
            <w:pPr>
              <w:spacing w:after="0" w:line="240" w:lineRule="auto"/>
              <w:rPr>
                <w:rFonts w:ascii="Calibri" w:eastAsia="Times New Roman" w:hAnsi="Calibri" w:cs="Calibri"/>
                <w:b/>
                <w:bCs/>
                <w:color w:val="000000"/>
                <w:sz w:val="24"/>
                <w:szCs w:val="24"/>
                <w:lang w:eastAsia="en-AU"/>
              </w:rPr>
            </w:pPr>
            <w:r w:rsidRPr="000038AA">
              <w:rPr>
                <w:rFonts w:ascii="Calibri" w:eastAsia="Times New Roman" w:hAnsi="Calibri" w:cs="Calibri"/>
                <w:b/>
                <w:bCs/>
                <w:color w:val="000000"/>
                <w:sz w:val="24"/>
                <w:szCs w:val="24"/>
                <w:lang w:eastAsia="en-AU"/>
              </w:rPr>
              <w:t>Ratio</w:t>
            </w:r>
          </w:p>
        </w:tc>
        <w:tc>
          <w:tcPr>
            <w:tcW w:w="1000" w:type="dxa"/>
            <w:tcBorders>
              <w:top w:val="single" w:sz="4" w:space="0" w:color="auto"/>
              <w:left w:val="single" w:sz="8" w:space="0" w:color="auto"/>
              <w:bottom w:val="single" w:sz="4" w:space="0" w:color="auto"/>
              <w:right w:val="single" w:sz="12" w:space="0" w:color="auto"/>
            </w:tcBorders>
            <w:shd w:val="clear" w:color="auto" w:fill="auto"/>
            <w:noWrap/>
            <w:vAlign w:val="bottom"/>
            <w:hideMark/>
          </w:tcPr>
          <w:p w14:paraId="1E25E3B3" w14:textId="77777777" w:rsidR="000038AA" w:rsidRPr="000038AA" w:rsidRDefault="000038AA" w:rsidP="000038AA">
            <w:pPr>
              <w:spacing w:after="0" w:line="240" w:lineRule="auto"/>
              <w:jc w:val="right"/>
              <w:rPr>
                <w:rFonts w:ascii="Calibri" w:eastAsia="Times New Roman" w:hAnsi="Calibri" w:cs="Calibri"/>
                <w:b/>
                <w:bCs/>
                <w:color w:val="000000"/>
                <w:lang w:eastAsia="en-AU"/>
              </w:rPr>
            </w:pPr>
            <w:r w:rsidRPr="000038AA">
              <w:rPr>
                <w:rFonts w:ascii="Calibri" w:eastAsia="Times New Roman" w:hAnsi="Calibri" w:cs="Calibri"/>
                <w:b/>
                <w:bCs/>
                <w:color w:val="000000"/>
                <w:lang w:eastAsia="en-AU"/>
              </w:rPr>
              <w:t>24,1</w:t>
            </w:r>
          </w:p>
        </w:tc>
      </w:tr>
      <w:tr w:rsidR="000038AA" w:rsidRPr="00130109" w14:paraId="2039AB25" w14:textId="77777777" w:rsidTr="000038AA">
        <w:trPr>
          <w:trHeight w:val="288"/>
        </w:trPr>
        <w:tc>
          <w:tcPr>
            <w:tcW w:w="5180" w:type="dxa"/>
            <w:gridSpan w:val="3"/>
            <w:tcBorders>
              <w:top w:val="nil"/>
              <w:left w:val="single" w:sz="12" w:space="0" w:color="auto"/>
              <w:bottom w:val="nil"/>
              <w:right w:val="nil"/>
            </w:tcBorders>
            <w:shd w:val="clear" w:color="auto" w:fill="auto"/>
            <w:noWrap/>
            <w:vAlign w:val="bottom"/>
            <w:hideMark/>
          </w:tcPr>
          <w:p w14:paraId="58F8010D" w14:textId="77777777" w:rsidR="000038AA" w:rsidRPr="000038AA" w:rsidRDefault="000038AA" w:rsidP="000038AA">
            <w:pPr>
              <w:spacing w:after="0" w:line="240" w:lineRule="auto"/>
              <w:rPr>
                <w:rFonts w:ascii="Calibri" w:eastAsia="Times New Roman" w:hAnsi="Calibri" w:cs="Calibri"/>
                <w:b/>
                <w:bCs/>
                <w:color w:val="000000"/>
                <w:lang w:val="nl-NL" w:eastAsia="en-AU"/>
              </w:rPr>
            </w:pPr>
            <w:r w:rsidRPr="000038AA">
              <w:rPr>
                <w:rFonts w:ascii="Calibri" w:eastAsia="Times New Roman" w:hAnsi="Calibri" w:cs="Calibri"/>
                <w:b/>
                <w:bCs/>
                <w:color w:val="000000"/>
                <w:lang w:val="nl-NL" w:eastAsia="en-AU"/>
              </w:rPr>
              <w:t>Ratio bij Alternatieve kosten-baten:</w:t>
            </w:r>
          </w:p>
        </w:tc>
        <w:tc>
          <w:tcPr>
            <w:tcW w:w="1000" w:type="dxa"/>
            <w:tcBorders>
              <w:top w:val="nil"/>
              <w:left w:val="nil"/>
              <w:bottom w:val="nil"/>
              <w:right w:val="nil"/>
            </w:tcBorders>
            <w:shd w:val="clear" w:color="auto" w:fill="auto"/>
            <w:noWrap/>
            <w:vAlign w:val="bottom"/>
            <w:hideMark/>
          </w:tcPr>
          <w:p w14:paraId="3D4D27EA" w14:textId="77777777" w:rsidR="000038AA" w:rsidRPr="000038AA" w:rsidRDefault="000038AA" w:rsidP="000038AA">
            <w:pPr>
              <w:spacing w:after="0" w:line="240" w:lineRule="auto"/>
              <w:rPr>
                <w:rFonts w:ascii="Calibri" w:eastAsia="Times New Roman" w:hAnsi="Calibri" w:cs="Calibri"/>
                <w:b/>
                <w:bCs/>
                <w:color w:val="000000"/>
                <w:lang w:val="nl-NL" w:eastAsia="en-AU"/>
              </w:rPr>
            </w:pPr>
          </w:p>
        </w:tc>
        <w:tc>
          <w:tcPr>
            <w:tcW w:w="1000" w:type="dxa"/>
            <w:tcBorders>
              <w:top w:val="nil"/>
              <w:left w:val="nil"/>
              <w:bottom w:val="nil"/>
              <w:right w:val="nil"/>
            </w:tcBorders>
            <w:shd w:val="clear" w:color="auto" w:fill="auto"/>
            <w:noWrap/>
            <w:vAlign w:val="bottom"/>
            <w:hideMark/>
          </w:tcPr>
          <w:p w14:paraId="54010DD4" w14:textId="77777777" w:rsidR="000038AA" w:rsidRPr="000038AA" w:rsidRDefault="000038AA" w:rsidP="000038AA">
            <w:pPr>
              <w:spacing w:after="0" w:line="240" w:lineRule="auto"/>
              <w:rPr>
                <w:rFonts w:ascii="Times New Roman" w:eastAsia="Times New Roman" w:hAnsi="Times New Roman" w:cs="Times New Roman"/>
                <w:sz w:val="20"/>
                <w:szCs w:val="20"/>
                <w:lang w:val="nl-NL" w:eastAsia="en-AU"/>
              </w:rPr>
            </w:pPr>
          </w:p>
        </w:tc>
        <w:tc>
          <w:tcPr>
            <w:tcW w:w="1000" w:type="dxa"/>
            <w:tcBorders>
              <w:top w:val="nil"/>
              <w:left w:val="nil"/>
              <w:bottom w:val="nil"/>
              <w:right w:val="nil"/>
            </w:tcBorders>
            <w:shd w:val="clear" w:color="auto" w:fill="auto"/>
            <w:noWrap/>
            <w:vAlign w:val="bottom"/>
            <w:hideMark/>
          </w:tcPr>
          <w:p w14:paraId="477C6557" w14:textId="77777777" w:rsidR="000038AA" w:rsidRPr="000038AA" w:rsidRDefault="000038AA" w:rsidP="000038AA">
            <w:pPr>
              <w:spacing w:after="0" w:line="240" w:lineRule="auto"/>
              <w:rPr>
                <w:rFonts w:ascii="Times New Roman" w:eastAsia="Times New Roman" w:hAnsi="Times New Roman" w:cs="Times New Roman"/>
                <w:sz w:val="20"/>
                <w:szCs w:val="20"/>
                <w:lang w:val="nl-NL" w:eastAsia="en-AU"/>
              </w:rPr>
            </w:pPr>
          </w:p>
        </w:tc>
        <w:tc>
          <w:tcPr>
            <w:tcW w:w="1000" w:type="dxa"/>
            <w:tcBorders>
              <w:top w:val="nil"/>
              <w:left w:val="single" w:sz="8" w:space="0" w:color="auto"/>
              <w:bottom w:val="nil"/>
              <w:right w:val="single" w:sz="12" w:space="0" w:color="auto"/>
            </w:tcBorders>
            <w:shd w:val="clear" w:color="auto" w:fill="auto"/>
            <w:noWrap/>
            <w:vAlign w:val="bottom"/>
            <w:hideMark/>
          </w:tcPr>
          <w:p w14:paraId="0A48A6F5" w14:textId="77777777" w:rsidR="000038AA" w:rsidRPr="000038AA" w:rsidRDefault="000038AA" w:rsidP="000038AA">
            <w:pPr>
              <w:spacing w:after="0" w:line="240" w:lineRule="auto"/>
              <w:jc w:val="right"/>
              <w:rPr>
                <w:rFonts w:ascii="Calibri" w:eastAsia="Times New Roman" w:hAnsi="Calibri" w:cs="Calibri"/>
                <w:b/>
                <w:bCs/>
                <w:color w:val="000000"/>
                <w:lang w:val="nl-NL" w:eastAsia="en-AU"/>
              </w:rPr>
            </w:pPr>
            <w:r w:rsidRPr="000038AA">
              <w:rPr>
                <w:rFonts w:ascii="Calibri" w:eastAsia="Times New Roman" w:hAnsi="Calibri" w:cs="Calibri"/>
                <w:b/>
                <w:bCs/>
                <w:color w:val="000000"/>
                <w:lang w:val="nl-NL" w:eastAsia="en-AU"/>
              </w:rPr>
              <w:t> </w:t>
            </w:r>
          </w:p>
        </w:tc>
      </w:tr>
      <w:tr w:rsidR="000038AA" w:rsidRPr="000038AA" w14:paraId="0E340830" w14:textId="77777777" w:rsidTr="000038AA">
        <w:trPr>
          <w:trHeight w:val="288"/>
        </w:trPr>
        <w:tc>
          <w:tcPr>
            <w:tcW w:w="3160" w:type="dxa"/>
            <w:gridSpan w:val="2"/>
            <w:tcBorders>
              <w:top w:val="nil"/>
              <w:left w:val="single" w:sz="12" w:space="0" w:color="auto"/>
              <w:bottom w:val="nil"/>
              <w:right w:val="nil"/>
            </w:tcBorders>
            <w:shd w:val="clear" w:color="auto" w:fill="auto"/>
            <w:noWrap/>
            <w:vAlign w:val="bottom"/>
            <w:hideMark/>
          </w:tcPr>
          <w:p w14:paraId="5F676F60" w14:textId="77777777" w:rsidR="000038AA" w:rsidRPr="000038AA" w:rsidRDefault="000038AA" w:rsidP="000038AA">
            <w:pPr>
              <w:spacing w:after="0" w:line="240" w:lineRule="auto"/>
              <w:rPr>
                <w:rFonts w:ascii="Calibri" w:eastAsia="Times New Roman" w:hAnsi="Calibri" w:cs="Calibri"/>
                <w:b/>
                <w:bCs/>
                <w:color w:val="000000"/>
                <w:lang w:eastAsia="en-AU"/>
              </w:rPr>
            </w:pPr>
            <w:r w:rsidRPr="000038AA">
              <w:rPr>
                <w:rFonts w:ascii="Calibri" w:eastAsia="Times New Roman" w:hAnsi="Calibri" w:cs="Calibri"/>
                <w:b/>
                <w:bCs/>
                <w:color w:val="000000"/>
                <w:lang w:eastAsia="en-AU"/>
              </w:rPr>
              <w:t>0.2% coronadoden Scenario 2</w:t>
            </w:r>
          </w:p>
        </w:tc>
        <w:tc>
          <w:tcPr>
            <w:tcW w:w="2020" w:type="dxa"/>
            <w:tcBorders>
              <w:top w:val="nil"/>
              <w:left w:val="nil"/>
              <w:bottom w:val="nil"/>
              <w:right w:val="nil"/>
            </w:tcBorders>
            <w:shd w:val="clear" w:color="auto" w:fill="auto"/>
            <w:noWrap/>
            <w:vAlign w:val="bottom"/>
            <w:hideMark/>
          </w:tcPr>
          <w:p w14:paraId="1E2893EA" w14:textId="77777777" w:rsidR="000038AA" w:rsidRPr="000038AA" w:rsidRDefault="000038AA" w:rsidP="000038AA">
            <w:pPr>
              <w:spacing w:after="0" w:line="240" w:lineRule="auto"/>
              <w:rPr>
                <w:rFonts w:ascii="Calibri" w:eastAsia="Times New Roman" w:hAnsi="Calibri" w:cs="Calibri"/>
                <w:b/>
                <w:bCs/>
                <w:color w:val="000000"/>
                <w:lang w:eastAsia="en-AU"/>
              </w:rPr>
            </w:pPr>
          </w:p>
        </w:tc>
        <w:tc>
          <w:tcPr>
            <w:tcW w:w="1000" w:type="dxa"/>
            <w:tcBorders>
              <w:top w:val="nil"/>
              <w:left w:val="nil"/>
              <w:bottom w:val="nil"/>
              <w:right w:val="nil"/>
            </w:tcBorders>
            <w:shd w:val="clear" w:color="auto" w:fill="auto"/>
            <w:noWrap/>
            <w:vAlign w:val="bottom"/>
            <w:hideMark/>
          </w:tcPr>
          <w:p w14:paraId="15BF29EA" w14:textId="77777777" w:rsidR="000038AA" w:rsidRPr="000038AA" w:rsidRDefault="000038AA" w:rsidP="000038AA">
            <w:pPr>
              <w:spacing w:after="0" w:line="240" w:lineRule="auto"/>
              <w:rPr>
                <w:rFonts w:ascii="Times New Roman" w:eastAsia="Times New Roman" w:hAnsi="Times New Roman" w:cs="Times New Roman"/>
                <w:sz w:val="20"/>
                <w:szCs w:val="20"/>
                <w:lang w:eastAsia="en-AU"/>
              </w:rPr>
            </w:pPr>
          </w:p>
        </w:tc>
        <w:tc>
          <w:tcPr>
            <w:tcW w:w="1000" w:type="dxa"/>
            <w:tcBorders>
              <w:top w:val="nil"/>
              <w:left w:val="nil"/>
              <w:bottom w:val="nil"/>
              <w:right w:val="nil"/>
            </w:tcBorders>
            <w:shd w:val="clear" w:color="auto" w:fill="auto"/>
            <w:noWrap/>
            <w:vAlign w:val="bottom"/>
            <w:hideMark/>
          </w:tcPr>
          <w:p w14:paraId="61B7A86F" w14:textId="77777777" w:rsidR="000038AA" w:rsidRPr="000038AA" w:rsidRDefault="000038AA" w:rsidP="000038AA">
            <w:pPr>
              <w:spacing w:after="0" w:line="240" w:lineRule="auto"/>
              <w:rPr>
                <w:rFonts w:ascii="Times New Roman" w:eastAsia="Times New Roman" w:hAnsi="Times New Roman" w:cs="Times New Roman"/>
                <w:sz w:val="20"/>
                <w:szCs w:val="20"/>
                <w:lang w:eastAsia="en-AU"/>
              </w:rPr>
            </w:pPr>
          </w:p>
        </w:tc>
        <w:tc>
          <w:tcPr>
            <w:tcW w:w="1000" w:type="dxa"/>
            <w:tcBorders>
              <w:top w:val="nil"/>
              <w:left w:val="nil"/>
              <w:bottom w:val="nil"/>
              <w:right w:val="nil"/>
            </w:tcBorders>
            <w:shd w:val="clear" w:color="auto" w:fill="auto"/>
            <w:noWrap/>
            <w:vAlign w:val="bottom"/>
            <w:hideMark/>
          </w:tcPr>
          <w:p w14:paraId="5DC58D87" w14:textId="77777777" w:rsidR="000038AA" w:rsidRPr="000038AA" w:rsidRDefault="000038AA" w:rsidP="000038AA">
            <w:pPr>
              <w:spacing w:after="0" w:line="240" w:lineRule="auto"/>
              <w:rPr>
                <w:rFonts w:ascii="Times New Roman" w:eastAsia="Times New Roman" w:hAnsi="Times New Roman" w:cs="Times New Roman"/>
                <w:sz w:val="20"/>
                <w:szCs w:val="20"/>
                <w:lang w:eastAsia="en-AU"/>
              </w:rPr>
            </w:pPr>
          </w:p>
        </w:tc>
        <w:tc>
          <w:tcPr>
            <w:tcW w:w="1000" w:type="dxa"/>
            <w:tcBorders>
              <w:top w:val="nil"/>
              <w:left w:val="single" w:sz="8" w:space="0" w:color="auto"/>
              <w:bottom w:val="nil"/>
              <w:right w:val="single" w:sz="12" w:space="0" w:color="auto"/>
            </w:tcBorders>
            <w:shd w:val="clear" w:color="auto" w:fill="auto"/>
            <w:noWrap/>
            <w:vAlign w:val="bottom"/>
            <w:hideMark/>
          </w:tcPr>
          <w:p w14:paraId="7ED360C3" w14:textId="77777777" w:rsidR="000038AA" w:rsidRPr="000038AA" w:rsidRDefault="000038AA" w:rsidP="000038AA">
            <w:pPr>
              <w:spacing w:after="0" w:line="240" w:lineRule="auto"/>
              <w:jc w:val="right"/>
              <w:rPr>
                <w:rFonts w:ascii="Calibri" w:eastAsia="Times New Roman" w:hAnsi="Calibri" w:cs="Calibri"/>
                <w:b/>
                <w:bCs/>
                <w:color w:val="000000"/>
                <w:lang w:eastAsia="en-AU"/>
              </w:rPr>
            </w:pPr>
            <w:r w:rsidRPr="000038AA">
              <w:rPr>
                <w:rFonts w:ascii="Calibri" w:eastAsia="Times New Roman" w:hAnsi="Calibri" w:cs="Calibri"/>
                <w:b/>
                <w:bCs/>
                <w:color w:val="000000"/>
                <w:lang w:eastAsia="en-AU"/>
              </w:rPr>
              <w:t>7,2</w:t>
            </w:r>
          </w:p>
        </w:tc>
      </w:tr>
      <w:tr w:rsidR="000038AA" w:rsidRPr="000038AA" w14:paraId="5CA78DC0" w14:textId="77777777" w:rsidTr="000038AA">
        <w:trPr>
          <w:trHeight w:val="294"/>
        </w:trPr>
        <w:tc>
          <w:tcPr>
            <w:tcW w:w="3160" w:type="dxa"/>
            <w:gridSpan w:val="2"/>
            <w:tcBorders>
              <w:top w:val="nil"/>
              <w:left w:val="single" w:sz="12" w:space="0" w:color="auto"/>
              <w:bottom w:val="single" w:sz="12" w:space="0" w:color="auto"/>
              <w:right w:val="nil"/>
            </w:tcBorders>
            <w:shd w:val="clear" w:color="auto" w:fill="auto"/>
            <w:noWrap/>
            <w:vAlign w:val="bottom"/>
            <w:hideMark/>
          </w:tcPr>
          <w:p w14:paraId="7D2AC9EA" w14:textId="77777777" w:rsidR="000038AA" w:rsidRPr="000038AA" w:rsidRDefault="000038AA" w:rsidP="000038AA">
            <w:pPr>
              <w:spacing w:after="0" w:line="240" w:lineRule="auto"/>
              <w:rPr>
                <w:rFonts w:ascii="Calibri" w:eastAsia="Times New Roman" w:hAnsi="Calibri" w:cs="Calibri"/>
                <w:b/>
                <w:bCs/>
                <w:color w:val="000000"/>
                <w:lang w:val="nl-NL" w:eastAsia="en-AU"/>
              </w:rPr>
            </w:pPr>
            <w:r w:rsidRPr="000038AA">
              <w:rPr>
                <w:rFonts w:ascii="Calibri" w:eastAsia="Times New Roman" w:hAnsi="Calibri" w:cs="Calibri"/>
                <w:b/>
                <w:bCs/>
                <w:color w:val="000000"/>
                <w:lang w:val="nl-NL" w:eastAsia="en-AU"/>
              </w:rPr>
              <w:t xml:space="preserve">IVF babies meetellen met kosten </w:t>
            </w:r>
          </w:p>
        </w:tc>
        <w:tc>
          <w:tcPr>
            <w:tcW w:w="2020" w:type="dxa"/>
            <w:tcBorders>
              <w:top w:val="nil"/>
              <w:left w:val="nil"/>
              <w:bottom w:val="single" w:sz="12" w:space="0" w:color="auto"/>
              <w:right w:val="nil"/>
            </w:tcBorders>
            <w:shd w:val="clear" w:color="auto" w:fill="auto"/>
            <w:noWrap/>
            <w:vAlign w:val="bottom"/>
            <w:hideMark/>
          </w:tcPr>
          <w:p w14:paraId="6D9103DA" w14:textId="77777777" w:rsidR="000038AA" w:rsidRPr="000038AA" w:rsidRDefault="000038AA" w:rsidP="000038AA">
            <w:pPr>
              <w:spacing w:after="0" w:line="240" w:lineRule="auto"/>
              <w:rPr>
                <w:rFonts w:ascii="Calibri" w:eastAsia="Times New Roman" w:hAnsi="Calibri" w:cs="Calibri"/>
                <w:color w:val="000000"/>
                <w:lang w:val="nl-NL" w:eastAsia="en-AU"/>
              </w:rPr>
            </w:pPr>
            <w:r w:rsidRPr="000038AA">
              <w:rPr>
                <w:rFonts w:ascii="Calibri" w:eastAsia="Times New Roman" w:hAnsi="Calibri" w:cs="Calibri"/>
                <w:color w:val="000000"/>
                <w:lang w:val="nl-NL" w:eastAsia="en-AU"/>
              </w:rPr>
              <w:t> </w:t>
            </w:r>
          </w:p>
        </w:tc>
        <w:tc>
          <w:tcPr>
            <w:tcW w:w="1000" w:type="dxa"/>
            <w:tcBorders>
              <w:top w:val="nil"/>
              <w:left w:val="nil"/>
              <w:bottom w:val="single" w:sz="12" w:space="0" w:color="auto"/>
              <w:right w:val="nil"/>
            </w:tcBorders>
            <w:shd w:val="clear" w:color="auto" w:fill="auto"/>
            <w:noWrap/>
            <w:vAlign w:val="bottom"/>
            <w:hideMark/>
          </w:tcPr>
          <w:p w14:paraId="6F4DA71F" w14:textId="77777777" w:rsidR="000038AA" w:rsidRPr="000038AA" w:rsidRDefault="000038AA" w:rsidP="000038AA">
            <w:pPr>
              <w:spacing w:after="0" w:line="240" w:lineRule="auto"/>
              <w:rPr>
                <w:rFonts w:ascii="Calibri" w:eastAsia="Times New Roman" w:hAnsi="Calibri" w:cs="Calibri"/>
                <w:color w:val="000000"/>
                <w:lang w:val="nl-NL" w:eastAsia="en-AU"/>
              </w:rPr>
            </w:pPr>
            <w:r w:rsidRPr="000038AA">
              <w:rPr>
                <w:rFonts w:ascii="Calibri" w:eastAsia="Times New Roman" w:hAnsi="Calibri" w:cs="Calibri"/>
                <w:color w:val="000000"/>
                <w:lang w:val="nl-NL" w:eastAsia="en-AU"/>
              </w:rPr>
              <w:t> </w:t>
            </w:r>
          </w:p>
        </w:tc>
        <w:tc>
          <w:tcPr>
            <w:tcW w:w="1000" w:type="dxa"/>
            <w:tcBorders>
              <w:top w:val="nil"/>
              <w:left w:val="nil"/>
              <w:bottom w:val="single" w:sz="12" w:space="0" w:color="auto"/>
              <w:right w:val="nil"/>
            </w:tcBorders>
            <w:shd w:val="clear" w:color="auto" w:fill="auto"/>
            <w:noWrap/>
            <w:vAlign w:val="bottom"/>
            <w:hideMark/>
          </w:tcPr>
          <w:p w14:paraId="111143E1" w14:textId="77777777" w:rsidR="000038AA" w:rsidRPr="000038AA" w:rsidRDefault="000038AA" w:rsidP="000038AA">
            <w:pPr>
              <w:spacing w:after="0" w:line="240" w:lineRule="auto"/>
              <w:rPr>
                <w:rFonts w:ascii="Calibri" w:eastAsia="Times New Roman" w:hAnsi="Calibri" w:cs="Calibri"/>
                <w:color w:val="000000"/>
                <w:lang w:val="nl-NL" w:eastAsia="en-AU"/>
              </w:rPr>
            </w:pPr>
            <w:r w:rsidRPr="000038AA">
              <w:rPr>
                <w:rFonts w:ascii="Calibri" w:eastAsia="Times New Roman" w:hAnsi="Calibri" w:cs="Calibri"/>
                <w:color w:val="000000"/>
                <w:lang w:val="nl-NL" w:eastAsia="en-AU"/>
              </w:rPr>
              <w:t> </w:t>
            </w:r>
          </w:p>
        </w:tc>
        <w:tc>
          <w:tcPr>
            <w:tcW w:w="1000" w:type="dxa"/>
            <w:tcBorders>
              <w:top w:val="nil"/>
              <w:left w:val="nil"/>
              <w:bottom w:val="single" w:sz="12" w:space="0" w:color="auto"/>
              <w:right w:val="nil"/>
            </w:tcBorders>
            <w:shd w:val="clear" w:color="auto" w:fill="auto"/>
            <w:noWrap/>
            <w:vAlign w:val="bottom"/>
            <w:hideMark/>
          </w:tcPr>
          <w:p w14:paraId="5E65CCB4" w14:textId="77777777" w:rsidR="000038AA" w:rsidRPr="000038AA" w:rsidRDefault="000038AA" w:rsidP="000038AA">
            <w:pPr>
              <w:spacing w:after="0" w:line="240" w:lineRule="auto"/>
              <w:rPr>
                <w:rFonts w:ascii="Calibri" w:eastAsia="Times New Roman" w:hAnsi="Calibri" w:cs="Calibri"/>
                <w:color w:val="000000"/>
                <w:lang w:val="nl-NL" w:eastAsia="en-AU"/>
              </w:rPr>
            </w:pPr>
            <w:r w:rsidRPr="000038AA">
              <w:rPr>
                <w:rFonts w:ascii="Calibri" w:eastAsia="Times New Roman" w:hAnsi="Calibri" w:cs="Calibri"/>
                <w:color w:val="000000"/>
                <w:lang w:val="nl-NL" w:eastAsia="en-AU"/>
              </w:rPr>
              <w:t> </w:t>
            </w:r>
          </w:p>
        </w:tc>
        <w:tc>
          <w:tcPr>
            <w:tcW w:w="1000" w:type="dxa"/>
            <w:tcBorders>
              <w:top w:val="nil"/>
              <w:left w:val="single" w:sz="8" w:space="0" w:color="auto"/>
              <w:bottom w:val="single" w:sz="12" w:space="0" w:color="auto"/>
              <w:right w:val="single" w:sz="12" w:space="0" w:color="auto"/>
            </w:tcBorders>
            <w:shd w:val="clear" w:color="auto" w:fill="auto"/>
            <w:noWrap/>
            <w:vAlign w:val="bottom"/>
            <w:hideMark/>
          </w:tcPr>
          <w:p w14:paraId="026AF78D" w14:textId="77777777" w:rsidR="000038AA" w:rsidRPr="000038AA" w:rsidRDefault="000038AA" w:rsidP="000038AA">
            <w:pPr>
              <w:spacing w:after="0" w:line="240" w:lineRule="auto"/>
              <w:jc w:val="right"/>
              <w:rPr>
                <w:rFonts w:ascii="Calibri" w:eastAsia="Times New Roman" w:hAnsi="Calibri" w:cs="Calibri"/>
                <w:b/>
                <w:bCs/>
                <w:color w:val="000000"/>
                <w:lang w:eastAsia="en-AU"/>
              </w:rPr>
            </w:pPr>
            <w:r w:rsidRPr="000038AA">
              <w:rPr>
                <w:rFonts w:ascii="Calibri" w:eastAsia="Times New Roman" w:hAnsi="Calibri" w:cs="Calibri"/>
                <w:b/>
                <w:bCs/>
                <w:color w:val="000000"/>
                <w:lang w:eastAsia="en-AU"/>
              </w:rPr>
              <w:t>26,3</w:t>
            </w:r>
          </w:p>
        </w:tc>
      </w:tr>
      <w:tr w:rsidR="000038AA" w:rsidRPr="000038AA" w14:paraId="575F046A" w14:textId="77777777" w:rsidTr="000038AA">
        <w:trPr>
          <w:trHeight w:val="294"/>
        </w:trPr>
        <w:tc>
          <w:tcPr>
            <w:tcW w:w="1440" w:type="dxa"/>
            <w:tcBorders>
              <w:top w:val="nil"/>
              <w:left w:val="nil"/>
              <w:bottom w:val="nil"/>
              <w:right w:val="nil"/>
            </w:tcBorders>
            <w:shd w:val="clear" w:color="auto" w:fill="auto"/>
            <w:noWrap/>
            <w:vAlign w:val="bottom"/>
            <w:hideMark/>
          </w:tcPr>
          <w:p w14:paraId="22F5DB11" w14:textId="77777777" w:rsidR="000038AA" w:rsidRPr="000038AA" w:rsidRDefault="000038AA" w:rsidP="000038AA">
            <w:pPr>
              <w:spacing w:after="0" w:line="240" w:lineRule="auto"/>
              <w:jc w:val="right"/>
              <w:rPr>
                <w:rFonts w:ascii="Calibri" w:eastAsia="Times New Roman" w:hAnsi="Calibri" w:cs="Calibri"/>
                <w:b/>
                <w:bCs/>
                <w:color w:val="000000"/>
                <w:lang w:eastAsia="en-AU"/>
              </w:rPr>
            </w:pPr>
          </w:p>
        </w:tc>
        <w:tc>
          <w:tcPr>
            <w:tcW w:w="1720" w:type="dxa"/>
            <w:tcBorders>
              <w:top w:val="nil"/>
              <w:left w:val="nil"/>
              <w:bottom w:val="nil"/>
              <w:right w:val="nil"/>
            </w:tcBorders>
            <w:shd w:val="clear" w:color="auto" w:fill="auto"/>
            <w:noWrap/>
            <w:vAlign w:val="bottom"/>
            <w:hideMark/>
          </w:tcPr>
          <w:p w14:paraId="4CE1DD43" w14:textId="77777777" w:rsidR="000038AA" w:rsidRPr="000038AA" w:rsidRDefault="000038AA" w:rsidP="000038AA">
            <w:pPr>
              <w:spacing w:after="0" w:line="240" w:lineRule="auto"/>
              <w:rPr>
                <w:rFonts w:ascii="Times New Roman" w:eastAsia="Times New Roman" w:hAnsi="Times New Roman" w:cs="Times New Roman"/>
                <w:sz w:val="20"/>
                <w:szCs w:val="20"/>
                <w:lang w:eastAsia="en-AU"/>
              </w:rPr>
            </w:pPr>
          </w:p>
        </w:tc>
        <w:tc>
          <w:tcPr>
            <w:tcW w:w="2020" w:type="dxa"/>
            <w:tcBorders>
              <w:top w:val="nil"/>
              <w:left w:val="nil"/>
              <w:bottom w:val="nil"/>
              <w:right w:val="nil"/>
            </w:tcBorders>
            <w:shd w:val="clear" w:color="auto" w:fill="auto"/>
            <w:noWrap/>
            <w:vAlign w:val="bottom"/>
            <w:hideMark/>
          </w:tcPr>
          <w:p w14:paraId="0FF23520" w14:textId="77777777" w:rsidR="000038AA" w:rsidRPr="000038AA" w:rsidRDefault="000038AA" w:rsidP="000038AA">
            <w:pPr>
              <w:spacing w:after="0" w:line="240" w:lineRule="auto"/>
              <w:rPr>
                <w:rFonts w:ascii="Times New Roman" w:eastAsia="Times New Roman" w:hAnsi="Times New Roman" w:cs="Times New Roman"/>
                <w:sz w:val="20"/>
                <w:szCs w:val="20"/>
                <w:lang w:eastAsia="en-AU"/>
              </w:rPr>
            </w:pPr>
          </w:p>
        </w:tc>
        <w:tc>
          <w:tcPr>
            <w:tcW w:w="1000" w:type="dxa"/>
            <w:tcBorders>
              <w:top w:val="nil"/>
              <w:left w:val="nil"/>
              <w:bottom w:val="nil"/>
              <w:right w:val="nil"/>
            </w:tcBorders>
            <w:shd w:val="clear" w:color="auto" w:fill="auto"/>
            <w:noWrap/>
            <w:vAlign w:val="bottom"/>
            <w:hideMark/>
          </w:tcPr>
          <w:p w14:paraId="59ECC1AC" w14:textId="77777777" w:rsidR="000038AA" w:rsidRPr="000038AA" w:rsidRDefault="000038AA" w:rsidP="000038AA">
            <w:pPr>
              <w:spacing w:after="0" w:line="240" w:lineRule="auto"/>
              <w:rPr>
                <w:rFonts w:ascii="Times New Roman" w:eastAsia="Times New Roman" w:hAnsi="Times New Roman" w:cs="Times New Roman"/>
                <w:sz w:val="20"/>
                <w:szCs w:val="20"/>
                <w:lang w:eastAsia="en-AU"/>
              </w:rPr>
            </w:pPr>
          </w:p>
        </w:tc>
        <w:tc>
          <w:tcPr>
            <w:tcW w:w="1000" w:type="dxa"/>
            <w:tcBorders>
              <w:top w:val="nil"/>
              <w:left w:val="nil"/>
              <w:bottom w:val="nil"/>
              <w:right w:val="nil"/>
            </w:tcBorders>
            <w:shd w:val="clear" w:color="auto" w:fill="auto"/>
            <w:noWrap/>
            <w:vAlign w:val="bottom"/>
            <w:hideMark/>
          </w:tcPr>
          <w:p w14:paraId="6ACED466" w14:textId="77777777" w:rsidR="000038AA" w:rsidRPr="000038AA" w:rsidRDefault="000038AA" w:rsidP="000038AA">
            <w:pPr>
              <w:spacing w:after="0" w:line="240" w:lineRule="auto"/>
              <w:rPr>
                <w:rFonts w:ascii="Times New Roman" w:eastAsia="Times New Roman" w:hAnsi="Times New Roman" w:cs="Times New Roman"/>
                <w:sz w:val="20"/>
                <w:szCs w:val="20"/>
                <w:lang w:eastAsia="en-AU"/>
              </w:rPr>
            </w:pPr>
          </w:p>
        </w:tc>
        <w:tc>
          <w:tcPr>
            <w:tcW w:w="1000" w:type="dxa"/>
            <w:tcBorders>
              <w:top w:val="nil"/>
              <w:left w:val="nil"/>
              <w:bottom w:val="nil"/>
              <w:right w:val="nil"/>
            </w:tcBorders>
            <w:shd w:val="clear" w:color="auto" w:fill="auto"/>
            <w:noWrap/>
            <w:vAlign w:val="bottom"/>
            <w:hideMark/>
          </w:tcPr>
          <w:p w14:paraId="1BB742FF" w14:textId="77777777" w:rsidR="000038AA" w:rsidRPr="000038AA" w:rsidRDefault="000038AA" w:rsidP="000038AA">
            <w:pPr>
              <w:spacing w:after="0" w:line="240" w:lineRule="auto"/>
              <w:rPr>
                <w:rFonts w:ascii="Times New Roman" w:eastAsia="Times New Roman" w:hAnsi="Times New Roman" w:cs="Times New Roman"/>
                <w:sz w:val="20"/>
                <w:szCs w:val="20"/>
                <w:lang w:eastAsia="en-AU"/>
              </w:rPr>
            </w:pPr>
          </w:p>
        </w:tc>
        <w:tc>
          <w:tcPr>
            <w:tcW w:w="1000" w:type="dxa"/>
            <w:tcBorders>
              <w:top w:val="nil"/>
              <w:left w:val="nil"/>
              <w:bottom w:val="nil"/>
              <w:right w:val="nil"/>
            </w:tcBorders>
            <w:shd w:val="clear" w:color="auto" w:fill="auto"/>
            <w:noWrap/>
            <w:vAlign w:val="bottom"/>
            <w:hideMark/>
          </w:tcPr>
          <w:p w14:paraId="6091E084" w14:textId="77777777" w:rsidR="000038AA" w:rsidRPr="000038AA" w:rsidRDefault="000038AA" w:rsidP="000038AA">
            <w:pPr>
              <w:spacing w:after="0" w:line="240" w:lineRule="auto"/>
              <w:rPr>
                <w:rFonts w:ascii="Times New Roman" w:eastAsia="Times New Roman" w:hAnsi="Times New Roman" w:cs="Times New Roman"/>
                <w:sz w:val="20"/>
                <w:szCs w:val="20"/>
                <w:lang w:eastAsia="en-AU"/>
              </w:rPr>
            </w:pPr>
          </w:p>
        </w:tc>
      </w:tr>
    </w:tbl>
    <w:p w14:paraId="7C3AEB21" w14:textId="3F3053E9" w:rsidR="006842DE" w:rsidRDefault="009B7EEF" w:rsidP="008A62C7">
      <w:pPr>
        <w:rPr>
          <w:lang w:val="nl-NL"/>
        </w:rPr>
      </w:pPr>
      <w:r>
        <w:rPr>
          <w:lang w:val="nl-NL"/>
        </w:rPr>
        <w:t>Ik bespreek hier deze getallen per uitkomst, dus rij per rij in deze tabel.</w:t>
      </w:r>
    </w:p>
    <w:p w14:paraId="7B5B4174" w14:textId="58062E2D" w:rsidR="009B7EEF" w:rsidRDefault="003A6034" w:rsidP="0098776A">
      <w:pPr>
        <w:rPr>
          <w:lang w:val="nl-NL"/>
        </w:rPr>
      </w:pPr>
      <w:r>
        <w:rPr>
          <w:lang w:val="nl-NL"/>
        </w:rPr>
        <w:t>Het Bruto Binnenlands Product (BB</w:t>
      </w:r>
      <w:r w:rsidR="009B7EEF">
        <w:rPr>
          <w:lang w:val="nl-NL"/>
        </w:rPr>
        <w:t>P</w:t>
      </w:r>
      <w:r>
        <w:rPr>
          <w:lang w:val="nl-NL"/>
        </w:rPr>
        <w:t>)</w:t>
      </w:r>
      <w:r w:rsidR="009B7EEF">
        <w:rPr>
          <w:lang w:val="nl-NL"/>
        </w:rPr>
        <w:t xml:space="preserve"> scenario 1 zoals hier geschetst is </w:t>
      </w:r>
      <w:r w:rsidR="002D3774">
        <w:rPr>
          <w:lang w:val="nl-NL"/>
        </w:rPr>
        <w:t>het positieve scenario</w:t>
      </w:r>
      <w:r w:rsidR="009B7EEF">
        <w:rPr>
          <w:lang w:val="nl-NL"/>
        </w:rPr>
        <w:t xml:space="preserve"> van </w:t>
      </w:r>
      <w:r w:rsidR="00163F5F">
        <w:rPr>
          <w:lang w:val="nl-NL"/>
        </w:rPr>
        <w:t xml:space="preserve">het CPB in </w:t>
      </w:r>
      <w:r w:rsidR="00FA6465">
        <w:rPr>
          <w:lang w:val="nl-NL"/>
        </w:rPr>
        <w:t>s</w:t>
      </w:r>
      <w:r w:rsidR="00163F5F">
        <w:rPr>
          <w:lang w:val="nl-NL"/>
        </w:rPr>
        <w:t>eptember (</w:t>
      </w:r>
      <w:r w:rsidR="002D3774" w:rsidRPr="002D3774">
        <w:rPr>
          <w:lang w:val="nl-NL"/>
        </w:rPr>
        <w:t>https://www.cpb.nl/sites/default/files/omnidownload/CPB-Projections-Macro-Economic-Outlook-MEV-2021.pdf</w:t>
      </w:r>
      <w:r w:rsidR="00163F5F">
        <w:rPr>
          <w:lang w:val="nl-NL"/>
        </w:rPr>
        <w:t xml:space="preserve">) </w:t>
      </w:r>
      <w:r w:rsidR="009B7EEF">
        <w:rPr>
          <w:lang w:val="nl-NL"/>
        </w:rPr>
        <w:t>aangaande wat te verwachten in 2020-2021</w:t>
      </w:r>
      <w:r w:rsidR="00163F5F">
        <w:rPr>
          <w:lang w:val="nl-NL"/>
        </w:rPr>
        <w:t xml:space="preserve"> als er niet nog een lockdown komt</w:t>
      </w:r>
      <w:r w:rsidR="009B7EEF">
        <w:rPr>
          <w:lang w:val="nl-NL"/>
        </w:rPr>
        <w:t xml:space="preserve">. Daaraan vastgeplakt </w:t>
      </w:r>
      <w:r w:rsidR="00163F5F">
        <w:rPr>
          <w:lang w:val="nl-NL"/>
        </w:rPr>
        <w:t xml:space="preserve">de aanname dat de economie binnen 5 jaar terugkeert naar het 1% groei scenario dat er anders was (wat een normaal verloop zou zijn van een zware recessie). </w:t>
      </w:r>
      <w:r w:rsidR="006842DE">
        <w:rPr>
          <w:lang w:val="nl-NL"/>
        </w:rPr>
        <w:t>Deze tabel doet niet aan verdiscontering om het inzichtelijk te houden, maar ook dat is in het voordeel van scenario 1 waar de baten gelijkmatig verdeeld zijn (de toekomstige levensjaren) t</w:t>
      </w:r>
      <w:r w:rsidR="00FA6465">
        <w:rPr>
          <w:lang w:val="nl-NL"/>
        </w:rPr>
        <w:t>.</w:t>
      </w:r>
      <w:r w:rsidR="006842DE">
        <w:rPr>
          <w:lang w:val="nl-NL"/>
        </w:rPr>
        <w:t>o</w:t>
      </w:r>
      <w:r w:rsidR="00FA6465">
        <w:rPr>
          <w:lang w:val="nl-NL"/>
        </w:rPr>
        <w:t>.</w:t>
      </w:r>
      <w:r w:rsidR="006842DE">
        <w:rPr>
          <w:lang w:val="nl-NL"/>
        </w:rPr>
        <w:t>v</w:t>
      </w:r>
      <w:r w:rsidR="00FA6465">
        <w:rPr>
          <w:lang w:val="nl-NL"/>
        </w:rPr>
        <w:t>.</w:t>
      </w:r>
      <w:r w:rsidR="006842DE">
        <w:rPr>
          <w:lang w:val="nl-NL"/>
        </w:rPr>
        <w:t xml:space="preserve"> kosten die relatief eerder geleden worden (werkloosheid en mentaal letsel).</w:t>
      </w:r>
    </w:p>
    <w:p w14:paraId="76EAF1B4" w14:textId="02EE14FC" w:rsidR="009B7EEF" w:rsidRDefault="009B7EEF" w:rsidP="0098776A">
      <w:pPr>
        <w:rPr>
          <w:lang w:val="nl-NL"/>
        </w:rPr>
      </w:pPr>
      <w:r>
        <w:rPr>
          <w:lang w:val="nl-NL"/>
        </w:rPr>
        <w:t xml:space="preserve">Het scenario 2 komt erop neer dat </w:t>
      </w:r>
      <w:r w:rsidR="00FA6465">
        <w:rPr>
          <w:lang w:val="nl-NL"/>
        </w:rPr>
        <w:t xml:space="preserve">er wordt </w:t>
      </w:r>
      <w:r>
        <w:rPr>
          <w:lang w:val="nl-NL"/>
        </w:rPr>
        <w:t>aan</w:t>
      </w:r>
      <w:r w:rsidR="00FA6465">
        <w:rPr>
          <w:lang w:val="nl-NL"/>
        </w:rPr>
        <w:t>ge</w:t>
      </w:r>
      <w:r>
        <w:rPr>
          <w:lang w:val="nl-NL"/>
        </w:rPr>
        <w:t>n</w:t>
      </w:r>
      <w:r w:rsidR="00FA6465">
        <w:rPr>
          <w:lang w:val="nl-NL"/>
        </w:rPr>
        <w:t xml:space="preserve">omen </w:t>
      </w:r>
      <w:r>
        <w:rPr>
          <w:lang w:val="nl-NL"/>
        </w:rPr>
        <w:t>dat de economische schade de helft zou zijn</w:t>
      </w:r>
      <w:r w:rsidR="002D3774">
        <w:rPr>
          <w:lang w:val="nl-NL"/>
        </w:rPr>
        <w:t>, dus in plaats van 5% BPP daling een 2% daling (ten op zichte van de eerder verwachte 1% groei als in de CPB projecties)</w:t>
      </w:r>
      <w:r>
        <w:rPr>
          <w:lang w:val="nl-NL"/>
        </w:rPr>
        <w:t xml:space="preserve">. Die schatting van 50% is lager dan veel artikelen in de literatuur claimen aangaande het verschil dat die zien tussen gebieden en landen die aan lockdowns deden en die </w:t>
      </w:r>
      <w:r>
        <w:rPr>
          <w:lang w:val="nl-NL"/>
        </w:rPr>
        <w:lastRenderedPageBreak/>
        <w:t>landen die er niet aan de</w:t>
      </w:r>
      <w:r w:rsidR="00FA6465">
        <w:rPr>
          <w:lang w:val="nl-NL"/>
        </w:rPr>
        <w:t>d</w:t>
      </w:r>
      <w:r>
        <w:rPr>
          <w:lang w:val="nl-NL"/>
        </w:rPr>
        <w:t>en</w:t>
      </w:r>
      <w:r w:rsidR="007742BC">
        <w:rPr>
          <w:lang w:val="nl-NL"/>
        </w:rPr>
        <w:t>, en is dan ook lager dan</w:t>
      </w:r>
      <w:r w:rsidR="002D3774">
        <w:rPr>
          <w:lang w:val="nl-NL"/>
        </w:rPr>
        <w:t xml:space="preserve"> </w:t>
      </w:r>
      <w:r w:rsidR="006B0ABA">
        <w:rPr>
          <w:lang w:val="nl-NL"/>
        </w:rPr>
        <w:t xml:space="preserve">de bijna 100% die je ziet in </w:t>
      </w:r>
      <w:r w:rsidR="002D3774">
        <w:rPr>
          <w:lang w:val="nl-NL"/>
        </w:rPr>
        <w:t xml:space="preserve">het CPB </w:t>
      </w:r>
      <w:r w:rsidR="006B0ABA">
        <w:rPr>
          <w:lang w:val="nl-NL"/>
        </w:rPr>
        <w:t>(2020) scenario voor de gevolgen van een tweede nationale lockdown</w:t>
      </w:r>
      <w:r w:rsidR="002D3774">
        <w:rPr>
          <w:lang w:val="nl-NL"/>
        </w:rPr>
        <w:t xml:space="preserve">. </w:t>
      </w:r>
      <w:r w:rsidR="00670535">
        <w:rPr>
          <w:lang w:val="nl-NL"/>
        </w:rPr>
        <w:t xml:space="preserve">Zie </w:t>
      </w:r>
      <w:r w:rsidR="00817BCB">
        <w:rPr>
          <w:lang w:val="nl-NL"/>
        </w:rPr>
        <w:t xml:space="preserve">de berekening van </w:t>
      </w:r>
      <w:r w:rsidR="002D3774">
        <w:rPr>
          <w:lang w:val="nl-NL"/>
        </w:rPr>
        <w:t>Foster</w:t>
      </w:r>
      <w:r w:rsidR="00ED3284">
        <w:rPr>
          <w:lang w:val="nl-NL"/>
        </w:rPr>
        <w:t xml:space="preserve"> (2020, </w:t>
      </w:r>
      <w:r w:rsidR="00817BCB">
        <w:rPr>
          <w:lang w:val="nl-NL"/>
        </w:rPr>
        <w:t>besproken in Frijters 2020g</w:t>
      </w:r>
      <w:r w:rsidR="002D3774">
        <w:rPr>
          <w:lang w:val="nl-NL"/>
        </w:rPr>
        <w:t>) die hier een k</w:t>
      </w:r>
      <w:r w:rsidR="00BE2291">
        <w:rPr>
          <w:lang w:val="nl-NL"/>
        </w:rPr>
        <w:t>leine literatuurstudie over deed</w:t>
      </w:r>
      <w:r w:rsidR="002D3774">
        <w:rPr>
          <w:lang w:val="nl-NL"/>
        </w:rPr>
        <w:t xml:space="preserve"> voor haar berekeningen op dit gebied voor het parlement van Victoria. </w:t>
      </w:r>
    </w:p>
    <w:p w14:paraId="2E477C41" w14:textId="77777777" w:rsidR="00670535" w:rsidRDefault="00670535" w:rsidP="0098776A">
      <w:pPr>
        <w:rPr>
          <w:lang w:val="nl-NL"/>
        </w:rPr>
      </w:pPr>
    </w:p>
    <w:p w14:paraId="077698D1" w14:textId="76FD007F" w:rsidR="00670535" w:rsidRDefault="00670535" w:rsidP="0098776A">
      <w:pPr>
        <w:rPr>
          <w:lang w:val="nl-NL"/>
        </w:rPr>
      </w:pPr>
      <w:r>
        <w:rPr>
          <w:lang w:val="nl-NL"/>
        </w:rPr>
        <w:t>Aa</w:t>
      </w:r>
      <w:r w:rsidR="003A6034">
        <w:rPr>
          <w:lang w:val="nl-NL"/>
        </w:rPr>
        <w:t>ngezien het BB</w:t>
      </w:r>
      <w:r w:rsidR="002D3774">
        <w:rPr>
          <w:lang w:val="nl-NL"/>
        </w:rPr>
        <w:t>P niet zelf vertaa</w:t>
      </w:r>
      <w:r>
        <w:rPr>
          <w:lang w:val="nl-NL"/>
        </w:rPr>
        <w:t>ld is naar WELLBY</w:t>
      </w:r>
      <w:r w:rsidR="00FA6465">
        <w:rPr>
          <w:lang w:val="nl-NL"/>
        </w:rPr>
        <w:t>’</w:t>
      </w:r>
      <w:r>
        <w:rPr>
          <w:lang w:val="nl-NL"/>
        </w:rPr>
        <w:t xml:space="preserve">s hoeven we het daar hier niet over te hebben, want dat effect is in zijn geheel gemodelleerd via overheidsuitgaven, daarmee </w:t>
      </w:r>
      <w:r w:rsidR="00FA6465">
        <w:rPr>
          <w:lang w:val="nl-NL"/>
        </w:rPr>
        <w:t xml:space="preserve">wordt </w:t>
      </w:r>
      <w:r>
        <w:rPr>
          <w:lang w:val="nl-NL"/>
        </w:rPr>
        <w:t>dus gemakshalve net gedaan alsof alle priv</w:t>
      </w:r>
      <w:r w:rsidR="00FA6465">
        <w:rPr>
          <w:lang w:val="nl-NL"/>
        </w:rPr>
        <w:t>é</w:t>
      </w:r>
      <w:r w:rsidR="00034B6E">
        <w:rPr>
          <w:lang w:val="nl-NL"/>
        </w:rPr>
        <w:t>-</w:t>
      </w:r>
      <w:r>
        <w:rPr>
          <w:lang w:val="nl-NL"/>
        </w:rPr>
        <w:t>uitg</w:t>
      </w:r>
      <w:r w:rsidR="00BE2291">
        <w:rPr>
          <w:lang w:val="nl-NL"/>
        </w:rPr>
        <w:t>aven helemaal nul opleveren</w:t>
      </w:r>
      <w:r>
        <w:rPr>
          <w:lang w:val="nl-NL"/>
        </w:rPr>
        <w:t xml:space="preserve"> aan WELLBY</w:t>
      </w:r>
      <w:r w:rsidR="00034B6E">
        <w:rPr>
          <w:lang w:val="nl-NL"/>
        </w:rPr>
        <w:t>’</w:t>
      </w:r>
      <w:r>
        <w:rPr>
          <w:lang w:val="nl-NL"/>
        </w:rPr>
        <w:t>s. Dit is natuurlijk ten faveure van scenario 1 waarin de BPP klap groter is. Als ik aanneem dat priv</w:t>
      </w:r>
      <w:r w:rsidR="00034B6E">
        <w:rPr>
          <w:lang w:val="nl-NL"/>
        </w:rPr>
        <w:t>é-</w:t>
      </w:r>
      <w:r>
        <w:rPr>
          <w:lang w:val="nl-NL"/>
        </w:rPr>
        <w:t>uitgaven evenveel welzijn opleveren als overheidsuitgaven (wat normaal is voor veel offici</w:t>
      </w:r>
      <w:r w:rsidR="00034B6E">
        <w:rPr>
          <w:lang w:val="nl-NL"/>
        </w:rPr>
        <w:t>ë</w:t>
      </w:r>
      <w:r>
        <w:rPr>
          <w:lang w:val="nl-NL"/>
        </w:rPr>
        <w:t>le kosten-baten analyses maar eigenlijk helemaal niet empirisch onderbou</w:t>
      </w:r>
      <w:r w:rsidR="00ED3284">
        <w:rPr>
          <w:lang w:val="nl-NL"/>
        </w:rPr>
        <w:t>wd en dus iets wat ik juist niet</w:t>
      </w:r>
      <w:r>
        <w:rPr>
          <w:lang w:val="nl-NL"/>
        </w:rPr>
        <w:t xml:space="preserve"> wil aannemen in WELLBY analyses) dan zou dat scenario 1 minimaal twee keer zo slecht uit de bus laten komen. </w:t>
      </w:r>
    </w:p>
    <w:p w14:paraId="6BD13D2D" w14:textId="77777777" w:rsidR="00670535" w:rsidRDefault="00670535" w:rsidP="0098776A">
      <w:pPr>
        <w:rPr>
          <w:lang w:val="nl-NL"/>
        </w:rPr>
      </w:pPr>
    </w:p>
    <w:p w14:paraId="5524CA7A" w14:textId="6A584489" w:rsidR="00E56701" w:rsidRPr="00E56701" w:rsidRDefault="00670535" w:rsidP="00E56701">
      <w:pPr>
        <w:rPr>
          <w:rFonts w:ascii="Times New Roman" w:eastAsia="Times New Roman" w:hAnsi="Times New Roman" w:cs="Times New Roman"/>
          <w:sz w:val="24"/>
          <w:szCs w:val="24"/>
          <w:lang w:val="nl-NL" w:eastAsia="en-AU"/>
        </w:rPr>
      </w:pPr>
      <w:r>
        <w:rPr>
          <w:lang w:val="nl-NL"/>
        </w:rPr>
        <w:t>Overheidsuitgaven zijn heel simpel gemodelleerd: ik neem gewoon aan dat die over de hele periode hetzelfde omlaag gaan als dat de overheidsuitgaven historisch gezien het percentage van alle uitgaven zijn, namelijk 40%</w:t>
      </w:r>
      <w:r w:rsidR="005D6205">
        <w:rPr>
          <w:lang w:val="nl-NL"/>
        </w:rPr>
        <w:t xml:space="preserve"> van het B</w:t>
      </w:r>
      <w:r w:rsidR="001031F0">
        <w:rPr>
          <w:lang w:val="nl-NL"/>
        </w:rPr>
        <w:t>B</w:t>
      </w:r>
      <w:r w:rsidR="005D6205">
        <w:rPr>
          <w:lang w:val="nl-NL"/>
        </w:rPr>
        <w:t>P</w:t>
      </w:r>
      <w:r>
        <w:rPr>
          <w:lang w:val="nl-NL"/>
        </w:rPr>
        <w:t>. Ik combineer dat dan met een erg conservatieve schatting wat betreft de productiviteit va</w:t>
      </w:r>
      <w:r w:rsidR="00ED3284">
        <w:rPr>
          <w:lang w:val="nl-NL"/>
        </w:rPr>
        <w:t>n overheidsuitgaven, namelijk 6</w:t>
      </w:r>
      <w:r w:rsidR="001031F0">
        <w:rPr>
          <w:lang w:val="nl-NL"/>
        </w:rPr>
        <w:t>.</w:t>
      </w:r>
      <w:r>
        <w:rPr>
          <w:lang w:val="nl-NL"/>
        </w:rPr>
        <w:t>000 euro voor een WELLBY, zoals beschreven in de hoofdtekst</w:t>
      </w:r>
      <w:r w:rsidR="00817BCB">
        <w:rPr>
          <w:lang w:val="nl-NL"/>
        </w:rPr>
        <w:t>, in Frijters (2020e)</w:t>
      </w:r>
      <w:r>
        <w:rPr>
          <w:lang w:val="nl-NL"/>
        </w:rPr>
        <w:t xml:space="preserve"> en in Frijters en Krekel (2021). </w:t>
      </w:r>
      <w:r w:rsidR="00ED3284">
        <w:rPr>
          <w:lang w:val="nl-NL"/>
        </w:rPr>
        <w:t xml:space="preserve">Voor een leven met 80 gezonde jaren is dit 2,88 miljoen euro. </w:t>
      </w:r>
      <w:r>
        <w:rPr>
          <w:lang w:val="nl-NL"/>
        </w:rPr>
        <w:t xml:space="preserve">Ik merk op dat dit effect </w:t>
      </w:r>
      <w:r w:rsidR="007742BC">
        <w:rPr>
          <w:lang w:val="nl-NL"/>
        </w:rPr>
        <w:t>ongeveer hetzelfde</w:t>
      </w:r>
      <w:r>
        <w:rPr>
          <w:lang w:val="nl-NL"/>
        </w:rPr>
        <w:t xml:space="preserve"> is </w:t>
      </w:r>
      <w:r w:rsidR="007742BC">
        <w:rPr>
          <w:lang w:val="nl-NL"/>
        </w:rPr>
        <w:t>als</w:t>
      </w:r>
      <w:r>
        <w:rPr>
          <w:lang w:val="nl-NL"/>
        </w:rPr>
        <w:t xml:space="preserve"> de impliciete schatting van de statistische waarde van een leven als gebrui</w:t>
      </w:r>
      <w:r w:rsidR="00BE2291">
        <w:rPr>
          <w:lang w:val="nl-NL"/>
        </w:rPr>
        <w:t>k</w:t>
      </w:r>
      <w:r>
        <w:rPr>
          <w:lang w:val="nl-NL"/>
        </w:rPr>
        <w:t>t door de ov</w:t>
      </w:r>
      <w:r w:rsidR="00E56701">
        <w:rPr>
          <w:lang w:val="nl-NL"/>
        </w:rPr>
        <w:t>erheid voor diverse uitgaves: de gangbare waarde is 2</w:t>
      </w:r>
      <w:r w:rsidR="001031F0">
        <w:rPr>
          <w:lang w:val="nl-NL"/>
        </w:rPr>
        <w:t>,</w:t>
      </w:r>
      <w:r w:rsidR="00E56701">
        <w:rPr>
          <w:lang w:val="nl-NL"/>
        </w:rPr>
        <w:t>8 miljoen euro (Lindhjem et al. 2011)</w:t>
      </w:r>
      <w:r>
        <w:rPr>
          <w:lang w:val="nl-NL"/>
        </w:rPr>
        <w:t>.</w:t>
      </w:r>
      <w:r w:rsidR="005D6205">
        <w:rPr>
          <w:lang w:val="nl-NL"/>
        </w:rPr>
        <w:t xml:space="preserve"> Er zijn hogere schattingen die “willingness to pay” meten van overheid of individuen onder bepaalde omstandigheden en voor bepaalde uitgaven, maar als je het over een zulke grote klap hebt moet je kijken naar hoeveel WELLBY</w:t>
      </w:r>
      <w:r w:rsidR="001031F0">
        <w:rPr>
          <w:lang w:val="nl-NL"/>
        </w:rPr>
        <w:t>’</w:t>
      </w:r>
      <w:r w:rsidR="005D6205">
        <w:rPr>
          <w:lang w:val="nl-NL"/>
        </w:rPr>
        <w:t>s er minder geproduceerd gaan worden door de overheid</w:t>
      </w:r>
      <w:r w:rsidR="00D82749">
        <w:rPr>
          <w:lang w:val="nl-NL"/>
        </w:rPr>
        <w:t>.</w:t>
      </w:r>
      <w:r>
        <w:rPr>
          <w:lang w:val="nl-NL"/>
        </w:rPr>
        <w:t xml:space="preserve"> </w:t>
      </w:r>
    </w:p>
    <w:p w14:paraId="7F789025" w14:textId="77777777" w:rsidR="00670535" w:rsidRDefault="00670535" w:rsidP="0098776A">
      <w:pPr>
        <w:rPr>
          <w:lang w:val="nl-NL"/>
        </w:rPr>
      </w:pPr>
    </w:p>
    <w:p w14:paraId="4F3ED5E0" w14:textId="22F222B9" w:rsidR="00670535" w:rsidRDefault="00670535" w:rsidP="0098776A">
      <w:pPr>
        <w:rPr>
          <w:lang w:val="nl-NL"/>
        </w:rPr>
      </w:pPr>
      <w:r>
        <w:rPr>
          <w:lang w:val="nl-NL"/>
        </w:rPr>
        <w:t>Nu kan men z</w:t>
      </w:r>
      <w:r w:rsidR="00E56701">
        <w:rPr>
          <w:lang w:val="nl-NL"/>
        </w:rPr>
        <w:t>e</w:t>
      </w:r>
      <w:r>
        <w:rPr>
          <w:lang w:val="nl-NL"/>
        </w:rPr>
        <w:t xml:space="preserve">ggen dat er </w:t>
      </w:r>
      <w:r w:rsidR="00D82749">
        <w:rPr>
          <w:lang w:val="nl-NL"/>
        </w:rPr>
        <w:t xml:space="preserve">in 2020 </w:t>
      </w:r>
      <w:r w:rsidR="00BE2291">
        <w:rPr>
          <w:lang w:val="nl-NL"/>
        </w:rPr>
        <w:t xml:space="preserve">goedkoop </w:t>
      </w:r>
      <w:r>
        <w:rPr>
          <w:lang w:val="nl-NL"/>
        </w:rPr>
        <w:t>geleend kan worden</w:t>
      </w:r>
      <w:r w:rsidR="00ED3284">
        <w:rPr>
          <w:lang w:val="nl-NL"/>
        </w:rPr>
        <w:t xml:space="preserve"> en dat dus de uitgaven niet snel lager hoeven te worden</w:t>
      </w:r>
      <w:r w:rsidR="00E56701">
        <w:rPr>
          <w:lang w:val="nl-NL"/>
        </w:rPr>
        <w:t>, maar dat schuift de verminderi</w:t>
      </w:r>
      <w:r>
        <w:rPr>
          <w:lang w:val="nl-NL"/>
        </w:rPr>
        <w:t>n</w:t>
      </w:r>
      <w:r w:rsidR="00E56701">
        <w:rPr>
          <w:lang w:val="nl-NL"/>
        </w:rPr>
        <w:t>g</w:t>
      </w:r>
      <w:r>
        <w:rPr>
          <w:lang w:val="nl-NL"/>
        </w:rPr>
        <w:t xml:space="preserve"> van overheidsuitgaven gewoon naar de toekomst. </w:t>
      </w:r>
      <w:r w:rsidR="007742BC">
        <w:rPr>
          <w:lang w:val="nl-NL"/>
        </w:rPr>
        <w:t xml:space="preserve">Bovendien kan men opmerken dat de rente zo laag is juist omdat er weinig productiefs over is om in te investeren en dat die lage rente dus duur gekocht is. </w:t>
      </w:r>
      <w:r>
        <w:rPr>
          <w:lang w:val="nl-NL"/>
        </w:rPr>
        <w:t xml:space="preserve">Men kan ook zeggen dat er al veel uitgegeven is, maar ook dat argument loopt slechter af voor scenario 1 want het </w:t>
      </w:r>
      <w:r w:rsidR="00827E5C">
        <w:rPr>
          <w:lang w:val="nl-NL"/>
        </w:rPr>
        <w:t>is moeilijk vol te houden dat d</w:t>
      </w:r>
      <w:r>
        <w:rPr>
          <w:lang w:val="nl-NL"/>
        </w:rPr>
        <w:t>e</w:t>
      </w:r>
      <w:r w:rsidR="00827E5C">
        <w:rPr>
          <w:lang w:val="nl-NL"/>
        </w:rPr>
        <w:t xml:space="preserve"> enorme subsidies in maart-</w:t>
      </w:r>
      <w:r w:rsidR="001031F0">
        <w:rPr>
          <w:lang w:val="nl-NL"/>
        </w:rPr>
        <w:t>s</w:t>
      </w:r>
      <w:r w:rsidR="00827E5C">
        <w:rPr>
          <w:lang w:val="nl-NL"/>
        </w:rPr>
        <w:t>eptember</w:t>
      </w:r>
      <w:r>
        <w:rPr>
          <w:lang w:val="nl-NL"/>
        </w:rPr>
        <w:t xml:space="preserve"> beter besteed zijn dan no</w:t>
      </w:r>
      <w:r w:rsidR="00BE2291">
        <w:rPr>
          <w:lang w:val="nl-NL"/>
        </w:rPr>
        <w:t>rmale overheidsuitgaven</w:t>
      </w:r>
      <w:r w:rsidR="00ED3284">
        <w:rPr>
          <w:lang w:val="nl-NL"/>
        </w:rPr>
        <w:t>, en dat dus de toekomstige uitgaven nog sterker moeten dalen dan hier geschat</w:t>
      </w:r>
      <w:r>
        <w:rPr>
          <w:lang w:val="nl-NL"/>
        </w:rPr>
        <w:t>.</w:t>
      </w:r>
      <w:r w:rsidR="00827E5C">
        <w:rPr>
          <w:lang w:val="nl-NL"/>
        </w:rPr>
        <w:t xml:space="preserve"> Zelfs het argument dat die </w:t>
      </w:r>
      <w:r w:rsidR="00ED3284">
        <w:rPr>
          <w:lang w:val="nl-NL"/>
        </w:rPr>
        <w:t xml:space="preserve">hogere uitgaven </w:t>
      </w:r>
      <w:r w:rsidR="00827E5C">
        <w:rPr>
          <w:lang w:val="nl-NL"/>
        </w:rPr>
        <w:t>ergere werkloosheid en mis</w:t>
      </w:r>
      <w:r w:rsidR="00523DAC">
        <w:rPr>
          <w:lang w:val="nl-NL"/>
        </w:rPr>
        <w:t>è</w:t>
      </w:r>
      <w:r w:rsidR="00827E5C">
        <w:rPr>
          <w:lang w:val="nl-NL"/>
        </w:rPr>
        <w:t>re voorkomen hebben beteken</w:t>
      </w:r>
      <w:r w:rsidR="00523DAC">
        <w:rPr>
          <w:lang w:val="nl-NL"/>
        </w:rPr>
        <w:t>t</w:t>
      </w:r>
      <w:r w:rsidR="00827E5C">
        <w:rPr>
          <w:lang w:val="nl-NL"/>
        </w:rPr>
        <w:t xml:space="preserve"> alleen maar dat de geschatte mis</w:t>
      </w:r>
      <w:r w:rsidR="00523DAC">
        <w:rPr>
          <w:lang w:val="nl-NL"/>
        </w:rPr>
        <w:t>è</w:t>
      </w:r>
      <w:r w:rsidR="00827E5C">
        <w:rPr>
          <w:lang w:val="nl-NL"/>
        </w:rPr>
        <w:t>re een soort onderschatting is en dat</w:t>
      </w:r>
      <w:r w:rsidR="00523DAC">
        <w:rPr>
          <w:lang w:val="nl-NL"/>
        </w:rPr>
        <w:t xml:space="preserve"> je</w:t>
      </w:r>
      <w:r w:rsidR="00827E5C">
        <w:rPr>
          <w:lang w:val="nl-NL"/>
        </w:rPr>
        <w:t xml:space="preserve"> de extra overheidsuitgaven </w:t>
      </w:r>
      <w:r w:rsidR="00523DAC">
        <w:rPr>
          <w:lang w:val="nl-NL"/>
        </w:rPr>
        <w:t xml:space="preserve">eigenlijk </w:t>
      </w:r>
      <w:r w:rsidR="00827E5C">
        <w:rPr>
          <w:lang w:val="nl-NL"/>
        </w:rPr>
        <w:t xml:space="preserve">op zou moeten tellen bij de geschatte vermindering tot 2025. </w:t>
      </w:r>
    </w:p>
    <w:p w14:paraId="389FC4B9" w14:textId="77777777" w:rsidR="00827E5C" w:rsidRDefault="00827E5C" w:rsidP="0098776A">
      <w:pPr>
        <w:rPr>
          <w:lang w:val="nl-NL"/>
        </w:rPr>
      </w:pPr>
    </w:p>
    <w:p w14:paraId="644AB895" w14:textId="3E2ADC56" w:rsidR="00670535" w:rsidRDefault="00670535" w:rsidP="0098776A">
      <w:pPr>
        <w:rPr>
          <w:lang w:val="nl-NL"/>
        </w:rPr>
      </w:pPr>
      <w:r>
        <w:rPr>
          <w:lang w:val="nl-NL"/>
        </w:rPr>
        <w:t>Het werkloosheidsscenario is gebaseerd op dezelfde logica als</w:t>
      </w:r>
      <w:r w:rsidR="007742BC">
        <w:rPr>
          <w:lang w:val="nl-NL"/>
        </w:rPr>
        <w:t xml:space="preserve"> die van</w:t>
      </w:r>
      <w:r w:rsidR="00827E5C">
        <w:rPr>
          <w:lang w:val="nl-NL"/>
        </w:rPr>
        <w:t xml:space="preserve"> het B</w:t>
      </w:r>
      <w:r w:rsidR="00F24B50">
        <w:rPr>
          <w:lang w:val="nl-NL"/>
        </w:rPr>
        <w:t>B</w:t>
      </w:r>
      <w:r w:rsidR="00827E5C">
        <w:rPr>
          <w:lang w:val="nl-NL"/>
        </w:rPr>
        <w:t>P, namelijk dat de helft voor rekening is van beleid</w:t>
      </w:r>
      <w:r w:rsidR="00E56701">
        <w:rPr>
          <w:lang w:val="nl-NL"/>
        </w:rPr>
        <w:t xml:space="preserve"> en de werklozen linear gereabsorbeerd worden vanaf de piek eind 2020 </w:t>
      </w:r>
      <w:r w:rsidR="00321F66">
        <w:rPr>
          <w:lang w:val="nl-NL"/>
        </w:rPr>
        <w:t xml:space="preserve">tot begin 2024 </w:t>
      </w:r>
      <w:r w:rsidR="00E56701">
        <w:rPr>
          <w:lang w:val="nl-NL"/>
        </w:rPr>
        <w:t xml:space="preserve">(zie </w:t>
      </w:r>
      <w:r w:rsidR="00E56701" w:rsidRPr="00E56701">
        <w:rPr>
          <w:lang w:val="nl-NL"/>
        </w:rPr>
        <w:t>https://economie.rabobank.com/publicaties/2020/september/nederlandse-economie-houdt-nog-jaren-last-van-coronacrisis/</w:t>
      </w:r>
      <w:r w:rsidR="00E56701">
        <w:rPr>
          <w:lang w:val="nl-NL"/>
        </w:rPr>
        <w:t>)</w:t>
      </w:r>
      <w:r w:rsidR="00827E5C">
        <w:rPr>
          <w:lang w:val="nl-NL"/>
        </w:rPr>
        <w:t>.</w:t>
      </w:r>
    </w:p>
    <w:p w14:paraId="219821FE" w14:textId="5F2849AD" w:rsidR="00827E5C" w:rsidRDefault="00827E5C" w:rsidP="0098776A">
      <w:pPr>
        <w:rPr>
          <w:lang w:val="nl-NL"/>
        </w:rPr>
      </w:pPr>
      <w:r>
        <w:rPr>
          <w:lang w:val="nl-NL"/>
        </w:rPr>
        <w:t xml:space="preserve">Belangrijk is echter de keuze voor welk werkloosheidscijfer </w:t>
      </w:r>
      <w:r w:rsidR="00F24B50">
        <w:rPr>
          <w:lang w:val="nl-NL"/>
        </w:rPr>
        <w:t xml:space="preserve">er wordt </w:t>
      </w:r>
      <w:r>
        <w:rPr>
          <w:lang w:val="nl-NL"/>
        </w:rPr>
        <w:t>gebruik</w:t>
      </w:r>
      <w:r w:rsidR="00F24B50">
        <w:rPr>
          <w:lang w:val="nl-NL"/>
        </w:rPr>
        <w:t>t</w:t>
      </w:r>
      <w:r>
        <w:rPr>
          <w:lang w:val="nl-NL"/>
        </w:rPr>
        <w:t>. Er zijn er vele. Wat voor WELLBY</w:t>
      </w:r>
      <w:r w:rsidR="00F24B50">
        <w:rPr>
          <w:lang w:val="nl-NL"/>
        </w:rPr>
        <w:t>’</w:t>
      </w:r>
      <w:r>
        <w:rPr>
          <w:lang w:val="nl-NL"/>
        </w:rPr>
        <w:t>s van belang is</w:t>
      </w:r>
      <w:r w:rsidR="00F24B50">
        <w:rPr>
          <w:lang w:val="nl-NL"/>
        </w:rPr>
        <w:t>,</w:t>
      </w:r>
      <w:r>
        <w:rPr>
          <w:lang w:val="nl-NL"/>
        </w:rPr>
        <w:t xml:space="preserve"> is de werkloosheid waar mensen zich slecht over voelen. </w:t>
      </w:r>
      <w:r w:rsidR="00BE2291">
        <w:rPr>
          <w:lang w:val="nl-NL"/>
        </w:rPr>
        <w:t xml:space="preserve">Dat is de </w:t>
      </w:r>
      <w:r w:rsidR="00BE2291">
        <w:rPr>
          <w:lang w:val="nl-NL"/>
        </w:rPr>
        <w:lastRenderedPageBreak/>
        <w:t>werkloosheid van mens</w:t>
      </w:r>
      <w:r>
        <w:rPr>
          <w:lang w:val="nl-NL"/>
        </w:rPr>
        <w:t>en die door anderen ook zo gezien worden en waar ze proberen vanaf te komen door een baan te zoeken. Het is te beargumenteren dat die extra werkloosheid er nog niet is in maart-</w:t>
      </w:r>
      <w:r w:rsidR="00F24B50">
        <w:rPr>
          <w:lang w:val="nl-NL"/>
        </w:rPr>
        <w:t>s</w:t>
      </w:r>
      <w:r>
        <w:rPr>
          <w:lang w:val="nl-NL"/>
        </w:rPr>
        <w:t xml:space="preserve">eptember omdat die klap gemaskeerd wordt door subsidies en regelingen, of dat de ellende daarvan al in andere nog te komen getallen zit (de welzijnsklap). </w:t>
      </w:r>
    </w:p>
    <w:p w14:paraId="645CDC65" w14:textId="0A41F0FB" w:rsidR="008906BA" w:rsidRDefault="00827E5C" w:rsidP="0098776A">
      <w:pPr>
        <w:rPr>
          <w:lang w:val="nl-NL"/>
        </w:rPr>
      </w:pPr>
      <w:r>
        <w:rPr>
          <w:lang w:val="nl-NL"/>
        </w:rPr>
        <w:t xml:space="preserve">Daarom neem ik </w:t>
      </w:r>
      <w:r w:rsidR="00F24B50">
        <w:rPr>
          <w:lang w:val="nl-NL"/>
        </w:rPr>
        <w:t>h</w:t>
      </w:r>
      <w:r>
        <w:rPr>
          <w:lang w:val="nl-NL"/>
        </w:rPr>
        <w:t xml:space="preserve">et getal van </w:t>
      </w:r>
      <w:r w:rsidR="00E56701">
        <w:rPr>
          <w:lang w:val="nl-NL"/>
        </w:rPr>
        <w:t>de Rabobank modelleurs Es en Van der Veen (2020) van september 2020. Zij verwachten 350</w:t>
      </w:r>
      <w:r w:rsidR="00F24B50">
        <w:rPr>
          <w:lang w:val="nl-NL"/>
        </w:rPr>
        <w:t>.</w:t>
      </w:r>
      <w:r w:rsidR="00E56701">
        <w:rPr>
          <w:lang w:val="nl-NL"/>
        </w:rPr>
        <w:t>000 extra werklozen begin 2021 t</w:t>
      </w:r>
      <w:r w:rsidR="00F24B50">
        <w:rPr>
          <w:lang w:val="nl-NL"/>
        </w:rPr>
        <w:t>.</w:t>
      </w:r>
      <w:r w:rsidR="00E56701">
        <w:rPr>
          <w:lang w:val="nl-NL"/>
        </w:rPr>
        <w:t>o</w:t>
      </w:r>
      <w:r w:rsidR="00F24B50">
        <w:rPr>
          <w:lang w:val="nl-NL"/>
        </w:rPr>
        <w:t>.</w:t>
      </w:r>
      <w:r w:rsidR="00E56701">
        <w:rPr>
          <w:lang w:val="nl-NL"/>
        </w:rPr>
        <w:t>v</w:t>
      </w:r>
      <w:r w:rsidR="00F24B50">
        <w:rPr>
          <w:lang w:val="nl-NL"/>
        </w:rPr>
        <w:t>.</w:t>
      </w:r>
      <w:r w:rsidR="00E56701">
        <w:rPr>
          <w:lang w:val="nl-NL"/>
        </w:rPr>
        <w:t xml:space="preserve"> maart 2020</w:t>
      </w:r>
      <w:r w:rsidR="00F24B50">
        <w:rPr>
          <w:lang w:val="nl-NL"/>
        </w:rPr>
        <w:t>,</w:t>
      </w:r>
      <w:r w:rsidR="00E56701">
        <w:rPr>
          <w:lang w:val="nl-NL"/>
        </w:rPr>
        <w:t xml:space="preserve"> omdat zij ook het effect van het einde van diverse subsidies meenemen</w:t>
      </w:r>
      <w:r w:rsidR="00BE2291">
        <w:rPr>
          <w:lang w:val="nl-NL"/>
        </w:rPr>
        <w:t xml:space="preserve"> (wat de CPB berekeningen voor d</w:t>
      </w:r>
      <w:r w:rsidR="00E56701">
        <w:rPr>
          <w:lang w:val="nl-NL"/>
        </w:rPr>
        <w:t>e miljoenen nota niet evenzeer lijken mee te nemen: die hantere</w:t>
      </w:r>
      <w:r w:rsidR="00BE2291">
        <w:rPr>
          <w:lang w:val="nl-NL"/>
        </w:rPr>
        <w:t>n</w:t>
      </w:r>
      <w:r w:rsidR="00E56701">
        <w:rPr>
          <w:lang w:val="nl-NL"/>
        </w:rPr>
        <w:t xml:space="preserve"> een nauwer werkloosheidsbegrip). </w:t>
      </w:r>
      <w:r>
        <w:rPr>
          <w:lang w:val="nl-NL"/>
        </w:rPr>
        <w:t>Daaroverheen neem ik een vrij standaard positief scena</w:t>
      </w:r>
      <w:r w:rsidR="00321F66">
        <w:rPr>
          <w:lang w:val="nl-NL"/>
        </w:rPr>
        <w:t>rio waarin die werkloosheid na 3</w:t>
      </w:r>
      <w:r>
        <w:rPr>
          <w:lang w:val="nl-NL"/>
        </w:rPr>
        <w:t xml:space="preserve"> jaren weer weg is. Vergeleken met grote eerdere werkloosheidsgolven in Nederlands, zoals tijdens de oliecrisis of in de vroege jaren 00s is dat een erg positi</w:t>
      </w:r>
      <w:r w:rsidR="00321F66">
        <w:rPr>
          <w:lang w:val="nl-NL"/>
        </w:rPr>
        <w:t>eve aanname</w:t>
      </w:r>
      <w:r>
        <w:rPr>
          <w:lang w:val="nl-NL"/>
        </w:rPr>
        <w:t>. In de Verenigde Staten waren de banen verloren in de GFC in 2008 na 10 jaar nog niet terug en was de mis</w:t>
      </w:r>
      <w:r w:rsidR="00F24B50">
        <w:rPr>
          <w:lang w:val="nl-NL"/>
        </w:rPr>
        <w:t>è</w:t>
      </w:r>
      <w:r>
        <w:rPr>
          <w:lang w:val="nl-NL"/>
        </w:rPr>
        <w:t xml:space="preserve">re daarom enorm, zoals beschreven door </w:t>
      </w:r>
      <w:r w:rsidR="00321F66">
        <w:rPr>
          <w:lang w:val="nl-NL"/>
        </w:rPr>
        <w:t xml:space="preserve">Case en </w:t>
      </w:r>
      <w:r w:rsidR="00BE2291">
        <w:rPr>
          <w:lang w:val="nl-NL"/>
        </w:rPr>
        <w:t>Deaton (</w:t>
      </w:r>
      <w:r>
        <w:rPr>
          <w:lang w:val="nl-NL"/>
        </w:rPr>
        <w:t>de nobelprijswinnaar</w:t>
      </w:r>
      <w:r w:rsidR="00BE2291">
        <w:rPr>
          <w:lang w:val="nl-NL"/>
        </w:rPr>
        <w:t>)</w:t>
      </w:r>
      <w:r>
        <w:rPr>
          <w:lang w:val="nl-NL"/>
        </w:rPr>
        <w:t xml:space="preserve"> in </w:t>
      </w:r>
      <w:r w:rsidR="00321F66">
        <w:rPr>
          <w:lang w:val="nl-NL"/>
        </w:rPr>
        <w:t>hun</w:t>
      </w:r>
      <w:r>
        <w:rPr>
          <w:lang w:val="nl-NL"/>
        </w:rPr>
        <w:t xml:space="preserve"> beroe</w:t>
      </w:r>
      <w:r w:rsidR="00321F66">
        <w:rPr>
          <w:lang w:val="nl-NL"/>
        </w:rPr>
        <w:t>mde boek “Deaths of Despair” (2020</w:t>
      </w:r>
      <w:r>
        <w:rPr>
          <w:lang w:val="nl-NL"/>
        </w:rPr>
        <w:t xml:space="preserve">). </w:t>
      </w:r>
    </w:p>
    <w:p w14:paraId="598007B3" w14:textId="41F4B18A" w:rsidR="00827E5C" w:rsidRDefault="00827E5C" w:rsidP="0098776A">
      <w:pPr>
        <w:rPr>
          <w:lang w:val="nl-NL"/>
        </w:rPr>
      </w:pPr>
      <w:r>
        <w:rPr>
          <w:lang w:val="nl-NL"/>
        </w:rPr>
        <w:t>De mogelijk</w:t>
      </w:r>
      <w:r w:rsidR="00321F66">
        <w:rPr>
          <w:lang w:val="nl-NL"/>
        </w:rPr>
        <w:t>heid v</w:t>
      </w:r>
      <w:r>
        <w:rPr>
          <w:lang w:val="nl-NL"/>
        </w:rPr>
        <w:t>an langdurige sociale ontwrichting van zulke werkloosheid nemen we gemakshalve niet mee in scenario 1, wat alweer ten goede komt van scenario 1. Maar het is wel een “tail-risk” waar ieman</w:t>
      </w:r>
      <w:r w:rsidR="00321F66">
        <w:rPr>
          <w:lang w:val="nl-NL"/>
        </w:rPr>
        <w:t>d die het bezorgdheidsprincipe (</w:t>
      </w:r>
      <w:r>
        <w:rPr>
          <w:lang w:val="nl-NL"/>
        </w:rPr>
        <w:t>precautionary principle) aanhangt zich</w:t>
      </w:r>
      <w:bookmarkStart w:id="0" w:name="_GoBack"/>
      <w:bookmarkEnd w:id="0"/>
      <w:r>
        <w:rPr>
          <w:lang w:val="nl-NL"/>
        </w:rPr>
        <w:t xml:space="preserve"> enorm druk om zou moeten maken.</w:t>
      </w:r>
      <w:r w:rsidR="00BE2291">
        <w:rPr>
          <w:lang w:val="nl-NL"/>
        </w:rPr>
        <w:t xml:space="preserve"> We hebben in de jaren ‘</w:t>
      </w:r>
      <w:r>
        <w:rPr>
          <w:lang w:val="nl-NL"/>
        </w:rPr>
        <w:t xml:space="preserve">30 </w:t>
      </w:r>
      <w:r w:rsidR="00F24B50">
        <w:rPr>
          <w:lang w:val="nl-NL"/>
        </w:rPr>
        <w:t xml:space="preserve">gezien </w:t>
      </w:r>
      <w:r>
        <w:rPr>
          <w:lang w:val="nl-NL"/>
        </w:rPr>
        <w:t xml:space="preserve">hoe een </w:t>
      </w:r>
      <w:r w:rsidR="0037525B">
        <w:rPr>
          <w:lang w:val="nl-NL"/>
        </w:rPr>
        <w:t>depr</w:t>
      </w:r>
      <w:r>
        <w:rPr>
          <w:lang w:val="nl-NL"/>
        </w:rPr>
        <w:t>essie het soc</w:t>
      </w:r>
      <w:r w:rsidR="00BE2291">
        <w:rPr>
          <w:lang w:val="nl-NL"/>
        </w:rPr>
        <w:t>iale systeem kan ontwrichten</w:t>
      </w:r>
      <w:r>
        <w:rPr>
          <w:lang w:val="nl-NL"/>
        </w:rPr>
        <w:t>.</w:t>
      </w:r>
    </w:p>
    <w:p w14:paraId="1FB44548" w14:textId="48A66063" w:rsidR="008906BA" w:rsidRDefault="008906BA" w:rsidP="0098776A">
      <w:pPr>
        <w:rPr>
          <w:lang w:val="nl-NL"/>
        </w:rPr>
      </w:pPr>
      <w:r>
        <w:rPr>
          <w:lang w:val="nl-NL"/>
        </w:rPr>
        <w:t>Het effect van een jaar werklooshe</w:t>
      </w:r>
      <w:r w:rsidR="00321F66">
        <w:rPr>
          <w:lang w:val="nl-NL"/>
        </w:rPr>
        <w:t xml:space="preserve">id van 0.7 WELLBY </w:t>
      </w:r>
      <w:r w:rsidR="00F24B50">
        <w:rPr>
          <w:lang w:val="nl-NL"/>
        </w:rPr>
        <w:t xml:space="preserve">is </w:t>
      </w:r>
      <w:r w:rsidR="00321F66">
        <w:rPr>
          <w:lang w:val="nl-NL"/>
        </w:rPr>
        <w:t>uit de literatuuronderzoeken in Frijters en Krekel (2021)</w:t>
      </w:r>
      <w:r w:rsidR="00F24B50">
        <w:rPr>
          <w:lang w:val="nl-NL"/>
        </w:rPr>
        <w:t xml:space="preserve"> gehaald</w:t>
      </w:r>
      <w:r>
        <w:rPr>
          <w:lang w:val="nl-NL"/>
        </w:rPr>
        <w:t>.</w:t>
      </w:r>
      <w:r w:rsidR="00ED3284">
        <w:rPr>
          <w:lang w:val="nl-NL"/>
        </w:rPr>
        <w:t xml:space="preserve"> Dit is waarschijnlijk een onderschatting</w:t>
      </w:r>
      <w:r w:rsidR="00F24B50">
        <w:rPr>
          <w:lang w:val="nl-NL"/>
        </w:rPr>
        <w:t>,</w:t>
      </w:r>
      <w:r w:rsidR="00ED3284">
        <w:rPr>
          <w:lang w:val="nl-NL"/>
        </w:rPr>
        <w:t xml:space="preserve"> omdat hiermee het gevolg van werkloosheid op gezinnen en hele buurten nog genegeerd wordt, </w:t>
      </w:r>
      <w:r w:rsidR="00772498">
        <w:rPr>
          <w:lang w:val="nl-NL"/>
        </w:rPr>
        <w:t>wat</w:t>
      </w:r>
      <w:r w:rsidR="00ED3284">
        <w:rPr>
          <w:lang w:val="nl-NL"/>
        </w:rPr>
        <w:t xml:space="preserve"> op dubbel het individuele effect geschat </w:t>
      </w:r>
      <w:r w:rsidR="00F24B50">
        <w:rPr>
          <w:lang w:val="nl-NL"/>
        </w:rPr>
        <w:t>wordt</w:t>
      </w:r>
      <w:r w:rsidR="00ED3284">
        <w:rPr>
          <w:lang w:val="nl-NL"/>
        </w:rPr>
        <w:t xml:space="preserve">. </w:t>
      </w:r>
      <w:r>
        <w:rPr>
          <w:lang w:val="nl-NL"/>
        </w:rPr>
        <w:t xml:space="preserve"> </w:t>
      </w:r>
    </w:p>
    <w:p w14:paraId="61D29A2B" w14:textId="4B9C80E5" w:rsidR="00586DD4" w:rsidRDefault="00586DD4" w:rsidP="00586DD4">
      <w:pPr>
        <w:rPr>
          <w:lang w:val="nl-NL"/>
        </w:rPr>
      </w:pPr>
      <w:r>
        <w:rPr>
          <w:lang w:val="nl-NL"/>
        </w:rPr>
        <w:t>Het is belangrijk in te zien hoe deze manier van tellen aangaande het effect van werkloosheid omgaat met het productiviteitsverlies van werkloosheid. Het effect van productiviteit van de werkloze wordt gesplitst in een effect op overheidproductie (via minder belastingen en hogere transfers) en in een totaaleffect op het individuele besteedbaar inkomen. Dat laaste effect (van een verandering van besteedbaar inkomen) zit al in die 0.7 WELLBY. Het is dus ook de mis</w:t>
      </w:r>
      <w:r w:rsidR="00F24B50">
        <w:rPr>
          <w:lang w:val="nl-NL"/>
        </w:rPr>
        <w:t>è</w:t>
      </w:r>
      <w:r>
        <w:rPr>
          <w:lang w:val="nl-NL"/>
        </w:rPr>
        <w:t xml:space="preserve">re van minder inkomen, hoewel </w:t>
      </w:r>
      <w:r w:rsidR="00F24B50">
        <w:rPr>
          <w:lang w:val="nl-NL"/>
        </w:rPr>
        <w:t>je</w:t>
      </w:r>
      <w:r>
        <w:rPr>
          <w:lang w:val="nl-NL"/>
        </w:rPr>
        <w:t xml:space="preserve"> </w:t>
      </w:r>
      <w:r w:rsidR="00F24B50">
        <w:rPr>
          <w:lang w:val="nl-NL"/>
        </w:rPr>
        <w:t xml:space="preserve">kunt </w:t>
      </w:r>
      <w:r>
        <w:rPr>
          <w:lang w:val="nl-NL"/>
        </w:rPr>
        <w:t>zeggen dat dat effect miniem is, wat wellicht verassend klinkt, maar een basisbevinding in de geluksliteratuur is (besteedbaar inkomen doet er erg weinig toe</w:t>
      </w:r>
      <w:r w:rsidR="008C56BB">
        <w:rPr>
          <w:lang w:val="nl-NL"/>
        </w:rPr>
        <w:t>, h</w:t>
      </w:r>
      <w:r>
        <w:rPr>
          <w:lang w:val="nl-NL"/>
        </w:rPr>
        <w:t xml:space="preserve">et status effect van inkomen is veel belangrijker, maar dat effect is zero-sum). </w:t>
      </w:r>
    </w:p>
    <w:p w14:paraId="67715A9B" w14:textId="6204B9D2" w:rsidR="008906BA" w:rsidRDefault="00586DD4" w:rsidP="00586DD4">
      <w:pPr>
        <w:rPr>
          <w:lang w:val="nl-NL"/>
        </w:rPr>
      </w:pPr>
      <w:r>
        <w:rPr>
          <w:lang w:val="nl-NL"/>
        </w:rPr>
        <w:t>Het effect van werkloosheid op de overheidsproductie is zeker van groot belang en gaat in deze WELLBY analyse via het effect van verminderde overheidsuitgaven berekend als % van van de BBP daling. In die BBP daling i</w:t>
      </w:r>
      <w:r w:rsidR="008C56BB">
        <w:rPr>
          <w:lang w:val="nl-NL"/>
        </w:rPr>
        <w:t>s</w:t>
      </w:r>
      <w:r>
        <w:rPr>
          <w:lang w:val="nl-NL"/>
        </w:rPr>
        <w:t xml:space="preserve"> dan zowel de productiedaling van werkloosheid alsook de daling in de productiviteit van andere vormen van kapitaal</w:t>
      </w:r>
      <w:r w:rsidR="008C56BB">
        <w:rPr>
          <w:lang w:val="nl-NL"/>
        </w:rPr>
        <w:t xml:space="preserve"> meegenomen</w:t>
      </w:r>
      <w:r>
        <w:rPr>
          <w:lang w:val="nl-NL"/>
        </w:rPr>
        <w:t xml:space="preserve">. Om van BBP daling tot effect op de overheid te komen </w:t>
      </w:r>
      <w:r w:rsidR="008C56BB">
        <w:rPr>
          <w:lang w:val="nl-NL"/>
        </w:rPr>
        <w:t xml:space="preserve">wordt gebruikt gemaakt van </w:t>
      </w:r>
      <w:r>
        <w:rPr>
          <w:lang w:val="nl-NL"/>
        </w:rPr>
        <w:t xml:space="preserve">de lange-termijn relatie dat de overheid ongeveer 40% van het BBP uitgeeft. Daarop pas ik dan een schatting </w:t>
      </w:r>
      <w:r w:rsidR="008C56BB">
        <w:rPr>
          <w:lang w:val="nl-NL"/>
        </w:rPr>
        <w:t xml:space="preserve">toe </w:t>
      </w:r>
      <w:r>
        <w:rPr>
          <w:lang w:val="nl-NL"/>
        </w:rPr>
        <w:t>van hoe productief de overheid gemiddeld is in termen van WELLBY</w:t>
      </w:r>
      <w:r>
        <w:rPr>
          <w:rStyle w:val="FootnoteReference"/>
          <w:lang w:val="nl-NL"/>
        </w:rPr>
        <w:footnoteReference w:id="3"/>
      </w:r>
      <w:r>
        <w:rPr>
          <w:lang w:val="nl-NL"/>
        </w:rPr>
        <w:t>.</w:t>
      </w:r>
    </w:p>
    <w:p w14:paraId="02ADD73C" w14:textId="77777777" w:rsidR="00586DD4" w:rsidRDefault="00586DD4" w:rsidP="0098776A">
      <w:pPr>
        <w:rPr>
          <w:lang w:val="nl-NL"/>
        </w:rPr>
      </w:pPr>
    </w:p>
    <w:p w14:paraId="6226D3FD" w14:textId="0A4DEFE2" w:rsidR="008906BA" w:rsidRDefault="008906BA" w:rsidP="0098776A">
      <w:pPr>
        <w:rPr>
          <w:lang w:val="nl-NL"/>
        </w:rPr>
      </w:pPr>
      <w:r>
        <w:rPr>
          <w:lang w:val="nl-NL"/>
        </w:rPr>
        <w:lastRenderedPageBreak/>
        <w:t xml:space="preserve">Voor het welzijnseffect in scenario 1 </w:t>
      </w:r>
      <w:r w:rsidR="008C56BB">
        <w:rPr>
          <w:lang w:val="nl-NL"/>
        </w:rPr>
        <w:t xml:space="preserve">wordt </w:t>
      </w:r>
      <w:r>
        <w:rPr>
          <w:lang w:val="nl-NL"/>
        </w:rPr>
        <w:t>verw</w:t>
      </w:r>
      <w:r w:rsidR="008C56BB">
        <w:rPr>
          <w:lang w:val="nl-NL"/>
        </w:rPr>
        <w:t>ezen</w:t>
      </w:r>
      <w:r>
        <w:rPr>
          <w:lang w:val="nl-NL"/>
        </w:rPr>
        <w:t xml:space="preserve"> naar de argument</w:t>
      </w:r>
      <w:r w:rsidR="008C56BB">
        <w:rPr>
          <w:lang w:val="nl-NL"/>
        </w:rPr>
        <w:t>at</w:t>
      </w:r>
      <w:r>
        <w:rPr>
          <w:lang w:val="nl-NL"/>
        </w:rPr>
        <w:t xml:space="preserve">ie in de hoofdtekst, hier </w:t>
      </w:r>
      <w:r w:rsidR="008C56BB">
        <w:rPr>
          <w:lang w:val="nl-NL"/>
        </w:rPr>
        <w:t>ge</w:t>
      </w:r>
      <w:r>
        <w:rPr>
          <w:lang w:val="nl-NL"/>
        </w:rPr>
        <w:t>kopieerd.</w:t>
      </w:r>
    </w:p>
    <w:p w14:paraId="069F7DCA" w14:textId="58A43780" w:rsidR="006842DE" w:rsidRDefault="006842DE" w:rsidP="006842DE">
      <w:pPr>
        <w:rPr>
          <w:lang w:val="nl-NL"/>
        </w:rPr>
      </w:pPr>
      <w:r>
        <w:rPr>
          <w:lang w:val="nl-NL"/>
        </w:rPr>
        <w:t>Data van het Sociaal Cultureel Planbureau (2020) laat zien dat het tevredenheidsniveau voor 2020 op 7.3 lag en op 7.2 aan het einde van de lockdown in mei, om weer terug te keren op het eerdere nieveau in juli. De SCP data liet zien dat de 0.1 verlaging net als in het VK inderdaad vooral bij ouderen en alleenstaanden te zien was en dat die doorging. Data van eind mei liet ook al zien dat er eind maart nog geen verslechtering in psychi</w:t>
      </w:r>
      <w:r w:rsidR="008C56BB">
        <w:rPr>
          <w:lang w:val="nl-NL"/>
        </w:rPr>
        <w:t>s</w:t>
      </w:r>
      <w:r>
        <w:rPr>
          <w:lang w:val="nl-NL"/>
        </w:rPr>
        <w:t>ch welbevinden te zien was (</w:t>
      </w:r>
      <w:r w:rsidR="008C56BB">
        <w:rPr>
          <w:lang w:val="nl-NL"/>
        </w:rPr>
        <w:t>V</w:t>
      </w:r>
      <w:r>
        <w:rPr>
          <w:lang w:val="nl-NL"/>
        </w:rPr>
        <w:t>an der Velden et al. 2020)</w:t>
      </w:r>
      <w:r w:rsidR="008C56BB">
        <w:rPr>
          <w:lang w:val="nl-NL"/>
        </w:rPr>
        <w:t>.</w:t>
      </w:r>
      <w:r>
        <w:rPr>
          <w:lang w:val="nl-NL"/>
        </w:rPr>
        <w:t xml:space="preserve"> De longitudinale data door deze onderzoekers is betrouwbaarder dan het gelegenheidsonderzoek van Wijngaards (2020). </w:t>
      </w:r>
    </w:p>
    <w:p w14:paraId="2FA94F94" w14:textId="77777777" w:rsidR="00361D6C" w:rsidRDefault="00361D6C" w:rsidP="006842DE">
      <w:pPr>
        <w:rPr>
          <w:lang w:val="nl-NL"/>
        </w:rPr>
      </w:pPr>
      <w:r>
        <w:rPr>
          <w:lang w:val="nl-NL"/>
        </w:rPr>
        <w:t>Nou moet gezegd worden dat die 0.1 waarschijnlijk een onderschatting is: data van het ich panel  (</w:t>
      </w:r>
      <w:hyperlink r:id="rId9" w:history="1">
        <w:r w:rsidRPr="00361D6C">
          <w:rPr>
            <w:rStyle w:val="Hyperlink"/>
            <w:lang w:val="nl-NL"/>
          </w:rPr>
          <w:t>https://ichpanalytics.imperialcollegehealthpartners.com/t/BDAU/views/YougovCovid-19TrackerLifeSatisfaction-20200622_15961947288210/LifeSatisfaction?:iid=4&amp;:isGuestRedirectFromVizportal=y&amp;:embed=y</w:t>
        </w:r>
      </w:hyperlink>
      <w:r>
        <w:rPr>
          <w:lang w:val="nl-NL"/>
        </w:rPr>
        <w:t xml:space="preserve">) laat zien dat het tevredenheidsniveau in April 2020 zeker 0.2 </w:t>
      </w:r>
      <w:r w:rsidR="00793A75">
        <w:rPr>
          <w:lang w:val="nl-NL"/>
        </w:rPr>
        <w:t xml:space="preserve">tot 0.3 </w:t>
      </w:r>
      <w:r>
        <w:rPr>
          <w:lang w:val="nl-NL"/>
        </w:rPr>
        <w:t>lager was dan in juli/augustus.</w:t>
      </w:r>
    </w:p>
    <w:p w14:paraId="0D5EA627" w14:textId="0774EACE" w:rsidR="00793A75" w:rsidRDefault="00793A75" w:rsidP="006842DE">
      <w:pPr>
        <w:rPr>
          <w:lang w:val="nl-NL"/>
        </w:rPr>
      </w:pPr>
      <w:r>
        <w:rPr>
          <w:lang w:val="nl-NL"/>
        </w:rPr>
        <w:t xml:space="preserve">Je kunt hier tegenin brengen dat het wellicht niet de lockdowns geweest </w:t>
      </w:r>
      <w:r w:rsidR="008C56BB">
        <w:rPr>
          <w:lang w:val="nl-NL"/>
        </w:rPr>
        <w:t>zijn</w:t>
      </w:r>
      <w:r>
        <w:rPr>
          <w:lang w:val="nl-NL"/>
        </w:rPr>
        <w:t xml:space="preserve"> die het geluksniveau oml</w:t>
      </w:r>
      <w:r w:rsidR="008C56BB">
        <w:rPr>
          <w:lang w:val="nl-NL"/>
        </w:rPr>
        <w:t>aa</w:t>
      </w:r>
      <w:r>
        <w:rPr>
          <w:lang w:val="nl-NL"/>
        </w:rPr>
        <w:t>g bracht</w:t>
      </w:r>
      <w:r w:rsidR="008C56BB">
        <w:rPr>
          <w:lang w:val="nl-NL"/>
        </w:rPr>
        <w:t>en</w:t>
      </w:r>
      <w:r>
        <w:rPr>
          <w:lang w:val="nl-NL"/>
        </w:rPr>
        <w:t>. De State of Life (2020) data in het VK, samen met andere studies daar zoals de Symetrica (2020) studie, maakt dat onwaarschijnlijk. Die studies konden zowel personen vergelijken die wel of niet in hun beroep en bewegingen belemmerd werden (via het onderscheid tussen essenti</w:t>
      </w:r>
      <w:r w:rsidR="008C56BB">
        <w:rPr>
          <w:lang w:val="nl-NL"/>
        </w:rPr>
        <w:t>ë</w:t>
      </w:r>
      <w:r>
        <w:rPr>
          <w:lang w:val="nl-NL"/>
        </w:rPr>
        <w:t xml:space="preserve">le werkers die door mochten </w:t>
      </w:r>
      <w:r w:rsidR="008C56BB">
        <w:rPr>
          <w:lang w:val="nl-NL"/>
        </w:rPr>
        <w:t>werken</w:t>
      </w:r>
      <w:r>
        <w:rPr>
          <w:lang w:val="nl-NL"/>
        </w:rPr>
        <w:t xml:space="preserve"> en andere</w:t>
      </w:r>
      <w:r w:rsidR="008C56BB">
        <w:rPr>
          <w:lang w:val="nl-NL"/>
        </w:rPr>
        <w:t>n</w:t>
      </w:r>
      <w:r>
        <w:rPr>
          <w:lang w:val="nl-NL"/>
        </w:rPr>
        <w:t xml:space="preserve"> wiens werk kennelijk niet essentieel was), als regio</w:t>
      </w:r>
      <w:r w:rsidR="008C56BB">
        <w:rPr>
          <w:lang w:val="nl-NL"/>
        </w:rPr>
        <w:t>’</w:t>
      </w:r>
      <w:r>
        <w:rPr>
          <w:lang w:val="nl-NL"/>
        </w:rPr>
        <w:t>s met meer of minder bewegingsvrijheden. Beide vormen van variatie gaven aan dat het effect van lockdowns nagenoeg nul was voor de mensen en regio</w:t>
      </w:r>
      <w:r w:rsidR="008C56BB">
        <w:rPr>
          <w:lang w:val="nl-NL"/>
        </w:rPr>
        <w:t>’</w:t>
      </w:r>
      <w:r>
        <w:rPr>
          <w:lang w:val="nl-NL"/>
        </w:rPr>
        <w:t xml:space="preserve">s bij wie het niet belemmerend was. </w:t>
      </w:r>
    </w:p>
    <w:p w14:paraId="0318E14A" w14:textId="16ED11FF" w:rsidR="006842DE" w:rsidRDefault="006842DE" w:rsidP="006842DE">
      <w:pPr>
        <w:rPr>
          <w:lang w:val="nl-NL"/>
        </w:rPr>
      </w:pPr>
      <w:r>
        <w:rPr>
          <w:lang w:val="nl-NL"/>
        </w:rPr>
        <w:t>Het verschil met het welzijns-neutrale Tanzani</w:t>
      </w:r>
      <w:r w:rsidR="008C56BB">
        <w:rPr>
          <w:lang w:val="nl-NL"/>
        </w:rPr>
        <w:t>a</w:t>
      </w:r>
      <w:r>
        <w:rPr>
          <w:lang w:val="nl-NL"/>
        </w:rPr>
        <w:t xml:space="preserve"> scenario is op dit punt</w:t>
      </w:r>
      <w:r w:rsidR="00B81DB1">
        <w:rPr>
          <w:lang w:val="nl-NL"/>
        </w:rPr>
        <w:t xml:space="preserve"> dan ook</w:t>
      </w:r>
      <w:r>
        <w:rPr>
          <w:lang w:val="nl-NL"/>
        </w:rPr>
        <w:t xml:space="preserve"> klein in Nederland, zeker vergeleken met het VK. Mijn inschatting is dat het tevredenheidsniveau tijdens de lockdowns in Nederland in april en maart 0.1 lager was en daarna te laag om aan te geven, hoewel het SCP wel verslechteringen ziet in eenzaamheid onder ouderen. Daarmee is tot 1 oktober de schade 0.0166 per persoon, wat 2</w:t>
      </w:r>
      <w:r w:rsidR="00361D6C">
        <w:rPr>
          <w:lang w:val="nl-NL"/>
        </w:rPr>
        <w:t>90</w:t>
      </w:r>
      <w:r w:rsidR="008C56BB">
        <w:rPr>
          <w:lang w:val="nl-NL"/>
        </w:rPr>
        <w:t xml:space="preserve"> duizend</w:t>
      </w:r>
      <w:r>
        <w:rPr>
          <w:lang w:val="nl-NL"/>
        </w:rPr>
        <w:t xml:space="preserve"> WELLBY verlies was voor een bevolking van 17</w:t>
      </w:r>
      <w:r w:rsidR="008C56BB">
        <w:rPr>
          <w:lang w:val="nl-NL"/>
        </w:rPr>
        <w:t>,</w:t>
      </w:r>
      <w:r w:rsidR="00361D6C">
        <w:rPr>
          <w:lang w:val="nl-NL"/>
        </w:rPr>
        <w:t>4</w:t>
      </w:r>
      <w:r>
        <w:rPr>
          <w:lang w:val="nl-NL"/>
        </w:rPr>
        <w:t xml:space="preserve"> miljoen, equivalent aan iets meer dan 3</w:t>
      </w:r>
      <w:r w:rsidR="008C56BB">
        <w:rPr>
          <w:lang w:val="nl-NL"/>
        </w:rPr>
        <w:t>.</w:t>
      </w:r>
      <w:r>
        <w:rPr>
          <w:lang w:val="nl-NL"/>
        </w:rPr>
        <w:t xml:space="preserve">100 coronadoden. De mate van lockdowns lijkt er erg toe te doen: de zwaarte zoals in Nederland </w:t>
      </w:r>
      <w:r w:rsidR="008C56BB">
        <w:rPr>
          <w:lang w:val="nl-NL"/>
        </w:rPr>
        <w:t xml:space="preserve">toegepast </w:t>
      </w:r>
      <w:r>
        <w:rPr>
          <w:lang w:val="nl-NL"/>
        </w:rPr>
        <w:t>komt neer op een 14</w:t>
      </w:r>
      <w:r w:rsidR="00361D6C">
        <w:rPr>
          <w:lang w:val="nl-NL"/>
        </w:rPr>
        <w:t>5</w:t>
      </w:r>
      <w:r w:rsidR="008C56BB">
        <w:rPr>
          <w:lang w:val="nl-NL"/>
        </w:rPr>
        <w:t xml:space="preserve"> duizend </w:t>
      </w:r>
      <w:r>
        <w:rPr>
          <w:lang w:val="nl-NL"/>
        </w:rPr>
        <w:t xml:space="preserve">WELLBY verlies per maand, terwijl </w:t>
      </w:r>
      <w:r w:rsidR="008C56BB">
        <w:rPr>
          <w:lang w:val="nl-NL"/>
        </w:rPr>
        <w:t xml:space="preserve">de lockdowns </w:t>
      </w:r>
      <w:r>
        <w:rPr>
          <w:lang w:val="nl-NL"/>
        </w:rPr>
        <w:t>zoals</w:t>
      </w:r>
      <w:r w:rsidR="008C56BB">
        <w:rPr>
          <w:lang w:val="nl-NL"/>
        </w:rPr>
        <w:t xml:space="preserve"> toegepast</w:t>
      </w:r>
      <w:r>
        <w:rPr>
          <w:lang w:val="nl-NL"/>
        </w:rPr>
        <w:t xml:space="preserve"> in het VK boven de miljoen </w:t>
      </w:r>
      <w:r w:rsidR="008C56BB">
        <w:rPr>
          <w:lang w:val="nl-NL"/>
        </w:rPr>
        <w:t xml:space="preserve">WELLBY </w:t>
      </w:r>
      <w:r>
        <w:rPr>
          <w:lang w:val="nl-NL"/>
        </w:rPr>
        <w:t xml:space="preserve">per maand </w:t>
      </w:r>
      <w:r w:rsidR="008C56BB">
        <w:rPr>
          <w:lang w:val="nl-NL"/>
        </w:rPr>
        <w:t>kosten</w:t>
      </w:r>
      <w:r>
        <w:rPr>
          <w:lang w:val="nl-NL"/>
        </w:rPr>
        <w:t xml:space="preserve">. </w:t>
      </w:r>
    </w:p>
    <w:p w14:paraId="6C87936B" w14:textId="3FADE8B3" w:rsidR="008906BA" w:rsidRDefault="008906BA" w:rsidP="006842DE">
      <w:pPr>
        <w:rPr>
          <w:lang w:val="nl-NL"/>
        </w:rPr>
      </w:pPr>
      <w:r>
        <w:rPr>
          <w:lang w:val="nl-NL"/>
        </w:rPr>
        <w:t xml:space="preserve">Zoals we kunnen zien aan het lage </w:t>
      </w:r>
      <w:r w:rsidR="00321F66">
        <w:rPr>
          <w:lang w:val="nl-NL"/>
        </w:rPr>
        <w:t>welzijns</w:t>
      </w:r>
      <w:r>
        <w:rPr>
          <w:lang w:val="nl-NL"/>
        </w:rPr>
        <w:t xml:space="preserve">effect </w:t>
      </w:r>
      <w:r w:rsidR="00B81DB1">
        <w:rPr>
          <w:lang w:val="nl-NL"/>
        </w:rPr>
        <w:t>van de maatregelen</w:t>
      </w:r>
      <w:r w:rsidR="00F473D1">
        <w:rPr>
          <w:lang w:val="nl-NL"/>
        </w:rPr>
        <w:t xml:space="preserve"> </w:t>
      </w:r>
      <w:r>
        <w:rPr>
          <w:lang w:val="nl-NL"/>
        </w:rPr>
        <w:t>na de lockdowns</w:t>
      </w:r>
      <w:r w:rsidR="00321F66">
        <w:rPr>
          <w:lang w:val="nl-NL"/>
        </w:rPr>
        <w:t xml:space="preserve"> (veel minder erg dan in het VK)</w:t>
      </w:r>
      <w:r>
        <w:rPr>
          <w:lang w:val="nl-NL"/>
        </w:rPr>
        <w:t xml:space="preserve">, maar ook de relatieve kalmte en </w:t>
      </w:r>
      <w:r w:rsidR="008C56BB">
        <w:rPr>
          <w:lang w:val="nl-NL"/>
        </w:rPr>
        <w:t xml:space="preserve">het </w:t>
      </w:r>
      <w:r>
        <w:rPr>
          <w:lang w:val="nl-NL"/>
        </w:rPr>
        <w:t>lage angstniveau gemeten in Zweden in deze hele period</w:t>
      </w:r>
      <w:r w:rsidR="008C56BB">
        <w:rPr>
          <w:lang w:val="nl-NL"/>
        </w:rPr>
        <w:t>e</w:t>
      </w:r>
      <w:r>
        <w:rPr>
          <w:lang w:val="nl-NL"/>
        </w:rPr>
        <w:t xml:space="preserve"> (</w:t>
      </w:r>
      <w:r w:rsidR="00321F66" w:rsidRPr="00321F66">
        <w:rPr>
          <w:lang w:val="nl-NL"/>
        </w:rPr>
        <w:t>https://www.statista.com/statistics/1154997/covid-global-stress-anxiety-share-by-country/</w:t>
      </w:r>
      <w:r>
        <w:rPr>
          <w:lang w:val="nl-NL"/>
        </w:rPr>
        <w:t xml:space="preserve">), zou het welzijnsniveau </w:t>
      </w:r>
      <w:r w:rsidR="00F473D1">
        <w:rPr>
          <w:lang w:val="nl-NL"/>
        </w:rPr>
        <w:t xml:space="preserve">waarschijnlijk </w:t>
      </w:r>
      <w:r>
        <w:rPr>
          <w:lang w:val="nl-NL"/>
        </w:rPr>
        <w:t xml:space="preserve">nauwelijks veranderd zijn als de angst hard tegengesproken was. Daarom is in Scenario 2 het welzijnsniveau gelijk aangenomen als ervoor, </w:t>
      </w:r>
      <w:r w:rsidR="000C3636">
        <w:rPr>
          <w:lang w:val="nl-NL"/>
        </w:rPr>
        <w:t xml:space="preserve">uitgezonderd </w:t>
      </w:r>
      <w:r>
        <w:rPr>
          <w:lang w:val="nl-NL"/>
        </w:rPr>
        <w:t xml:space="preserve">het effect van de werkloosheid </w:t>
      </w:r>
      <w:r w:rsidR="000C3636">
        <w:rPr>
          <w:lang w:val="nl-NL"/>
        </w:rPr>
        <w:t xml:space="preserve">zoals </w:t>
      </w:r>
      <w:r>
        <w:rPr>
          <w:lang w:val="nl-NL"/>
        </w:rPr>
        <w:t>hier</w:t>
      </w:r>
      <w:r w:rsidR="000C3636">
        <w:rPr>
          <w:lang w:val="nl-NL"/>
        </w:rPr>
        <w:t>voor</w:t>
      </w:r>
      <w:r>
        <w:rPr>
          <w:lang w:val="nl-NL"/>
        </w:rPr>
        <w:t xml:space="preserve"> beschreven.</w:t>
      </w:r>
    </w:p>
    <w:p w14:paraId="282F7147" w14:textId="574EE1B1" w:rsidR="008906BA" w:rsidRDefault="008906BA" w:rsidP="0098776A">
      <w:pPr>
        <w:rPr>
          <w:lang w:val="nl-NL"/>
        </w:rPr>
      </w:pPr>
      <w:r>
        <w:rPr>
          <w:lang w:val="nl-NL"/>
        </w:rPr>
        <w:t>Nu kan men aandragen dat het hogere dodental ook extra lijden had veroorzaakt vanwege de rouwenden familieleden. Dit is echter foutief omdat iedereen uiteindelijk doodgaat en dus vertraging van overlijden slechts vertraging van het rouwmoment met zich meebrengt. Sterker nog, het is aannemelijk dat de sterk verslechterde begrafenisomstandigheden in Nederland in maart-</w:t>
      </w:r>
      <w:r>
        <w:rPr>
          <w:lang w:val="nl-NL"/>
        </w:rPr>
        <w:lastRenderedPageBreak/>
        <w:t xml:space="preserve">september zal lijden tot onverwerkte rouwgevoelens in de toekomst en dat dus het negatieve effect van het beleid ook hiermee nog onderschat </w:t>
      </w:r>
      <w:r w:rsidR="000C3636">
        <w:rPr>
          <w:lang w:val="nl-NL"/>
        </w:rPr>
        <w:t>wordt</w:t>
      </w:r>
      <w:r>
        <w:rPr>
          <w:lang w:val="nl-NL"/>
        </w:rPr>
        <w:t>.</w:t>
      </w:r>
      <w:r w:rsidR="00361D6C">
        <w:rPr>
          <w:rStyle w:val="FootnoteReference"/>
          <w:lang w:val="nl-NL"/>
        </w:rPr>
        <w:footnoteReference w:id="4"/>
      </w:r>
      <w:r w:rsidR="00361D6C">
        <w:rPr>
          <w:lang w:val="nl-NL"/>
        </w:rPr>
        <w:t xml:space="preserve"> </w:t>
      </w:r>
    </w:p>
    <w:p w14:paraId="3F196F82" w14:textId="42C048F0" w:rsidR="00F473D1" w:rsidRDefault="00F473D1" w:rsidP="0098776A">
      <w:pPr>
        <w:rPr>
          <w:lang w:val="nl-NL"/>
        </w:rPr>
      </w:pPr>
      <w:r>
        <w:rPr>
          <w:lang w:val="nl-NL"/>
        </w:rPr>
        <w:t>Ook kan men aand</w:t>
      </w:r>
      <w:r w:rsidR="00BE2291">
        <w:rPr>
          <w:lang w:val="nl-NL"/>
        </w:rPr>
        <w:t xml:space="preserve">ragen dat </w:t>
      </w:r>
      <w:r w:rsidR="000C3636">
        <w:rPr>
          <w:lang w:val="nl-NL"/>
        </w:rPr>
        <w:t xml:space="preserve">het </w:t>
      </w:r>
      <w:r w:rsidR="00BE2291">
        <w:rPr>
          <w:lang w:val="nl-NL"/>
        </w:rPr>
        <w:t>in Nederland meevi</w:t>
      </w:r>
      <w:r>
        <w:rPr>
          <w:lang w:val="nl-NL"/>
        </w:rPr>
        <w:t>el met de angst en dat in een Tanzani</w:t>
      </w:r>
      <w:r w:rsidR="000C3636">
        <w:rPr>
          <w:lang w:val="nl-NL"/>
        </w:rPr>
        <w:t>a</w:t>
      </w:r>
      <w:r>
        <w:rPr>
          <w:lang w:val="nl-NL"/>
        </w:rPr>
        <w:t xml:space="preserve"> scenario een gedeelte van de bevolking toch meegegaan was met de angst die van het buitenland </w:t>
      </w:r>
      <w:r w:rsidR="000C3636">
        <w:rPr>
          <w:lang w:val="nl-NL"/>
        </w:rPr>
        <w:t xml:space="preserve">over </w:t>
      </w:r>
      <w:r>
        <w:rPr>
          <w:lang w:val="nl-NL"/>
        </w:rPr>
        <w:t>kwam</w:t>
      </w:r>
      <w:r w:rsidR="000C3636">
        <w:rPr>
          <w:lang w:val="nl-NL"/>
        </w:rPr>
        <w:t xml:space="preserve"> waaien</w:t>
      </w:r>
      <w:r>
        <w:rPr>
          <w:lang w:val="nl-NL"/>
        </w:rPr>
        <w:t>. Het feit dat welzijn na mei niet veel lager was dan voor de lockdowns</w:t>
      </w:r>
      <w:r w:rsidR="0053333C">
        <w:rPr>
          <w:lang w:val="nl-NL"/>
        </w:rPr>
        <w:t xml:space="preserve"> behalve onder de groepen die sociaal geisoleerd werden door nog lopende maatregelen en </w:t>
      </w:r>
      <w:r w:rsidR="000C3636">
        <w:rPr>
          <w:lang w:val="nl-NL"/>
        </w:rPr>
        <w:t xml:space="preserve">retoriek </w:t>
      </w:r>
      <w:r w:rsidR="0053333C">
        <w:rPr>
          <w:lang w:val="nl-NL"/>
        </w:rPr>
        <w:t>(ouderen en alleenstaanden) spreekt dat tegen.</w:t>
      </w:r>
      <w:r w:rsidR="00BE2291">
        <w:rPr>
          <w:lang w:val="nl-NL"/>
        </w:rPr>
        <w:t xml:space="preserve"> Bovendien is de ervaring met voorgaande angstmomenten (zoals criminaliteit in de buurt) dat die binnen </w:t>
      </w:r>
      <w:r w:rsidR="000C3636">
        <w:rPr>
          <w:lang w:val="nl-NL"/>
        </w:rPr>
        <w:t xml:space="preserve">enkele </w:t>
      </w:r>
      <w:r w:rsidR="00BE2291">
        <w:rPr>
          <w:lang w:val="nl-NL"/>
        </w:rPr>
        <w:t xml:space="preserve">weken alweer </w:t>
      </w:r>
      <w:r w:rsidR="000C3636">
        <w:rPr>
          <w:lang w:val="nl-NL"/>
        </w:rPr>
        <w:t>weggeëbd</w:t>
      </w:r>
      <w:r w:rsidR="00BE2291">
        <w:rPr>
          <w:lang w:val="nl-NL"/>
        </w:rPr>
        <w:t xml:space="preserve"> is tenzij de media of autoriteiten er ruchtbaarheid aan blijven geven (zie Ambrey et al. 2014)</w:t>
      </w:r>
    </w:p>
    <w:p w14:paraId="4DD7A957" w14:textId="50E4D3BB" w:rsidR="00670535" w:rsidRDefault="0053333C" w:rsidP="0098776A">
      <w:pPr>
        <w:rPr>
          <w:lang w:val="nl-NL"/>
        </w:rPr>
      </w:pPr>
      <w:r>
        <w:rPr>
          <w:lang w:val="nl-NL"/>
        </w:rPr>
        <w:t>Het effect tot 1 oktober in Scenario 1 is daar</w:t>
      </w:r>
      <w:r w:rsidR="006842DE">
        <w:rPr>
          <w:lang w:val="nl-NL"/>
        </w:rPr>
        <w:t>bij 2 maanden een effect van 0.1</w:t>
      </w:r>
      <w:r>
        <w:rPr>
          <w:lang w:val="nl-NL"/>
        </w:rPr>
        <w:t xml:space="preserve"> (de period</w:t>
      </w:r>
      <w:r w:rsidR="000C3636">
        <w:rPr>
          <w:lang w:val="nl-NL"/>
        </w:rPr>
        <w:t>e</w:t>
      </w:r>
      <w:r>
        <w:rPr>
          <w:lang w:val="nl-NL"/>
        </w:rPr>
        <w:t xml:space="preserve"> </w:t>
      </w:r>
      <w:r w:rsidR="006842DE">
        <w:rPr>
          <w:lang w:val="nl-NL"/>
        </w:rPr>
        <w:t xml:space="preserve">eind </w:t>
      </w:r>
      <w:r>
        <w:rPr>
          <w:lang w:val="nl-NL"/>
        </w:rPr>
        <w:t xml:space="preserve">maart </w:t>
      </w:r>
      <w:r w:rsidR="006842DE">
        <w:rPr>
          <w:lang w:val="nl-NL"/>
        </w:rPr>
        <w:t xml:space="preserve">tot eind </w:t>
      </w:r>
      <w:r w:rsidR="002030FA">
        <w:rPr>
          <w:lang w:val="nl-NL"/>
        </w:rPr>
        <w:t xml:space="preserve">mei, </w:t>
      </w:r>
      <w:r>
        <w:rPr>
          <w:lang w:val="nl-NL"/>
        </w:rPr>
        <w:t xml:space="preserve">ongeveer de lockdown periode) en daarna </w:t>
      </w:r>
      <w:r w:rsidR="006842DE">
        <w:rPr>
          <w:lang w:val="nl-NL"/>
        </w:rPr>
        <w:t>nul effect</w:t>
      </w:r>
      <w:r>
        <w:rPr>
          <w:lang w:val="nl-NL"/>
        </w:rPr>
        <w:t>. Op jaarbasis is dat een e</w:t>
      </w:r>
      <w:r w:rsidR="006842DE">
        <w:rPr>
          <w:lang w:val="nl-NL"/>
        </w:rPr>
        <w:t>ffect v</w:t>
      </w:r>
      <w:r>
        <w:rPr>
          <w:lang w:val="nl-NL"/>
        </w:rPr>
        <w:t>an 0.</w:t>
      </w:r>
      <w:r w:rsidR="006842DE">
        <w:rPr>
          <w:lang w:val="nl-NL"/>
        </w:rPr>
        <w:t>0166</w:t>
      </w:r>
      <w:r>
        <w:rPr>
          <w:lang w:val="nl-NL"/>
        </w:rPr>
        <w:t xml:space="preserve"> WELLBY per persoon, dus </w:t>
      </w:r>
      <w:r w:rsidR="006842DE">
        <w:rPr>
          <w:lang w:val="nl-NL"/>
        </w:rPr>
        <w:t>2</w:t>
      </w:r>
      <w:r w:rsidR="000921CB">
        <w:rPr>
          <w:lang w:val="nl-NL"/>
        </w:rPr>
        <w:t>90</w:t>
      </w:r>
      <w:r w:rsidR="000C3636">
        <w:rPr>
          <w:lang w:val="nl-NL"/>
        </w:rPr>
        <w:t xml:space="preserve"> duizend</w:t>
      </w:r>
      <w:r>
        <w:rPr>
          <w:lang w:val="nl-NL"/>
        </w:rPr>
        <w:t xml:space="preserve"> WELLBY.  </w:t>
      </w:r>
    </w:p>
    <w:p w14:paraId="658843A6" w14:textId="77777777" w:rsidR="0053333C" w:rsidRDefault="0053333C" w:rsidP="0098776A">
      <w:pPr>
        <w:rPr>
          <w:lang w:val="nl-NL"/>
        </w:rPr>
      </w:pPr>
    </w:p>
    <w:p w14:paraId="3798175D" w14:textId="24C9FFAA" w:rsidR="008906BA" w:rsidRDefault="008906BA" w:rsidP="0098776A">
      <w:pPr>
        <w:rPr>
          <w:lang w:val="nl-NL"/>
        </w:rPr>
      </w:pPr>
      <w:r>
        <w:rPr>
          <w:lang w:val="nl-NL"/>
        </w:rPr>
        <w:t xml:space="preserve">Het coronadodenaantal onder scenario 1  </w:t>
      </w:r>
      <w:r w:rsidR="008B3131">
        <w:rPr>
          <w:lang w:val="nl-NL"/>
        </w:rPr>
        <w:t xml:space="preserve">is één op één </w:t>
      </w:r>
      <w:r>
        <w:rPr>
          <w:lang w:val="nl-NL"/>
        </w:rPr>
        <w:t xml:space="preserve">van </w:t>
      </w:r>
      <w:r w:rsidR="000D66A1">
        <w:rPr>
          <w:lang w:val="nl-NL"/>
        </w:rPr>
        <w:t>het CBS van 1 oktober</w:t>
      </w:r>
      <w:r w:rsidR="006842DE">
        <w:rPr>
          <w:lang w:val="nl-NL"/>
        </w:rPr>
        <w:t xml:space="preserve"> </w:t>
      </w:r>
      <w:r w:rsidR="008B3131">
        <w:rPr>
          <w:lang w:val="nl-NL"/>
        </w:rPr>
        <w:t>over</w:t>
      </w:r>
      <w:r w:rsidR="006842DE">
        <w:rPr>
          <w:lang w:val="nl-NL"/>
        </w:rPr>
        <w:t>genomen</w:t>
      </w:r>
      <w:r w:rsidR="000D66A1">
        <w:rPr>
          <w:lang w:val="nl-NL"/>
        </w:rPr>
        <w:t xml:space="preserve"> (</w:t>
      </w:r>
      <w:hyperlink r:id="rId10" w:history="1">
        <w:r w:rsidR="000D66A1" w:rsidRPr="000D66A1">
          <w:rPr>
            <w:rStyle w:val="Hyperlink"/>
            <w:lang w:val="nl-NL"/>
          </w:rPr>
          <w:t>https://www.cbs.nl/nl-nl/nieuws/2020/40/10-duizend-coronadoden-tijdens-eerste-golf-van-de-pandemie</w:t>
        </w:r>
      </w:hyperlink>
      <w:r w:rsidR="000D66A1">
        <w:rPr>
          <w:lang w:val="nl-NL"/>
        </w:rPr>
        <w:t>), dus 10</w:t>
      </w:r>
      <w:r w:rsidR="008B3131">
        <w:rPr>
          <w:lang w:val="nl-NL"/>
        </w:rPr>
        <w:t>.</w:t>
      </w:r>
      <w:r w:rsidR="000D66A1">
        <w:rPr>
          <w:lang w:val="nl-NL"/>
        </w:rPr>
        <w:t>067 doden</w:t>
      </w:r>
      <w:r w:rsidR="006842DE">
        <w:rPr>
          <w:lang w:val="nl-NL"/>
        </w:rPr>
        <w:t xml:space="preserve"> onder</w:t>
      </w:r>
      <w:r w:rsidR="000D66A1">
        <w:rPr>
          <w:lang w:val="nl-NL"/>
        </w:rPr>
        <w:t xml:space="preserve"> scenario 1</w:t>
      </w:r>
      <w:r w:rsidR="002030FA">
        <w:rPr>
          <w:lang w:val="nl-NL"/>
        </w:rPr>
        <w:t>. Dit is hoger dan het</w:t>
      </w:r>
      <w:r w:rsidR="00EF3E5F">
        <w:rPr>
          <w:lang w:val="nl-NL"/>
        </w:rPr>
        <w:t xml:space="preserve"> </w:t>
      </w:r>
      <w:r w:rsidR="000921CB">
        <w:rPr>
          <w:lang w:val="nl-NL"/>
        </w:rPr>
        <w:t>RIVM</w:t>
      </w:r>
      <w:r w:rsidR="00EF3E5F">
        <w:rPr>
          <w:lang w:val="nl-NL"/>
        </w:rPr>
        <w:t xml:space="preserve"> </w:t>
      </w:r>
      <w:r w:rsidR="008B3131">
        <w:rPr>
          <w:lang w:val="nl-NL"/>
        </w:rPr>
        <w:t>aantal</w:t>
      </w:r>
      <w:r w:rsidR="00EF3E5F">
        <w:rPr>
          <w:lang w:val="nl-NL"/>
        </w:rPr>
        <w:t xml:space="preserve"> en </w:t>
      </w:r>
      <w:r w:rsidR="008B3131">
        <w:rPr>
          <w:lang w:val="nl-NL"/>
        </w:rPr>
        <w:t>ligt</w:t>
      </w:r>
      <w:r w:rsidR="00EF3E5F">
        <w:rPr>
          <w:lang w:val="nl-NL"/>
        </w:rPr>
        <w:t xml:space="preserve"> dichter bij </w:t>
      </w:r>
      <w:r w:rsidR="008B3131">
        <w:rPr>
          <w:lang w:val="nl-NL"/>
        </w:rPr>
        <w:t>de werkelijke oversterfte</w:t>
      </w:r>
      <w:r w:rsidR="00EF3E5F">
        <w:rPr>
          <w:lang w:val="nl-NL"/>
        </w:rPr>
        <w:t xml:space="preserve"> (zie voor een discussie over waarom dat excess deaths getal </w:t>
      </w:r>
      <w:r w:rsidR="008B3131">
        <w:rPr>
          <w:lang w:val="nl-NL"/>
        </w:rPr>
        <w:t xml:space="preserve">een </w:t>
      </w:r>
      <w:r w:rsidR="00EF3E5F">
        <w:rPr>
          <w:lang w:val="nl-NL"/>
        </w:rPr>
        <w:t xml:space="preserve">redelijk goede schatting lijkt voor het aantal coronadoden: </w:t>
      </w:r>
      <w:r w:rsidR="00EF3E5F" w:rsidRPr="00EF3E5F">
        <w:rPr>
          <w:lang w:val="nl-NL"/>
        </w:rPr>
        <w:t>https://clubtroppo.com.au/2020/09/28/what-do-excess-death-graphs-tell-us/</w:t>
      </w:r>
      <w:r w:rsidR="00EF3E5F">
        <w:rPr>
          <w:lang w:val="nl-NL"/>
        </w:rPr>
        <w:t>)</w:t>
      </w:r>
      <w:r w:rsidR="000D66A1">
        <w:rPr>
          <w:lang w:val="nl-NL"/>
        </w:rPr>
        <w:t xml:space="preserve">. </w:t>
      </w:r>
      <w:r>
        <w:rPr>
          <w:lang w:val="nl-NL"/>
        </w:rPr>
        <w:t>Voor het verder</w:t>
      </w:r>
      <w:r w:rsidR="008B3131">
        <w:rPr>
          <w:lang w:val="nl-NL"/>
        </w:rPr>
        <w:t>e</w:t>
      </w:r>
      <w:r>
        <w:rPr>
          <w:lang w:val="nl-NL"/>
        </w:rPr>
        <w:t xml:space="preserve"> verloop </w:t>
      </w:r>
      <w:r w:rsidR="008B3131">
        <w:rPr>
          <w:lang w:val="nl-NL"/>
        </w:rPr>
        <w:t>is bewust</w:t>
      </w:r>
      <w:r>
        <w:rPr>
          <w:lang w:val="nl-NL"/>
        </w:rPr>
        <w:t xml:space="preserve"> de zonnige aanname gemaakt dat</w:t>
      </w:r>
      <w:r w:rsidR="00BE1D75">
        <w:rPr>
          <w:lang w:val="nl-NL"/>
        </w:rPr>
        <w:t xml:space="preserve"> er na september geen probleem meer gaat zijn. </w:t>
      </w:r>
      <w:r w:rsidR="008B3131">
        <w:rPr>
          <w:lang w:val="nl-NL"/>
        </w:rPr>
        <w:t>Di</w:t>
      </w:r>
      <w:r w:rsidR="00BE1D75">
        <w:rPr>
          <w:lang w:val="nl-NL"/>
        </w:rPr>
        <w:t>t</w:t>
      </w:r>
      <w:r w:rsidR="008B3131">
        <w:rPr>
          <w:lang w:val="nl-NL"/>
        </w:rPr>
        <w:t xml:space="preserve"> is</w:t>
      </w:r>
      <w:r w:rsidR="00BE1D75">
        <w:rPr>
          <w:lang w:val="nl-NL"/>
        </w:rPr>
        <w:t xml:space="preserve"> volstrekt onrealistisch, maar het effect van die benadering valt in het voordeel uit van scenario 1 ten opzichte van scenario 2 en</w:t>
      </w:r>
      <w:r w:rsidR="008B3131">
        <w:rPr>
          <w:lang w:val="nl-NL"/>
        </w:rPr>
        <w:t>, waardoor</w:t>
      </w:r>
      <w:r w:rsidR="00BE1D75">
        <w:rPr>
          <w:lang w:val="nl-NL"/>
        </w:rPr>
        <w:t xml:space="preserve"> we </w:t>
      </w:r>
      <w:r w:rsidR="008B3131">
        <w:rPr>
          <w:lang w:val="nl-NL"/>
        </w:rPr>
        <w:t xml:space="preserve">het dus niet </w:t>
      </w:r>
      <w:r w:rsidR="00BE1D75">
        <w:rPr>
          <w:lang w:val="nl-NL"/>
        </w:rPr>
        <w:t>hoeven te hebben over wat ik eigenlijk waarschijnlijk acht. Dat gebeurt later.</w:t>
      </w:r>
    </w:p>
    <w:p w14:paraId="60C51F61" w14:textId="2B0FE02D" w:rsidR="00F2473F" w:rsidRDefault="00BE1D75" w:rsidP="0098776A">
      <w:pPr>
        <w:rPr>
          <w:lang w:val="nl-NL"/>
        </w:rPr>
      </w:pPr>
      <w:r>
        <w:rPr>
          <w:lang w:val="nl-NL"/>
        </w:rPr>
        <w:t>Bela</w:t>
      </w:r>
      <w:r w:rsidR="000D66A1">
        <w:rPr>
          <w:lang w:val="nl-NL"/>
        </w:rPr>
        <w:t>ngrijk voor de vertaling van dit</w:t>
      </w:r>
      <w:r>
        <w:rPr>
          <w:lang w:val="nl-NL"/>
        </w:rPr>
        <w:t xml:space="preserve"> dodental naar WELLBY</w:t>
      </w:r>
      <w:r w:rsidR="008B3131">
        <w:rPr>
          <w:lang w:val="nl-NL"/>
        </w:rPr>
        <w:t>’</w:t>
      </w:r>
      <w:r>
        <w:rPr>
          <w:lang w:val="nl-NL"/>
        </w:rPr>
        <w:t>s is hoelang de gemiddelde coronadode eigenlijk nog te leven had</w:t>
      </w:r>
      <w:r w:rsidR="000769D0">
        <w:rPr>
          <w:lang w:val="nl-NL"/>
        </w:rPr>
        <w:t xml:space="preserve"> en wat de verwachte kwaliteit van die jaren was</w:t>
      </w:r>
      <w:r>
        <w:rPr>
          <w:lang w:val="nl-NL"/>
        </w:rPr>
        <w:t xml:space="preserve">. </w:t>
      </w:r>
      <w:r w:rsidR="00F2473F">
        <w:rPr>
          <w:lang w:val="nl-NL"/>
        </w:rPr>
        <w:t xml:space="preserve">Die kwaliteit is belangrijk omdat de gezondheid van de coronadoden </w:t>
      </w:r>
      <w:r w:rsidR="000921CB">
        <w:rPr>
          <w:lang w:val="nl-NL"/>
        </w:rPr>
        <w:t>al</w:t>
      </w:r>
      <w:r w:rsidR="00F2473F">
        <w:rPr>
          <w:lang w:val="nl-NL"/>
        </w:rPr>
        <w:t xml:space="preserve"> slecht was voor hun besmetting. In Itali</w:t>
      </w:r>
      <w:r w:rsidR="00D833D6">
        <w:rPr>
          <w:lang w:val="nl-NL"/>
        </w:rPr>
        <w:t>ë</w:t>
      </w:r>
      <w:r w:rsidR="00F2473F">
        <w:rPr>
          <w:lang w:val="nl-NL"/>
        </w:rPr>
        <w:t xml:space="preserve"> had bijvoorbeeld slechts 3% van de overledenen in maart geen co-morbiditeit</w:t>
      </w:r>
      <w:r w:rsidR="000921CB">
        <w:rPr>
          <w:lang w:val="nl-NL"/>
        </w:rPr>
        <w:t xml:space="preserve"> (</w:t>
      </w:r>
      <w:hyperlink r:id="rId11" w:history="1">
        <w:r w:rsidR="000921CB" w:rsidRPr="00BE2291">
          <w:rPr>
            <w:rStyle w:val="Hyperlink"/>
            <w:lang w:val="nl-NL"/>
          </w:rPr>
          <w:t>https://www.epicentro.iss.it/coronavirus/bollettino/Report-COVID-2019_17_marzo-v2.pdf</w:t>
        </w:r>
      </w:hyperlink>
      <w:r w:rsidR="000921CB">
        <w:rPr>
          <w:lang w:val="nl-NL"/>
        </w:rPr>
        <w:t>)</w:t>
      </w:r>
      <w:r w:rsidR="00F2473F">
        <w:rPr>
          <w:lang w:val="nl-NL"/>
        </w:rPr>
        <w:t>. Wat men dus sowieso niet moet doen is de verwachte residuele levensduur nemen van gezonde mensen van dezelfde leeftijd als de overledenen</w:t>
      </w:r>
      <w:r w:rsidR="00D833D6">
        <w:rPr>
          <w:lang w:val="nl-NL"/>
        </w:rPr>
        <w:t>,</w:t>
      </w:r>
      <w:r w:rsidR="00F2473F">
        <w:rPr>
          <w:lang w:val="nl-NL"/>
        </w:rPr>
        <w:t xml:space="preserve"> omdat het juist mensen met bestaande condities zijn die overlijden. </w:t>
      </w:r>
    </w:p>
    <w:p w14:paraId="0551A8DB" w14:textId="7F05C3A9" w:rsidR="00F2473F" w:rsidRDefault="000769D0" w:rsidP="0098776A">
      <w:pPr>
        <w:rPr>
          <w:lang w:val="nl-NL"/>
        </w:rPr>
      </w:pPr>
      <w:r>
        <w:rPr>
          <w:lang w:val="nl-NL"/>
        </w:rPr>
        <w:t>Ik zal om het aantal verloren WELLBYs te schatten een vertaling van QALY naar WELLBY gebruiken die uitgebreid is uitgelegd in Frijters en Krekel (2021): een persoon in goede gezondheid heeft ongeveer een tevredenheidsniveau van 8</w:t>
      </w:r>
      <w:r w:rsidR="00D833D6">
        <w:rPr>
          <w:lang w:val="nl-NL"/>
        </w:rPr>
        <w:t>,</w:t>
      </w:r>
      <w:r>
        <w:rPr>
          <w:lang w:val="nl-NL"/>
        </w:rPr>
        <w:t xml:space="preserve"> terwijl de beste schatting van het tevredenheidsniveau dat door respondenten zelf in</w:t>
      </w:r>
      <w:r w:rsidR="00F2473F">
        <w:rPr>
          <w:lang w:val="nl-NL"/>
        </w:rPr>
        <w:t>geschat wordt als niet beter dan dood een 2 is. Daarmee kan men zeggen dat een jaar in goede gezondheid en verder “normale” omstandigheden 6 WELLBY waard is</w:t>
      </w:r>
      <w:r>
        <w:rPr>
          <w:lang w:val="nl-NL"/>
        </w:rPr>
        <w:t>.</w:t>
      </w:r>
    </w:p>
    <w:p w14:paraId="28C77A27" w14:textId="15326612" w:rsidR="00F2473F" w:rsidRDefault="00F2473F" w:rsidP="0098776A">
      <w:pPr>
        <w:rPr>
          <w:lang w:val="nl-NL"/>
        </w:rPr>
      </w:pPr>
      <w:r>
        <w:rPr>
          <w:lang w:val="nl-NL"/>
        </w:rPr>
        <w:t>Waarom deze indirecte methode om de verloren WELLBY</w:t>
      </w:r>
      <w:r w:rsidR="00D833D6">
        <w:rPr>
          <w:lang w:val="nl-NL"/>
        </w:rPr>
        <w:t>’</w:t>
      </w:r>
      <w:r>
        <w:rPr>
          <w:lang w:val="nl-NL"/>
        </w:rPr>
        <w:t>s te schatten voor coronadoden? De reden is</w:t>
      </w:r>
      <w:r w:rsidR="000921CB">
        <w:rPr>
          <w:lang w:val="nl-NL"/>
        </w:rPr>
        <w:t xml:space="preserve"> dat</w:t>
      </w:r>
      <w:r>
        <w:rPr>
          <w:lang w:val="nl-NL"/>
        </w:rPr>
        <w:t xml:space="preserve"> veel meer data beschikbaar is over QALYs voor groepen van hoge leeftijd en slechte gezondheid in instituties. Ook in de tevredenheidsliteratuur is bekend dat geluk sterk lager is in de laatste jaren van het leven onder de groep ouderen met slechte gezondheid (zie bijvoorbeeld Beatton en Frijters 2012), maar dat soort berekeningen zijn gebaseerd op hele kleine aantallen </w:t>
      </w:r>
      <w:r>
        <w:rPr>
          <w:lang w:val="nl-NL"/>
        </w:rPr>
        <w:lastRenderedPageBreak/>
        <w:t>aangezien de ouderen in slechte gezo</w:t>
      </w:r>
      <w:r w:rsidR="000921CB">
        <w:rPr>
          <w:lang w:val="nl-NL"/>
        </w:rPr>
        <w:t>ndheid slecht vertegenwoordigd zijn</w:t>
      </w:r>
      <w:r>
        <w:rPr>
          <w:lang w:val="nl-NL"/>
        </w:rPr>
        <w:t xml:space="preserve"> in grote longitudinale studies. Dus is het beter het verloren aantal WELLBY</w:t>
      </w:r>
      <w:r w:rsidR="00D833D6">
        <w:rPr>
          <w:lang w:val="nl-NL"/>
        </w:rPr>
        <w:t>’</w:t>
      </w:r>
      <w:r>
        <w:rPr>
          <w:lang w:val="nl-NL"/>
        </w:rPr>
        <w:t>s te berekenen via de QALY</w:t>
      </w:r>
      <w:r w:rsidR="00D833D6">
        <w:rPr>
          <w:lang w:val="nl-NL"/>
        </w:rPr>
        <w:t>’</w:t>
      </w:r>
      <w:r>
        <w:rPr>
          <w:lang w:val="nl-NL"/>
        </w:rPr>
        <w:t xml:space="preserve">s. </w:t>
      </w:r>
      <w:r w:rsidR="000769D0">
        <w:rPr>
          <w:lang w:val="nl-NL"/>
        </w:rPr>
        <w:t xml:space="preserve"> </w:t>
      </w:r>
    </w:p>
    <w:p w14:paraId="07A60489" w14:textId="7C88B56F" w:rsidR="000769D0" w:rsidRDefault="00F2473F" w:rsidP="0098776A">
      <w:pPr>
        <w:rPr>
          <w:lang w:val="nl-NL"/>
        </w:rPr>
      </w:pPr>
      <w:r>
        <w:rPr>
          <w:lang w:val="nl-NL"/>
        </w:rPr>
        <w:t>Hoeveel QALY</w:t>
      </w:r>
      <w:r w:rsidR="00D833D6">
        <w:rPr>
          <w:lang w:val="nl-NL"/>
        </w:rPr>
        <w:t>’</w:t>
      </w:r>
      <w:r>
        <w:rPr>
          <w:lang w:val="nl-NL"/>
        </w:rPr>
        <w:t xml:space="preserve">s verloor de gemiddelde coronadode? </w:t>
      </w:r>
      <w:r w:rsidR="000921CB">
        <w:rPr>
          <w:lang w:val="nl-NL"/>
        </w:rPr>
        <w:t xml:space="preserve">Er bestaan </w:t>
      </w:r>
      <w:r w:rsidR="00BE1D75">
        <w:rPr>
          <w:lang w:val="nl-NL"/>
        </w:rPr>
        <w:t xml:space="preserve">hier </w:t>
      </w:r>
      <w:r w:rsidR="000769D0">
        <w:rPr>
          <w:lang w:val="nl-NL"/>
        </w:rPr>
        <w:t xml:space="preserve">nog </w:t>
      </w:r>
      <w:r w:rsidR="00BE1D75">
        <w:rPr>
          <w:lang w:val="nl-NL"/>
        </w:rPr>
        <w:t>geen offici</w:t>
      </w:r>
      <w:r w:rsidR="00D833D6">
        <w:rPr>
          <w:lang w:val="nl-NL"/>
        </w:rPr>
        <w:t>ë</w:t>
      </w:r>
      <w:r w:rsidR="00BE1D75">
        <w:rPr>
          <w:lang w:val="nl-NL"/>
        </w:rPr>
        <w:t>le schatting</w:t>
      </w:r>
      <w:r w:rsidR="000769D0">
        <w:rPr>
          <w:lang w:val="nl-NL"/>
        </w:rPr>
        <w:t>en</w:t>
      </w:r>
      <w:r w:rsidR="00BE1D75">
        <w:rPr>
          <w:lang w:val="nl-NL"/>
        </w:rPr>
        <w:t xml:space="preserve"> voor in Nederland, maar </w:t>
      </w:r>
      <w:r w:rsidR="000769D0">
        <w:rPr>
          <w:lang w:val="nl-NL"/>
        </w:rPr>
        <w:t>er zijn wel een aantal voorlopige inschattingen van diverse experts, alsmede belangrijke aanw</w:t>
      </w:r>
      <w:r w:rsidR="00D833D6">
        <w:rPr>
          <w:lang w:val="nl-NL"/>
        </w:rPr>
        <w:t>ij</w:t>
      </w:r>
      <w:r w:rsidR="000769D0">
        <w:rPr>
          <w:lang w:val="nl-NL"/>
        </w:rPr>
        <w:t xml:space="preserve">zingen uit de data. </w:t>
      </w:r>
    </w:p>
    <w:p w14:paraId="0708B17F" w14:textId="112263C4" w:rsidR="000769D0" w:rsidRDefault="000769D0" w:rsidP="0098776A">
      <w:pPr>
        <w:rPr>
          <w:lang w:val="nl-NL"/>
        </w:rPr>
      </w:pPr>
      <w:r>
        <w:rPr>
          <w:lang w:val="nl-NL"/>
        </w:rPr>
        <w:t>Als voorlopige constatering moeten we meenemen dat de gemiddelde leeftijd van de coronadoden zeker 80 jaar was in Nederland (</w:t>
      </w:r>
      <w:hyperlink r:id="rId12" w:history="1">
        <w:r w:rsidRPr="004A14B0">
          <w:rPr>
            <w:rStyle w:val="Hyperlink"/>
            <w:lang w:val="nl-NL"/>
          </w:rPr>
          <w:t>https://www.cbs.nl/nl-nl/nieuws/2020/31/6-3-duizend-coronadoden-vastgesteld-in-maart-en-april-2020</w:t>
        </w:r>
      </w:hyperlink>
      <w:r>
        <w:rPr>
          <w:lang w:val="nl-NL"/>
        </w:rPr>
        <w:t>). Dit ligt heel dichtbij de getallen in andere landen zoals het VK, waarvoor Andrew Briggs berekende (</w:t>
      </w:r>
      <w:hyperlink r:id="rId13" w:history="1">
        <w:r w:rsidRPr="004A14B0">
          <w:rPr>
            <w:rStyle w:val="Hyperlink"/>
            <w:lang w:val="nl-NL"/>
          </w:rPr>
          <w:t>https://avalonecon.com/wp-content/uploads/2020/04/COVID-19-QALYs-v3.pdf</w:t>
        </w:r>
      </w:hyperlink>
      <w:r>
        <w:rPr>
          <w:lang w:val="nl-NL"/>
        </w:rPr>
        <w:t xml:space="preserve">) dat als de gemiddelde </w:t>
      </w:r>
      <w:r w:rsidR="00D833D6">
        <w:rPr>
          <w:lang w:val="nl-NL"/>
        </w:rPr>
        <w:t>patiënt</w:t>
      </w:r>
      <w:r>
        <w:rPr>
          <w:lang w:val="nl-NL"/>
        </w:rPr>
        <w:t xml:space="preserve"> erg zware co-morbiditeit had, er nog 2</w:t>
      </w:r>
      <w:r w:rsidR="00D833D6">
        <w:rPr>
          <w:lang w:val="nl-NL"/>
        </w:rPr>
        <w:t>,</w:t>
      </w:r>
      <w:r>
        <w:rPr>
          <w:lang w:val="nl-NL"/>
        </w:rPr>
        <w:t xml:space="preserve">97 QALY te gaan was, terwijl als de gemiddelde </w:t>
      </w:r>
      <w:r w:rsidR="00D833D6">
        <w:rPr>
          <w:lang w:val="nl-NL"/>
        </w:rPr>
        <w:t>patiënt</w:t>
      </w:r>
      <w:r>
        <w:rPr>
          <w:lang w:val="nl-NL"/>
        </w:rPr>
        <w:t xml:space="preserve"> milde co-morbiditeit had ze nog  6</w:t>
      </w:r>
      <w:r w:rsidR="00D833D6">
        <w:rPr>
          <w:lang w:val="nl-NL"/>
        </w:rPr>
        <w:t>,</w:t>
      </w:r>
      <w:r>
        <w:rPr>
          <w:lang w:val="nl-NL"/>
        </w:rPr>
        <w:t xml:space="preserve">1 QALY hadden. Om echter niet zomaar hetzelfde aan te nemen voor Nederland wat ik in eerdere berekeningen voor het VK aannam (4 QALY per coronadode en dus 24 WELLBY verlies), vroeg ik twee experts in the Nederlandse data voor hun inschattingen: Ruben van Gaalen </w:t>
      </w:r>
      <w:r w:rsidR="000921CB">
        <w:rPr>
          <w:lang w:val="nl-NL"/>
        </w:rPr>
        <w:t xml:space="preserve">(CBS) </w:t>
      </w:r>
      <w:r>
        <w:rPr>
          <w:lang w:val="nl-NL"/>
        </w:rPr>
        <w:t>en Xander Koolman</w:t>
      </w:r>
      <w:r w:rsidR="000921CB">
        <w:rPr>
          <w:lang w:val="nl-NL"/>
        </w:rPr>
        <w:t xml:space="preserve"> (hoogleraar)</w:t>
      </w:r>
      <w:r>
        <w:rPr>
          <w:lang w:val="nl-NL"/>
        </w:rPr>
        <w:t xml:space="preserve">. </w:t>
      </w:r>
    </w:p>
    <w:p w14:paraId="738E11AD" w14:textId="6F5A099A" w:rsidR="004212E8" w:rsidRDefault="00BE1D75" w:rsidP="0098776A">
      <w:pPr>
        <w:rPr>
          <w:lang w:val="nl-NL"/>
        </w:rPr>
      </w:pPr>
      <w:r>
        <w:rPr>
          <w:lang w:val="nl-NL"/>
        </w:rPr>
        <w:t xml:space="preserve">Ten eerste waren </w:t>
      </w:r>
      <w:r w:rsidR="00EF3E5F">
        <w:rPr>
          <w:lang w:val="nl-NL"/>
        </w:rPr>
        <w:t xml:space="preserve">60% van de doden </w:t>
      </w:r>
      <w:r w:rsidR="000769D0">
        <w:rPr>
          <w:lang w:val="nl-NL"/>
        </w:rPr>
        <w:t xml:space="preserve">in Nederland </w:t>
      </w:r>
      <w:r w:rsidR="00EF3E5F">
        <w:rPr>
          <w:lang w:val="nl-NL"/>
        </w:rPr>
        <w:t>mensen d</w:t>
      </w:r>
      <w:r w:rsidR="000D66A1">
        <w:rPr>
          <w:lang w:val="nl-NL"/>
        </w:rPr>
        <w:t xml:space="preserve">ie onder de Wet Langdurige Zorg vallen (zie: </w:t>
      </w:r>
      <w:hyperlink r:id="rId14" w:history="1">
        <w:r w:rsidR="000D66A1" w:rsidRPr="004A14B0">
          <w:rPr>
            <w:rStyle w:val="Hyperlink"/>
            <w:lang w:val="nl-NL"/>
          </w:rPr>
          <w:t>https://www.cbs.nl/nl-nl/nieuws/2020/40/10-duizend-coronadoden-tijdens-eerste-golf-van-de-pandemie</w:t>
        </w:r>
      </w:hyperlink>
      <w:r w:rsidR="000D66A1">
        <w:rPr>
          <w:lang w:val="nl-NL"/>
        </w:rPr>
        <w:t>). Dat zijn dus mensen uit verplegings- en verzo</w:t>
      </w:r>
      <w:r>
        <w:rPr>
          <w:lang w:val="nl-NL"/>
        </w:rPr>
        <w:t>rgingshuizen</w:t>
      </w:r>
      <w:r w:rsidR="000D66A1">
        <w:rPr>
          <w:lang w:val="nl-NL"/>
        </w:rPr>
        <w:t xml:space="preserve"> en andere vormen van langdurige zorg</w:t>
      </w:r>
      <w:r>
        <w:rPr>
          <w:lang w:val="nl-NL"/>
        </w:rPr>
        <w:t xml:space="preserve">. </w:t>
      </w:r>
      <w:r w:rsidR="004212E8">
        <w:rPr>
          <w:lang w:val="nl-NL"/>
        </w:rPr>
        <w:t xml:space="preserve">Volgens Ruben van Gaalen’s voorlopige </w:t>
      </w:r>
      <w:r w:rsidR="00F67306">
        <w:rPr>
          <w:lang w:val="nl-NL"/>
        </w:rPr>
        <w:t xml:space="preserve">globale </w:t>
      </w:r>
      <w:r w:rsidR="004212E8">
        <w:rPr>
          <w:lang w:val="nl-NL"/>
        </w:rPr>
        <w:t xml:space="preserve">schatting moet de coronadoden in deze groep op </w:t>
      </w:r>
      <w:r w:rsidR="00F67306">
        <w:rPr>
          <w:lang w:val="nl-NL"/>
        </w:rPr>
        <w:t>1</w:t>
      </w:r>
      <w:r w:rsidR="004212E8">
        <w:rPr>
          <w:lang w:val="nl-NL"/>
        </w:rPr>
        <w:t xml:space="preserve"> tot </w:t>
      </w:r>
      <w:r w:rsidR="00F67306">
        <w:rPr>
          <w:lang w:val="nl-NL"/>
        </w:rPr>
        <w:t>2</w:t>
      </w:r>
      <w:r w:rsidR="00D833D6">
        <w:rPr>
          <w:lang w:val="nl-NL"/>
        </w:rPr>
        <w:t>,</w:t>
      </w:r>
      <w:r w:rsidR="00F67306">
        <w:rPr>
          <w:lang w:val="nl-NL"/>
        </w:rPr>
        <w:t>5</w:t>
      </w:r>
      <w:r w:rsidR="004212E8">
        <w:rPr>
          <w:lang w:val="nl-NL"/>
        </w:rPr>
        <w:t xml:space="preserve"> verloren levensjaren per persoon geschat worden. </w:t>
      </w:r>
    </w:p>
    <w:p w14:paraId="2C49110F" w14:textId="6D3732AC" w:rsidR="004212E8" w:rsidRDefault="004212E8" w:rsidP="0098776A">
      <w:pPr>
        <w:rPr>
          <w:lang w:val="nl-NL"/>
        </w:rPr>
      </w:pPr>
      <w:r>
        <w:rPr>
          <w:lang w:val="nl-NL"/>
        </w:rPr>
        <w:t xml:space="preserve">Aangezien de gezondheid al heel slecht is van deze groep, moet men die </w:t>
      </w:r>
      <w:r w:rsidR="00F67306">
        <w:rPr>
          <w:lang w:val="nl-NL"/>
        </w:rPr>
        <w:t>1-2</w:t>
      </w:r>
      <w:r w:rsidR="00F379E3">
        <w:rPr>
          <w:lang w:val="nl-NL"/>
        </w:rPr>
        <w:t>,</w:t>
      </w:r>
      <w:r w:rsidR="00F67306">
        <w:rPr>
          <w:lang w:val="nl-NL"/>
        </w:rPr>
        <w:t>5</w:t>
      </w:r>
      <w:r>
        <w:rPr>
          <w:lang w:val="nl-NL"/>
        </w:rPr>
        <w:t xml:space="preserve"> jaar niet als volle QALY</w:t>
      </w:r>
      <w:r w:rsidR="00F379E3">
        <w:rPr>
          <w:lang w:val="nl-NL"/>
        </w:rPr>
        <w:t>’</w:t>
      </w:r>
      <w:r>
        <w:rPr>
          <w:lang w:val="nl-NL"/>
        </w:rPr>
        <w:t xml:space="preserve">s nemen. </w:t>
      </w:r>
      <w:r w:rsidR="00783C22">
        <w:rPr>
          <w:lang w:val="nl-NL"/>
        </w:rPr>
        <w:t xml:space="preserve">Volgens </w:t>
      </w:r>
      <w:r w:rsidR="001554AE">
        <w:rPr>
          <w:lang w:val="nl-NL"/>
        </w:rPr>
        <w:t xml:space="preserve">hoogleraar </w:t>
      </w:r>
      <w:r w:rsidR="00783C22">
        <w:rPr>
          <w:lang w:val="nl-NL"/>
        </w:rPr>
        <w:t xml:space="preserve">Xander Koolman </w:t>
      </w:r>
      <w:r>
        <w:rPr>
          <w:lang w:val="nl-NL"/>
        </w:rPr>
        <w:t xml:space="preserve">bijvoorbeeld </w:t>
      </w:r>
      <w:r w:rsidR="001554AE">
        <w:rPr>
          <w:lang w:val="nl-NL"/>
        </w:rPr>
        <w:t>heeft een nieuwe inwoner</w:t>
      </w:r>
      <w:r w:rsidR="00783C22">
        <w:rPr>
          <w:lang w:val="nl-NL"/>
        </w:rPr>
        <w:t xml:space="preserve"> </w:t>
      </w:r>
      <w:r>
        <w:rPr>
          <w:lang w:val="nl-NL"/>
        </w:rPr>
        <w:t>i</w:t>
      </w:r>
      <w:r w:rsidR="00EF3E5F">
        <w:rPr>
          <w:lang w:val="nl-NL"/>
        </w:rPr>
        <w:t>n verzorgingshuizen</w:t>
      </w:r>
      <w:r w:rsidR="00BE1D75">
        <w:rPr>
          <w:lang w:val="nl-NL"/>
        </w:rPr>
        <w:t xml:space="preserve"> </w:t>
      </w:r>
      <w:r w:rsidR="001554AE">
        <w:rPr>
          <w:lang w:val="nl-NL"/>
        </w:rPr>
        <w:t>slecht</w:t>
      </w:r>
      <w:r w:rsidR="00F379E3">
        <w:rPr>
          <w:lang w:val="nl-NL"/>
        </w:rPr>
        <w:t>s</w:t>
      </w:r>
      <w:r w:rsidR="001554AE">
        <w:rPr>
          <w:lang w:val="nl-NL"/>
        </w:rPr>
        <w:t xml:space="preserve"> 1 verwachte</w:t>
      </w:r>
      <w:r w:rsidR="00EF3E5F">
        <w:rPr>
          <w:lang w:val="nl-NL"/>
        </w:rPr>
        <w:t xml:space="preserve"> QALYs</w:t>
      </w:r>
      <w:r>
        <w:rPr>
          <w:lang w:val="nl-NL"/>
        </w:rPr>
        <w:t xml:space="preserve"> </w:t>
      </w:r>
      <w:r w:rsidR="001554AE">
        <w:rPr>
          <w:lang w:val="nl-NL"/>
        </w:rPr>
        <w:t>te gaan</w:t>
      </w:r>
      <w:r w:rsidR="001554AE">
        <w:rPr>
          <w:rStyle w:val="FootnoteReference"/>
          <w:lang w:val="nl-NL"/>
        </w:rPr>
        <w:footnoteReference w:id="5"/>
      </w:r>
      <w:r w:rsidR="001554AE">
        <w:rPr>
          <w:lang w:val="nl-NL"/>
        </w:rPr>
        <w:t>. Da</w:t>
      </w:r>
      <w:r>
        <w:rPr>
          <w:lang w:val="nl-NL"/>
        </w:rPr>
        <w:t>t soort lage getallen zie je ook elders</w:t>
      </w:r>
      <w:r w:rsidR="00BE1D75">
        <w:rPr>
          <w:lang w:val="nl-NL"/>
        </w:rPr>
        <w:t xml:space="preserve"> (</w:t>
      </w:r>
      <w:r w:rsidR="000D66A1">
        <w:rPr>
          <w:lang w:val="nl-NL"/>
        </w:rPr>
        <w:t>zie bijvoorbeeld Vossius et al. 2018 voor Noorse data alsmede verwijzingen naar andere landen</w:t>
      </w:r>
      <w:r w:rsidR="00BE1D75">
        <w:rPr>
          <w:lang w:val="nl-NL"/>
        </w:rPr>
        <w:t>) en men moet aannemen dat het nog de relatief zwakkeren i</w:t>
      </w:r>
      <w:r w:rsidR="000D66A1">
        <w:rPr>
          <w:lang w:val="nl-NL"/>
        </w:rPr>
        <w:t xml:space="preserve">n die </w:t>
      </w:r>
      <w:r w:rsidR="000769D0">
        <w:rPr>
          <w:lang w:val="nl-NL"/>
        </w:rPr>
        <w:t>verzorgings</w:t>
      </w:r>
      <w:r w:rsidR="000D66A1">
        <w:rPr>
          <w:lang w:val="nl-NL"/>
        </w:rPr>
        <w:t xml:space="preserve">huizen geweest zijn die </w:t>
      </w:r>
      <w:r w:rsidR="00BE1D75">
        <w:rPr>
          <w:lang w:val="nl-NL"/>
        </w:rPr>
        <w:t xml:space="preserve">aan </w:t>
      </w:r>
      <w:r w:rsidR="000D66A1">
        <w:rPr>
          <w:lang w:val="nl-NL"/>
        </w:rPr>
        <w:t xml:space="preserve">corona </w:t>
      </w:r>
      <w:r w:rsidR="00BE1D75">
        <w:rPr>
          <w:lang w:val="nl-NL"/>
        </w:rPr>
        <w:t>ov</w:t>
      </w:r>
      <w:r w:rsidR="000D66A1">
        <w:rPr>
          <w:lang w:val="nl-NL"/>
        </w:rPr>
        <w:t>erlijden (zie bijv</w:t>
      </w:r>
      <w:r w:rsidR="00F379E3">
        <w:rPr>
          <w:lang w:val="nl-NL"/>
        </w:rPr>
        <w:t>oorbeeld</w:t>
      </w:r>
      <w:r w:rsidR="000D66A1">
        <w:rPr>
          <w:lang w:val="nl-NL"/>
        </w:rPr>
        <w:t xml:space="preserve"> </w:t>
      </w:r>
      <w:hyperlink r:id="rId15" w:history="1">
        <w:r w:rsidR="000D66A1" w:rsidRPr="004A14B0">
          <w:rPr>
            <w:rStyle w:val="Hyperlink"/>
            <w:lang w:val="nl-NL"/>
          </w:rPr>
          <w:t>https://www.demedischspecialist.nl/sites/default/files/Leidraad%20voor%20opname%20van%20pati%C3%ABnten%20met%20verdenking%20covid%20in%20het%20ziekenhuis.pdf</w:t>
        </w:r>
      </w:hyperlink>
      <w:r w:rsidR="000D66A1">
        <w:rPr>
          <w:lang w:val="nl-NL"/>
        </w:rPr>
        <w:t xml:space="preserve"> voor een lange bespreking over risicofactoren)</w:t>
      </w:r>
      <w:r w:rsidR="00BE1D75">
        <w:rPr>
          <w:lang w:val="nl-NL"/>
        </w:rPr>
        <w:t xml:space="preserve">. </w:t>
      </w:r>
      <w:r>
        <w:rPr>
          <w:lang w:val="nl-NL"/>
        </w:rPr>
        <w:t xml:space="preserve">Een ruime schatting is dan dat per gemiddelde coronadode in de groep onder de Wet Langdurige Zorg het verloren aantal QALY per dode </w:t>
      </w:r>
      <w:r w:rsidR="00F67306">
        <w:rPr>
          <w:lang w:val="nl-NL"/>
        </w:rPr>
        <w:t>1,5</w:t>
      </w:r>
      <w:r>
        <w:rPr>
          <w:lang w:val="nl-NL"/>
        </w:rPr>
        <w:t xml:space="preserve"> is, wat dan weer </w:t>
      </w:r>
      <w:r w:rsidR="00F67306">
        <w:rPr>
          <w:lang w:val="nl-NL"/>
        </w:rPr>
        <w:t>9</w:t>
      </w:r>
      <w:r>
        <w:rPr>
          <w:lang w:val="nl-NL"/>
        </w:rPr>
        <w:t xml:space="preserve"> WELLBY is. </w:t>
      </w:r>
    </w:p>
    <w:p w14:paraId="0A2045FE" w14:textId="1F48B816" w:rsidR="001554AE" w:rsidRPr="001554AE" w:rsidRDefault="001554AE" w:rsidP="0098776A">
      <w:pPr>
        <w:rPr>
          <w:color w:val="0000FF"/>
          <w:u w:val="single"/>
          <w:lang w:val="nl-NL"/>
        </w:rPr>
      </w:pPr>
      <w:r>
        <w:rPr>
          <w:lang w:val="nl-NL"/>
        </w:rPr>
        <w:t xml:space="preserve">De overige 40% van de coronadoden in Nederland waren nog steeds gemiddeld oud genoeg om het gemiddelde in Nederland boven de 80 te houden, en ook deze groep had gemiddeld genomen zware gezondheidsproblemen. Ruben van Gaalen’s voorlopige </w:t>
      </w:r>
      <w:r w:rsidR="00F67306">
        <w:rPr>
          <w:lang w:val="nl-NL"/>
        </w:rPr>
        <w:t>globale s</w:t>
      </w:r>
      <w:r>
        <w:rPr>
          <w:lang w:val="nl-NL"/>
        </w:rPr>
        <w:t xml:space="preserve">chatting was dat deze groep gemiddeld </w:t>
      </w:r>
      <w:r w:rsidR="00F67306">
        <w:rPr>
          <w:lang w:val="nl-NL"/>
        </w:rPr>
        <w:t>5</w:t>
      </w:r>
      <w:r>
        <w:rPr>
          <w:lang w:val="nl-NL"/>
        </w:rPr>
        <w:t xml:space="preserve"> tot </w:t>
      </w:r>
      <w:r w:rsidR="00F67306">
        <w:rPr>
          <w:lang w:val="nl-NL"/>
        </w:rPr>
        <w:t>7</w:t>
      </w:r>
      <w:r>
        <w:rPr>
          <w:lang w:val="nl-NL"/>
        </w:rPr>
        <w:t xml:space="preserve"> jaar verloor. Ook deze jaren moeten niet als volle QALY</w:t>
      </w:r>
      <w:r w:rsidR="00F379E3">
        <w:rPr>
          <w:lang w:val="nl-NL"/>
        </w:rPr>
        <w:t>’</w:t>
      </w:r>
      <w:r>
        <w:rPr>
          <w:lang w:val="nl-NL"/>
        </w:rPr>
        <w:t xml:space="preserve">s genomen worden maar tussen de 2 en </w:t>
      </w:r>
      <w:r w:rsidR="00F67306">
        <w:rPr>
          <w:lang w:val="nl-NL"/>
        </w:rPr>
        <w:t>5</w:t>
      </w:r>
      <w:r>
        <w:rPr>
          <w:lang w:val="nl-NL"/>
        </w:rPr>
        <w:t xml:space="preserve"> QALY</w:t>
      </w:r>
      <w:r w:rsidR="00F379E3">
        <w:rPr>
          <w:lang w:val="nl-NL"/>
        </w:rPr>
        <w:t>’</w:t>
      </w:r>
      <w:r>
        <w:rPr>
          <w:lang w:val="nl-NL"/>
        </w:rPr>
        <w:t xml:space="preserve">s (een </w:t>
      </w:r>
      <w:r w:rsidR="00F67306">
        <w:rPr>
          <w:lang w:val="nl-NL"/>
        </w:rPr>
        <w:t>gemiddelde van 0.7</w:t>
      </w:r>
      <w:r>
        <w:rPr>
          <w:lang w:val="nl-NL"/>
        </w:rPr>
        <w:t xml:space="preserve"> QALY per levensjaar voor een groep van gemiddeld 80 met gezondheidsproblemen is erg hoog, zoals je bijvoorbeeld kunt zien uit de QALY-tabellen in </w:t>
      </w:r>
      <w:hyperlink r:id="rId16" w:history="1">
        <w:r w:rsidRPr="004A14B0">
          <w:rPr>
            <w:rStyle w:val="Hyperlink"/>
            <w:lang w:val="nl-NL"/>
          </w:rPr>
          <w:t>https://avalonecon.com/wp-content/uploads/2020/04/COVID-19-QALYs-v3.pdf</w:t>
        </w:r>
      </w:hyperlink>
      <w:r>
        <w:rPr>
          <w:rStyle w:val="Hyperlink"/>
          <w:lang w:val="nl-NL"/>
        </w:rPr>
        <w:t xml:space="preserve">).  </w:t>
      </w:r>
      <w:r>
        <w:rPr>
          <w:lang w:val="nl-NL"/>
        </w:rPr>
        <w:t xml:space="preserve"> </w:t>
      </w:r>
    </w:p>
    <w:p w14:paraId="1329D713" w14:textId="6FD9D21F" w:rsidR="001554AE" w:rsidRDefault="001554AE" w:rsidP="0098776A">
      <w:pPr>
        <w:rPr>
          <w:lang w:val="nl-NL"/>
        </w:rPr>
      </w:pPr>
      <w:r>
        <w:rPr>
          <w:lang w:val="nl-NL"/>
        </w:rPr>
        <w:t>Een zeer ruime schatting van het aantal verloren QALY</w:t>
      </w:r>
      <w:r w:rsidR="00F379E3">
        <w:rPr>
          <w:lang w:val="nl-NL"/>
        </w:rPr>
        <w:t>’</w:t>
      </w:r>
      <w:r>
        <w:rPr>
          <w:lang w:val="nl-NL"/>
        </w:rPr>
        <w:t>s onder de 10</w:t>
      </w:r>
      <w:r w:rsidR="00F379E3">
        <w:rPr>
          <w:lang w:val="nl-NL"/>
        </w:rPr>
        <w:t>.</w:t>
      </w:r>
      <w:r>
        <w:rPr>
          <w:lang w:val="nl-NL"/>
        </w:rPr>
        <w:t>0</w:t>
      </w:r>
      <w:r w:rsidR="00F67306">
        <w:rPr>
          <w:lang w:val="nl-NL"/>
        </w:rPr>
        <w:t>67 coronadoden is daarmee (0</w:t>
      </w:r>
      <w:r w:rsidR="00F379E3">
        <w:rPr>
          <w:lang w:val="nl-NL"/>
        </w:rPr>
        <w:t>,</w:t>
      </w:r>
      <w:r w:rsidR="00F67306">
        <w:rPr>
          <w:lang w:val="nl-NL"/>
        </w:rPr>
        <w:t>6*1</w:t>
      </w:r>
      <w:r w:rsidR="00F379E3">
        <w:rPr>
          <w:lang w:val="nl-NL"/>
        </w:rPr>
        <w:t>,</w:t>
      </w:r>
      <w:r w:rsidR="00F67306">
        <w:rPr>
          <w:lang w:val="nl-NL"/>
        </w:rPr>
        <w:t>5</w:t>
      </w:r>
      <w:r>
        <w:rPr>
          <w:lang w:val="nl-NL"/>
        </w:rPr>
        <w:t>+0</w:t>
      </w:r>
      <w:r w:rsidR="00F379E3">
        <w:rPr>
          <w:lang w:val="nl-NL"/>
        </w:rPr>
        <w:t>,</w:t>
      </w:r>
      <w:r>
        <w:rPr>
          <w:lang w:val="nl-NL"/>
        </w:rPr>
        <w:t>4*</w:t>
      </w:r>
      <w:r w:rsidR="00F67306">
        <w:rPr>
          <w:lang w:val="nl-NL"/>
        </w:rPr>
        <w:t>5=) 2</w:t>
      </w:r>
      <w:r w:rsidR="00F379E3">
        <w:rPr>
          <w:lang w:val="nl-NL"/>
        </w:rPr>
        <w:t>,</w:t>
      </w:r>
      <w:r w:rsidR="00F67306">
        <w:rPr>
          <w:lang w:val="nl-NL"/>
        </w:rPr>
        <w:t>9</w:t>
      </w:r>
      <w:r>
        <w:rPr>
          <w:lang w:val="nl-NL"/>
        </w:rPr>
        <w:t xml:space="preserve"> QALY o</w:t>
      </w:r>
      <w:r w:rsidR="000921CB">
        <w:rPr>
          <w:lang w:val="nl-NL"/>
        </w:rPr>
        <w:t xml:space="preserve">fwel </w:t>
      </w:r>
      <w:r w:rsidR="00F67306">
        <w:rPr>
          <w:lang w:val="nl-NL"/>
        </w:rPr>
        <w:t>17</w:t>
      </w:r>
      <w:r w:rsidR="00F379E3">
        <w:rPr>
          <w:lang w:val="nl-NL"/>
        </w:rPr>
        <w:t>,</w:t>
      </w:r>
      <w:r w:rsidR="00F67306">
        <w:rPr>
          <w:lang w:val="nl-NL"/>
        </w:rPr>
        <w:t>4</w:t>
      </w:r>
      <w:r w:rsidR="000921CB">
        <w:rPr>
          <w:lang w:val="nl-NL"/>
        </w:rPr>
        <w:t xml:space="preserve"> WELLBY per coronadode</w:t>
      </w:r>
      <w:r>
        <w:rPr>
          <w:lang w:val="nl-NL"/>
        </w:rPr>
        <w:t>.</w:t>
      </w:r>
    </w:p>
    <w:p w14:paraId="472CB76A" w14:textId="125EEFB1" w:rsidR="001554AE" w:rsidRDefault="001554AE" w:rsidP="0098776A">
      <w:pPr>
        <w:rPr>
          <w:lang w:val="nl-NL"/>
        </w:rPr>
      </w:pPr>
      <w:r>
        <w:rPr>
          <w:lang w:val="nl-NL"/>
        </w:rPr>
        <w:lastRenderedPageBreak/>
        <w:t>Onder het Tanzani</w:t>
      </w:r>
      <w:r w:rsidR="00F379E3">
        <w:rPr>
          <w:lang w:val="nl-NL"/>
        </w:rPr>
        <w:t>a</w:t>
      </w:r>
      <w:r>
        <w:rPr>
          <w:lang w:val="nl-NL"/>
        </w:rPr>
        <w:t xml:space="preserve"> scenario zou </w:t>
      </w:r>
      <w:r w:rsidR="000769D0">
        <w:rPr>
          <w:lang w:val="nl-NL"/>
        </w:rPr>
        <w:t>een andere groep risico</w:t>
      </w:r>
      <w:r w:rsidR="00F379E3">
        <w:rPr>
          <w:lang w:val="nl-NL"/>
        </w:rPr>
        <w:t>’</w:t>
      </w:r>
      <w:r w:rsidR="000769D0">
        <w:rPr>
          <w:lang w:val="nl-NL"/>
        </w:rPr>
        <w:t>s lopen en neem ik een ruimere schatting voor het aantal verloren QALY</w:t>
      </w:r>
      <w:r w:rsidR="00F379E3">
        <w:rPr>
          <w:lang w:val="nl-NL"/>
        </w:rPr>
        <w:t>’</w:t>
      </w:r>
      <w:r w:rsidR="000769D0">
        <w:rPr>
          <w:lang w:val="nl-NL"/>
        </w:rPr>
        <w:t>s en WELLBY</w:t>
      </w:r>
      <w:r w:rsidR="00F379E3">
        <w:rPr>
          <w:lang w:val="nl-NL"/>
        </w:rPr>
        <w:t>’</w:t>
      </w:r>
      <w:r w:rsidR="000769D0">
        <w:rPr>
          <w:lang w:val="nl-NL"/>
        </w:rPr>
        <w:t xml:space="preserve">s voor de coronadoden in dat scenario. </w:t>
      </w:r>
    </w:p>
    <w:p w14:paraId="19852A3D" w14:textId="77777777" w:rsidR="00BE1D75" w:rsidRDefault="00EF3E5F" w:rsidP="0098776A">
      <w:pPr>
        <w:rPr>
          <w:lang w:val="nl-NL"/>
        </w:rPr>
      </w:pPr>
      <w:r>
        <w:rPr>
          <w:lang w:val="nl-NL"/>
        </w:rPr>
        <w:t xml:space="preserve"> </w:t>
      </w:r>
    </w:p>
    <w:p w14:paraId="24B219A3" w14:textId="77777777" w:rsidR="005D55D3" w:rsidRDefault="00BE1D75" w:rsidP="0098776A">
      <w:pPr>
        <w:rPr>
          <w:lang w:val="nl-NL"/>
        </w:rPr>
      </w:pPr>
      <w:r>
        <w:rPr>
          <w:lang w:val="nl-NL"/>
        </w:rPr>
        <w:t xml:space="preserve">Dan het coronadodental onder scenario 2. Hier gaat het er dus om wat voor coronagolf </w:t>
      </w:r>
      <w:r w:rsidR="00583E2B">
        <w:rPr>
          <w:lang w:val="nl-NL"/>
        </w:rPr>
        <w:t>er waarschijnlijk was geweest onder</w:t>
      </w:r>
      <w:r>
        <w:rPr>
          <w:lang w:val="nl-NL"/>
        </w:rPr>
        <w:t xml:space="preserve"> het gezonde gedeelte van de bevolking, dus diegenen onder de 70 zonder </w:t>
      </w:r>
      <w:r w:rsidR="000D66A1">
        <w:rPr>
          <w:lang w:val="nl-NL"/>
        </w:rPr>
        <w:t xml:space="preserve">al bestaande zware aandoeningen. </w:t>
      </w:r>
      <w:r w:rsidR="005D55D3">
        <w:rPr>
          <w:lang w:val="nl-NL"/>
        </w:rPr>
        <w:t>Hieronder vallen nagenoeg alle werkenden en gezinnen</w:t>
      </w:r>
      <w:r w:rsidR="000D66A1">
        <w:rPr>
          <w:lang w:val="nl-NL"/>
        </w:rPr>
        <w:t xml:space="preserve"> met kinderen</w:t>
      </w:r>
      <w:r w:rsidR="005D55D3">
        <w:rPr>
          <w:lang w:val="nl-NL"/>
        </w:rPr>
        <w:t>.</w:t>
      </w:r>
    </w:p>
    <w:p w14:paraId="5F8E53E3" w14:textId="5F1E19AA" w:rsidR="005D55D3" w:rsidRDefault="005D55D3" w:rsidP="0098776A">
      <w:pPr>
        <w:rPr>
          <w:lang w:val="nl-NL"/>
        </w:rPr>
      </w:pPr>
      <w:r>
        <w:rPr>
          <w:lang w:val="nl-NL"/>
        </w:rPr>
        <w:t xml:space="preserve">Om scenario 1 zo goed mogelijk te laten lijken neem ik aan dat deze hele gezonde bevolking aan corona blootgesteld zou zijn binnen 3 maanden, dus voor juni. Dit is de snelheid waarmee in New York en </w:t>
      </w:r>
      <w:r w:rsidR="000D66A1">
        <w:rPr>
          <w:lang w:val="nl-NL"/>
        </w:rPr>
        <w:t>Manaus een vorm van</w:t>
      </w:r>
      <w:r>
        <w:rPr>
          <w:lang w:val="nl-NL"/>
        </w:rPr>
        <w:t xml:space="preserve"> groepsimmuniteit lijkt bereikt te zijn en dus de s</w:t>
      </w:r>
      <w:r w:rsidR="002030FA">
        <w:rPr>
          <w:lang w:val="nl-NL"/>
        </w:rPr>
        <w:t>nelheid waarmee een dichtbevolkt</w:t>
      </w:r>
      <w:r>
        <w:rPr>
          <w:lang w:val="nl-NL"/>
        </w:rPr>
        <w:t xml:space="preserve"> land als Nederland het virus algemeen verspreid zou hebben. We zagen in die steden, maar eigenlijk in heel Europa, dat zelfs de grootste golven na 3 maanden van</w:t>
      </w:r>
      <w:r w:rsidR="001810E0">
        <w:rPr>
          <w:lang w:val="nl-NL"/>
        </w:rPr>
        <w:t>af</w:t>
      </w:r>
      <w:r>
        <w:rPr>
          <w:lang w:val="nl-NL"/>
        </w:rPr>
        <w:t xml:space="preserve"> introductie</w:t>
      </w:r>
      <w:r w:rsidR="000D66A1">
        <w:rPr>
          <w:lang w:val="nl-NL"/>
        </w:rPr>
        <w:t xml:space="preserve"> uitgewoed was. Nu kwamen in ple</w:t>
      </w:r>
      <w:r>
        <w:rPr>
          <w:lang w:val="nl-NL"/>
        </w:rPr>
        <w:t xml:space="preserve">kken waar die piek onderdrukt was weer volgende golven, </w:t>
      </w:r>
      <w:r w:rsidR="000D66A1">
        <w:rPr>
          <w:lang w:val="nl-NL"/>
        </w:rPr>
        <w:t>maar zoals we zien in</w:t>
      </w:r>
      <w:r>
        <w:rPr>
          <w:lang w:val="nl-NL"/>
        </w:rPr>
        <w:t xml:space="preserve"> NY </w:t>
      </w:r>
      <w:r w:rsidR="000D66A1">
        <w:rPr>
          <w:lang w:val="nl-NL"/>
        </w:rPr>
        <w:t xml:space="preserve">en Zweden, </w:t>
      </w:r>
      <w:r w:rsidR="00F2473F">
        <w:rPr>
          <w:lang w:val="nl-NL"/>
        </w:rPr>
        <w:t>en in september en oktober ook in veel Europese landen, dat</w:t>
      </w:r>
      <w:r w:rsidR="000D66A1">
        <w:rPr>
          <w:lang w:val="nl-NL"/>
        </w:rPr>
        <w:t xml:space="preserve"> er geen grote golven extra doden</w:t>
      </w:r>
      <w:r w:rsidR="00F2473F">
        <w:rPr>
          <w:lang w:val="nl-NL"/>
        </w:rPr>
        <w:t xml:space="preserve"> zijn (zie bijvoorbeeld euromomo.com voor de oversterfte getallen die na een grote piek in april-juni geen</w:t>
      </w:r>
      <w:r w:rsidR="002030FA">
        <w:rPr>
          <w:lang w:val="nl-NL"/>
        </w:rPr>
        <w:t xml:space="preserve"> volgende piek in 2020 laat zien</w:t>
      </w:r>
      <w:r w:rsidR="00F2473F">
        <w:rPr>
          <w:lang w:val="nl-NL"/>
        </w:rPr>
        <w:t>)</w:t>
      </w:r>
      <w:r w:rsidR="000D66A1">
        <w:rPr>
          <w:lang w:val="nl-NL"/>
        </w:rPr>
        <w:t xml:space="preserve">. Wel lijkt het erop dat mensen die eerst asymptomatische symptomen hadden later nog een keer aangestoken kunnen worden, wat erop zou kunnen duiden dat uiteindelijk bijna iedereen </w:t>
      </w:r>
      <w:r w:rsidR="002030FA">
        <w:rPr>
          <w:lang w:val="nl-NL"/>
        </w:rPr>
        <w:t xml:space="preserve">ziek gaat worden van </w:t>
      </w:r>
      <w:r w:rsidR="000D66A1">
        <w:rPr>
          <w:lang w:val="nl-NL"/>
        </w:rPr>
        <w:t xml:space="preserve">het virus (tenzij </w:t>
      </w:r>
      <w:r w:rsidR="002030FA">
        <w:rPr>
          <w:lang w:val="nl-NL"/>
        </w:rPr>
        <w:t xml:space="preserve">er </w:t>
      </w:r>
      <w:r w:rsidR="000D66A1">
        <w:rPr>
          <w:lang w:val="nl-NL"/>
        </w:rPr>
        <w:t>een bijzonder effectief vaccin gaat komen, wat zeer de vraag is).</w:t>
      </w:r>
    </w:p>
    <w:p w14:paraId="723504DA" w14:textId="36A3A551" w:rsidR="005D55D3" w:rsidRDefault="005D55D3" w:rsidP="0098776A">
      <w:pPr>
        <w:rPr>
          <w:lang w:val="nl-NL"/>
        </w:rPr>
      </w:pPr>
      <w:r>
        <w:rPr>
          <w:lang w:val="nl-NL"/>
        </w:rPr>
        <w:t>He</w:t>
      </w:r>
      <w:r w:rsidR="000D66A1">
        <w:rPr>
          <w:lang w:val="nl-NL"/>
        </w:rPr>
        <w:t>t aantal doden daarvan komt neer</w:t>
      </w:r>
      <w:r>
        <w:rPr>
          <w:lang w:val="nl-NL"/>
        </w:rPr>
        <w:t xml:space="preserve"> op het aantal do</w:t>
      </w:r>
      <w:r w:rsidR="001810E0">
        <w:rPr>
          <w:lang w:val="nl-NL"/>
        </w:rPr>
        <w:t>d</w:t>
      </w:r>
      <w:r>
        <w:rPr>
          <w:lang w:val="nl-NL"/>
        </w:rPr>
        <w:t xml:space="preserve">en onder het gezonde gedeelte van de bevolking die we gezien hebben in Nederland maal de ratio van volledige blootstelling volgens </w:t>
      </w:r>
      <w:r w:rsidR="001810E0">
        <w:rPr>
          <w:lang w:val="nl-NL"/>
        </w:rPr>
        <w:t xml:space="preserve">de </w:t>
      </w:r>
      <w:r>
        <w:rPr>
          <w:lang w:val="nl-NL"/>
        </w:rPr>
        <w:t xml:space="preserve">huidige blootstelling. Die ratio is niet geheel bekend maar aangezien zeker </w:t>
      </w:r>
      <w:r w:rsidR="000D66A1">
        <w:rPr>
          <w:lang w:val="nl-NL"/>
        </w:rPr>
        <w:t>5</w:t>
      </w:r>
      <w:r>
        <w:rPr>
          <w:lang w:val="nl-NL"/>
        </w:rPr>
        <w:t>% van de Nederlandse bevolking besmet is geweest (</w:t>
      </w:r>
      <w:r w:rsidR="000D66A1" w:rsidRPr="000D66A1">
        <w:rPr>
          <w:lang w:val="nl-NL"/>
        </w:rPr>
        <w:t>https://www.rivm.nl/pienter-corona-studie/resultaten</w:t>
      </w:r>
      <w:r w:rsidR="000D66A1">
        <w:rPr>
          <w:lang w:val="nl-NL"/>
        </w:rPr>
        <w:t>) kan die ratio niet hoge</w:t>
      </w:r>
      <w:r w:rsidR="001810E0">
        <w:rPr>
          <w:lang w:val="nl-NL"/>
        </w:rPr>
        <w:t>r</w:t>
      </w:r>
      <w:r w:rsidR="000D66A1">
        <w:rPr>
          <w:lang w:val="nl-NL"/>
        </w:rPr>
        <w:t xml:space="preserve"> dan 16</w:t>
      </w:r>
      <w:r>
        <w:rPr>
          <w:lang w:val="nl-NL"/>
        </w:rPr>
        <w:t xml:space="preserve"> liggen en aangezien het aantal doden </w:t>
      </w:r>
      <w:r w:rsidR="00583E2B">
        <w:rPr>
          <w:lang w:val="nl-NL"/>
        </w:rPr>
        <w:t xml:space="preserve">van mensen </w:t>
      </w:r>
      <w:r>
        <w:rPr>
          <w:lang w:val="nl-NL"/>
        </w:rPr>
        <w:t xml:space="preserve">onder de 70 </w:t>
      </w:r>
      <w:r w:rsidR="00583E2B">
        <w:rPr>
          <w:lang w:val="nl-NL"/>
        </w:rPr>
        <w:t>minder dan 100 was</w:t>
      </w:r>
      <w:r>
        <w:rPr>
          <w:lang w:val="nl-NL"/>
        </w:rPr>
        <w:t xml:space="preserve"> moet dit dus ingeschat worden op een percentage van 0.0</w:t>
      </w:r>
      <w:r w:rsidR="000D66A1">
        <w:rPr>
          <w:lang w:val="nl-NL"/>
        </w:rPr>
        <w:t>1</w:t>
      </w:r>
      <w:r>
        <w:rPr>
          <w:lang w:val="nl-NL"/>
        </w:rPr>
        <w:t xml:space="preserve">% van de hele bevolking. </w:t>
      </w:r>
      <w:r w:rsidR="000D66A1">
        <w:rPr>
          <w:lang w:val="nl-NL"/>
        </w:rPr>
        <w:t>Hiermee negeren we nog de belangrijke factor van eerdere immuniteit, zoals de Amsterdammers die reactieve T-cellen zou hebben (E</w:t>
      </w:r>
      <w:r w:rsidR="001810E0">
        <w:rPr>
          <w:lang w:val="nl-NL"/>
        </w:rPr>
        <w:t>l</w:t>
      </w:r>
      <w:r w:rsidR="000D66A1">
        <w:rPr>
          <w:lang w:val="nl-NL"/>
        </w:rPr>
        <w:t xml:space="preserve">dridge et al. 2020), waarover de onderzoekers welliswaar zeggen dat die herinfectie niet voorkomen maar dat ze wel lijken te leiden tot minder erge herinfecties. </w:t>
      </w:r>
    </w:p>
    <w:p w14:paraId="770813C8" w14:textId="3F09D65D" w:rsidR="00BE1D75" w:rsidRDefault="005D55D3" w:rsidP="0098776A">
      <w:pPr>
        <w:rPr>
          <w:lang w:val="nl-NL"/>
        </w:rPr>
      </w:pPr>
      <w:r>
        <w:rPr>
          <w:lang w:val="nl-NL"/>
        </w:rPr>
        <w:t xml:space="preserve">Dan het gedeelte van de niet-gezonde bevolking. Aangezien er in dit scenario geen speciale regelingen geweest zouden zijn voor mensen die werken of denken dat ze enorme risicogevallen waren, zou het een kwestie van eigen keuze geweest zijn voor risicogevallen of die in aanraking wilde komen met de rest van de bevolking tussen maart en juni.  </w:t>
      </w:r>
      <w:r w:rsidR="00BE1D75">
        <w:rPr>
          <w:lang w:val="nl-NL"/>
        </w:rPr>
        <w:t xml:space="preserve"> </w:t>
      </w:r>
    </w:p>
    <w:p w14:paraId="0BEBD1C7" w14:textId="77777777" w:rsidR="000921CB" w:rsidRDefault="00D11293" w:rsidP="0098776A">
      <w:pPr>
        <w:rPr>
          <w:lang w:val="nl-NL"/>
        </w:rPr>
      </w:pPr>
      <w:r>
        <w:rPr>
          <w:lang w:val="nl-NL"/>
        </w:rPr>
        <w:t>Het is niet aannemelijk dat alle zwakkeren besmet zouden zijn geraakt en dat de volle 0.2% van de bevolking dus overleden zou zijn</w:t>
      </w:r>
      <w:r w:rsidR="000921CB">
        <w:rPr>
          <w:lang w:val="nl-NL"/>
        </w:rPr>
        <w:t xml:space="preserve">. </w:t>
      </w:r>
    </w:p>
    <w:p w14:paraId="70DB64FB" w14:textId="777181A0" w:rsidR="00B81DB1" w:rsidRDefault="00B007DE" w:rsidP="0098776A">
      <w:pPr>
        <w:rPr>
          <w:lang w:val="nl-NL"/>
        </w:rPr>
      </w:pPr>
      <w:r>
        <w:rPr>
          <w:lang w:val="nl-NL"/>
        </w:rPr>
        <w:t xml:space="preserve">De golf zieken en doden zou wel groter geweest zijn dan in scenario 1 en we moeten iets zeggen over het belang van </w:t>
      </w:r>
      <w:r w:rsidR="00D11293">
        <w:rPr>
          <w:lang w:val="nl-NL"/>
        </w:rPr>
        <w:t xml:space="preserve">IC afdelingen </w:t>
      </w:r>
      <w:r>
        <w:rPr>
          <w:lang w:val="nl-NL"/>
        </w:rPr>
        <w:t xml:space="preserve">die </w:t>
      </w:r>
      <w:r w:rsidR="00D11293">
        <w:rPr>
          <w:lang w:val="nl-NL"/>
        </w:rPr>
        <w:t xml:space="preserve">overvol hadden gelegen en er dus mensen in normale bedden hadden moeten liggen wat met een slechtere behandeling gepaard had gegaan. </w:t>
      </w:r>
      <w:r>
        <w:rPr>
          <w:lang w:val="nl-NL"/>
        </w:rPr>
        <w:t>Dit argument is relevant maar moet niet overdreven worden: er was toen</w:t>
      </w:r>
      <w:r w:rsidR="00D11293">
        <w:rPr>
          <w:lang w:val="nl-NL"/>
        </w:rPr>
        <w:t xml:space="preserve"> geen effectieve behandeling en </w:t>
      </w:r>
      <w:r>
        <w:rPr>
          <w:lang w:val="nl-NL"/>
        </w:rPr>
        <w:t>in Wuhan</w:t>
      </w:r>
      <w:r w:rsidR="00B81DB1">
        <w:rPr>
          <w:lang w:val="nl-NL"/>
        </w:rPr>
        <w:t>, een moderne stad met moderne ziekenhuizen,</w:t>
      </w:r>
      <w:r>
        <w:rPr>
          <w:lang w:val="nl-NL"/>
        </w:rPr>
        <w:t xml:space="preserve"> en </w:t>
      </w:r>
      <w:r w:rsidR="00B81DB1">
        <w:rPr>
          <w:lang w:val="nl-NL"/>
        </w:rPr>
        <w:t xml:space="preserve">ook in </w:t>
      </w:r>
      <w:r>
        <w:rPr>
          <w:lang w:val="nl-NL"/>
        </w:rPr>
        <w:t>het VK</w:t>
      </w:r>
      <w:r w:rsidR="00D11293">
        <w:rPr>
          <w:lang w:val="nl-NL"/>
        </w:rPr>
        <w:t xml:space="preserve"> kwam ongeveer de helft </w:t>
      </w:r>
      <w:r>
        <w:rPr>
          <w:lang w:val="nl-NL"/>
        </w:rPr>
        <w:t xml:space="preserve">op het IC </w:t>
      </w:r>
      <w:r w:rsidR="00D11293">
        <w:rPr>
          <w:lang w:val="nl-NL"/>
        </w:rPr>
        <w:t>om on</w:t>
      </w:r>
      <w:r w:rsidR="00B81DB1">
        <w:rPr>
          <w:lang w:val="nl-NL"/>
        </w:rPr>
        <w:t>danks de betere behandeling daar</w:t>
      </w:r>
      <w:r>
        <w:rPr>
          <w:lang w:val="nl-NL"/>
        </w:rPr>
        <w:t xml:space="preserve">. </w:t>
      </w:r>
      <w:r w:rsidR="00F2473F">
        <w:rPr>
          <w:lang w:val="nl-NL"/>
        </w:rPr>
        <w:t xml:space="preserve">Ook moet men meenemen dat in april-juni in Nederland de ziekenhuizen veel overcapaciteit hadden. </w:t>
      </w:r>
    </w:p>
    <w:p w14:paraId="2BBDD909" w14:textId="3B01297F" w:rsidR="00B81DB1" w:rsidRDefault="00B81DB1" w:rsidP="00B81DB1">
      <w:pPr>
        <w:rPr>
          <w:lang w:val="nl-NL"/>
        </w:rPr>
      </w:pPr>
      <w:r>
        <w:rPr>
          <w:lang w:val="nl-NL"/>
        </w:rPr>
        <w:t>Wat ook relevant is, is dat de Wuhan studies aangaven dat de helft van de IC-pati</w:t>
      </w:r>
      <w:r w:rsidR="003961E6">
        <w:rPr>
          <w:lang w:val="nl-NL"/>
        </w:rPr>
        <w:t>ë</w:t>
      </w:r>
      <w:r>
        <w:rPr>
          <w:lang w:val="nl-NL"/>
        </w:rPr>
        <w:t xml:space="preserve">nten niet geholpen zouden zijn met ventilatoren (intubatie), wat de belangrijkste IC-specifieke behandeling is </w:t>
      </w:r>
      <w:r>
        <w:rPr>
          <w:lang w:val="nl-NL"/>
        </w:rPr>
        <w:lastRenderedPageBreak/>
        <w:t>die niet elders gedaan kan worden. Dus in Wuhan had de helft elders geholpen kunnen worden. Dit is nu ook bekend in de Westerse ziekenhuizen: de meest recente medische aanbevelingen (zie bijv.</w:t>
      </w:r>
      <w:r w:rsidRPr="00AA2A85">
        <w:rPr>
          <w:lang w:val="nl-NL"/>
        </w:rPr>
        <w:t xml:space="preserve"> </w:t>
      </w:r>
      <w:hyperlink r:id="rId17" w:history="1">
        <w:r w:rsidRPr="0059569A">
          <w:rPr>
            <w:rStyle w:val="Hyperlink"/>
            <w:lang w:val="nl-NL"/>
          </w:rPr>
          <w:t>https://www.evms.edu/media/evms_public/departments/internal_medicine/EVMS_Critical_Care_COVID-19_Protocol.pdf</w:t>
        </w:r>
      </w:hyperlink>
      <w:r>
        <w:rPr>
          <w:lang w:val="nl-NL"/>
        </w:rPr>
        <w:t xml:space="preserve"> voor de aanbevelingen binnen een ziekenhuis) zeggen dat ‘intubatie’ (=ventilatoren) zo min mogelijk gebruikt moet worden. De beste schatting op het moment is dat 40% de mensen aan een mechanische ventilator op de IC toch nog sterven (</w:t>
      </w:r>
      <w:hyperlink r:id="rId18" w:history="1">
        <w:r w:rsidRPr="0059569A">
          <w:rPr>
            <w:rStyle w:val="Hyperlink"/>
            <w:lang w:val="nl-NL"/>
          </w:rPr>
          <w:t>https://www.ncbi.nlm.nih.gov/pmc/articles/PMC7255393/</w:t>
        </w:r>
      </w:hyperlink>
      <w:r>
        <w:rPr>
          <w:lang w:val="nl-NL"/>
        </w:rPr>
        <w:t>). Als we deze getallen combineren zou het zo zijn dat het maximale % mensen dat door IC-specifieke behandelingen gered wordt 30% van de ‘normale’ IC pati</w:t>
      </w:r>
      <w:r w:rsidR="003961E6">
        <w:rPr>
          <w:lang w:val="nl-NL"/>
        </w:rPr>
        <w:t>ë</w:t>
      </w:r>
      <w:r>
        <w:rPr>
          <w:lang w:val="nl-NL"/>
        </w:rPr>
        <w:t>nten is. Als er dus 100% meer pati</w:t>
      </w:r>
      <w:r w:rsidR="003961E6">
        <w:rPr>
          <w:lang w:val="nl-NL"/>
        </w:rPr>
        <w:t>ë</w:t>
      </w:r>
      <w:r>
        <w:rPr>
          <w:lang w:val="nl-NL"/>
        </w:rPr>
        <w:t>nten zijn dat er normaal op de IC zou komen, zou dat maximaal de totale mortaliteit met 15% verhogen t</w:t>
      </w:r>
      <w:r w:rsidR="003961E6">
        <w:rPr>
          <w:lang w:val="nl-NL"/>
        </w:rPr>
        <w:t>.</w:t>
      </w:r>
      <w:r>
        <w:rPr>
          <w:lang w:val="nl-NL"/>
        </w:rPr>
        <w:t>o</w:t>
      </w:r>
      <w:r w:rsidR="003961E6">
        <w:rPr>
          <w:lang w:val="nl-NL"/>
        </w:rPr>
        <w:t>.</w:t>
      </w:r>
      <w:r>
        <w:rPr>
          <w:lang w:val="nl-NL"/>
        </w:rPr>
        <w:t>v</w:t>
      </w:r>
      <w:r w:rsidR="003961E6">
        <w:rPr>
          <w:lang w:val="nl-NL"/>
        </w:rPr>
        <w:t>.</w:t>
      </w:r>
      <w:r>
        <w:rPr>
          <w:lang w:val="nl-NL"/>
        </w:rPr>
        <w:t xml:space="preserve"> een niet-overspoeling scenario, waarschijnlijk veel minder omdat het IC dan gerantsoeneerd zou worden voor pati</w:t>
      </w:r>
      <w:r w:rsidR="003961E6">
        <w:rPr>
          <w:lang w:val="nl-NL"/>
        </w:rPr>
        <w:t>ë</w:t>
      </w:r>
      <w:r>
        <w:rPr>
          <w:lang w:val="nl-NL"/>
        </w:rPr>
        <w:t xml:space="preserve">nten die er het meest waarschijnlijk mee geholpen zouden zijn. </w:t>
      </w:r>
    </w:p>
    <w:p w14:paraId="2D3BFED2" w14:textId="5C67BF50" w:rsidR="00B81DB1" w:rsidRDefault="00B81DB1" w:rsidP="00B81DB1">
      <w:pPr>
        <w:rPr>
          <w:lang w:val="nl-NL"/>
        </w:rPr>
      </w:pPr>
      <w:r>
        <w:rPr>
          <w:lang w:val="nl-NL"/>
        </w:rPr>
        <w:t xml:space="preserve">Voor het 0.2% scenario is het waarschijnlijker dat de IC-capaciteit onvoldoende zou zijn, en </w:t>
      </w:r>
      <w:r w:rsidR="003961E6">
        <w:rPr>
          <w:lang w:val="nl-NL"/>
        </w:rPr>
        <w:t>h</w:t>
      </w:r>
      <w:r>
        <w:rPr>
          <w:lang w:val="nl-NL"/>
        </w:rPr>
        <w:t xml:space="preserve">et dus had moeten rantsoeneren. Men kan dan zeggen dat dat tot geweld </w:t>
      </w:r>
      <w:r w:rsidR="003961E6">
        <w:rPr>
          <w:lang w:val="nl-NL"/>
        </w:rPr>
        <w:t>vanuit</w:t>
      </w:r>
      <w:r>
        <w:rPr>
          <w:lang w:val="nl-NL"/>
        </w:rPr>
        <w:t xml:space="preserve"> de familie geleid had, maar het is niet redelijk om te zeggen dat dit tot grootschalig geweld had geleid. Niet alleen kunnen ziekenhuizen zich gewoon sluiten voor bezoekers, maar in alle tijden is het zo dat veel angstige familieleden boos worden als ze hun geliefden zien sterven. Het is een algemeen probleem en familieleden die op hoge toon meer zorg eisen zijn een vast element in ziekenhuizen. Dit soort dingen zijn normaal voor de gezondheidszorg en Nederland heeft eerdere golven gehad in zware griepjaren waar er een p</w:t>
      </w:r>
      <w:r w:rsidR="003961E6">
        <w:rPr>
          <w:lang w:val="nl-NL"/>
        </w:rPr>
        <w:t>i</w:t>
      </w:r>
      <w:r>
        <w:rPr>
          <w:lang w:val="nl-NL"/>
        </w:rPr>
        <w:t>ek in doden was en veel pati</w:t>
      </w:r>
      <w:r w:rsidR="003961E6">
        <w:rPr>
          <w:lang w:val="nl-NL"/>
        </w:rPr>
        <w:t>ë</w:t>
      </w:r>
      <w:r>
        <w:rPr>
          <w:lang w:val="nl-NL"/>
        </w:rPr>
        <w:t xml:space="preserve">nten niet in de IC geholpen zijn omdat </w:t>
      </w:r>
      <w:r w:rsidR="003961E6">
        <w:rPr>
          <w:lang w:val="nl-NL"/>
        </w:rPr>
        <w:t xml:space="preserve">er dan </w:t>
      </w:r>
      <w:r>
        <w:rPr>
          <w:lang w:val="nl-NL"/>
        </w:rPr>
        <w:t>afwegingen gemaakt werden. Zo puilde in 2018 de ziekenhuizen nog uit van de grieppati</w:t>
      </w:r>
      <w:r w:rsidR="003961E6">
        <w:rPr>
          <w:lang w:val="nl-NL"/>
        </w:rPr>
        <w:t>ë</w:t>
      </w:r>
      <w:r>
        <w:rPr>
          <w:lang w:val="nl-NL"/>
        </w:rPr>
        <w:t>nten zonder dat dat tot rellen leidde (</w:t>
      </w:r>
      <w:hyperlink r:id="rId19" w:history="1">
        <w:r w:rsidRPr="0059569A">
          <w:rPr>
            <w:rStyle w:val="Hyperlink"/>
            <w:lang w:val="nl-NL"/>
          </w:rPr>
          <w:t>https://www.ad.nl/binnenland/ziekenhuizen-puilen-uit-van-de-grieppatienten~ab5eb9e0/</w:t>
        </w:r>
      </w:hyperlink>
      <w:r>
        <w:rPr>
          <w:lang w:val="nl-NL"/>
        </w:rPr>
        <w:t xml:space="preserve">). </w:t>
      </w:r>
    </w:p>
    <w:p w14:paraId="71AB7BE1" w14:textId="710344EB" w:rsidR="00D11293" w:rsidRDefault="00634613" w:rsidP="0098776A">
      <w:pPr>
        <w:rPr>
          <w:lang w:val="nl-NL"/>
        </w:rPr>
      </w:pPr>
      <w:r>
        <w:rPr>
          <w:lang w:val="nl-NL"/>
        </w:rPr>
        <w:t>Dus men moet het belang van het voorkomen van IC-overstroming niet overschatten: het had waarschijnlijk slecht</w:t>
      </w:r>
      <w:r w:rsidR="002202B9">
        <w:rPr>
          <w:lang w:val="nl-NL"/>
        </w:rPr>
        <w:t>s</w:t>
      </w:r>
      <w:r>
        <w:rPr>
          <w:lang w:val="nl-NL"/>
        </w:rPr>
        <w:t xml:space="preserve"> enkele procenten doden gescheeld, hoewel van offici</w:t>
      </w:r>
      <w:r w:rsidR="002202B9">
        <w:rPr>
          <w:lang w:val="nl-NL"/>
        </w:rPr>
        <w:t>ë</w:t>
      </w:r>
      <w:r>
        <w:rPr>
          <w:lang w:val="nl-NL"/>
        </w:rPr>
        <w:t xml:space="preserve">le zijde mij geen schatting bekend is </w:t>
      </w:r>
      <w:r w:rsidR="00B007DE">
        <w:rPr>
          <w:lang w:val="nl-NL"/>
        </w:rPr>
        <w:t xml:space="preserve">over het eigenlijke belang van IC-bedden versus ziekenhuisbedden. Dit is curieus </w:t>
      </w:r>
      <w:r>
        <w:rPr>
          <w:lang w:val="nl-NL"/>
        </w:rPr>
        <w:t>aangezien het hele verhaal omtren</w:t>
      </w:r>
      <w:r w:rsidR="002202B9">
        <w:rPr>
          <w:lang w:val="nl-NL"/>
        </w:rPr>
        <w:t xml:space="preserve">t </w:t>
      </w:r>
      <w:r>
        <w:rPr>
          <w:lang w:val="nl-NL"/>
        </w:rPr>
        <w:t>de eerste lockdow</w:t>
      </w:r>
      <w:r w:rsidR="00D82749">
        <w:rPr>
          <w:lang w:val="nl-NL"/>
        </w:rPr>
        <w:t>n was dat overstroming van de IC</w:t>
      </w:r>
      <w:r w:rsidR="002202B9">
        <w:rPr>
          <w:lang w:val="nl-NL"/>
        </w:rPr>
        <w:t>’</w:t>
      </w:r>
      <w:r>
        <w:rPr>
          <w:lang w:val="nl-NL"/>
        </w:rPr>
        <w:t>s cruciaal was</w:t>
      </w:r>
      <w:r w:rsidR="00B007DE">
        <w:rPr>
          <w:lang w:val="nl-NL"/>
        </w:rPr>
        <w:t xml:space="preserve">, wat eigenlijk een verplichting met zich meebracht om dan ook </w:t>
      </w:r>
      <w:r>
        <w:rPr>
          <w:lang w:val="nl-NL"/>
        </w:rPr>
        <w:t>te zeggen hoeveel dat dan geacht werd op te leveren: bevolkingen zijn er niet om</w:t>
      </w:r>
      <w:r w:rsidR="00B007DE">
        <w:rPr>
          <w:lang w:val="nl-NL"/>
        </w:rPr>
        <w:t xml:space="preserve"> de ziekenhuizen leeg te houden</w:t>
      </w:r>
      <w:r>
        <w:rPr>
          <w:lang w:val="nl-NL"/>
        </w:rPr>
        <w:t>.</w:t>
      </w:r>
      <w:r w:rsidR="00D11293">
        <w:rPr>
          <w:lang w:val="nl-NL"/>
        </w:rPr>
        <w:t xml:space="preserve"> </w:t>
      </w:r>
      <w:r w:rsidR="00B81DB1">
        <w:rPr>
          <w:lang w:val="nl-NL"/>
        </w:rPr>
        <w:t>Het zou niet aan een gezondheidseconometrist moeten zijn om te proberen te schatten hoezeer dit van belang was.</w:t>
      </w:r>
    </w:p>
    <w:p w14:paraId="5ABC4C6A" w14:textId="2577D2B3" w:rsidR="00D11293" w:rsidRDefault="00D11293" w:rsidP="0098776A">
      <w:pPr>
        <w:rPr>
          <w:lang w:val="nl-NL"/>
        </w:rPr>
      </w:pPr>
      <w:r>
        <w:rPr>
          <w:lang w:val="nl-NL"/>
        </w:rPr>
        <w:t xml:space="preserve">Hoeveel er </w:t>
      </w:r>
      <w:r w:rsidR="00B007DE">
        <w:rPr>
          <w:lang w:val="nl-NL"/>
        </w:rPr>
        <w:t>in het Tanzani</w:t>
      </w:r>
      <w:r w:rsidR="002202B9">
        <w:rPr>
          <w:lang w:val="nl-NL"/>
        </w:rPr>
        <w:t>a</w:t>
      </w:r>
      <w:r w:rsidR="00B007DE">
        <w:rPr>
          <w:lang w:val="nl-NL"/>
        </w:rPr>
        <w:t xml:space="preserve"> scenario</w:t>
      </w:r>
      <w:r>
        <w:rPr>
          <w:lang w:val="nl-NL"/>
        </w:rPr>
        <w:t xml:space="preserve"> overleden waren had, naar we nu weten, enorm afgehangen van hoe goed de mogelijke maatregelingen van zorginstellingen geweest was, inachtnemend dat in dit scenario vrijwilligheid en niet dwang centraal had gestaan, wat er bijvoorbeeld </w:t>
      </w:r>
      <w:r w:rsidR="002202B9">
        <w:rPr>
          <w:lang w:val="nl-NL"/>
        </w:rPr>
        <w:t xml:space="preserve">toe </w:t>
      </w:r>
      <w:r>
        <w:rPr>
          <w:lang w:val="nl-NL"/>
        </w:rPr>
        <w:t>had kunnen leiden tot een tweedeling in zorgstellingen waar de inwoners bewust wel of niet risico</w:t>
      </w:r>
      <w:r w:rsidR="002202B9">
        <w:rPr>
          <w:lang w:val="nl-NL"/>
        </w:rPr>
        <w:t>’</w:t>
      </w:r>
      <w:r>
        <w:rPr>
          <w:lang w:val="nl-NL"/>
        </w:rPr>
        <w:t>s wilden nemen door nog bezoek te krijgen.</w:t>
      </w:r>
      <w:r w:rsidR="00B007DE">
        <w:rPr>
          <w:lang w:val="nl-NL"/>
        </w:rPr>
        <w:t xml:space="preserve"> Aangezien Nederland volgens de CBS data ongeveer hetzelfde percentage doden gehad heeft als Zweden (0.06%) is eigenlijk het waarschijnlijkst dat het zeer weinig gescheeld had.</w:t>
      </w:r>
    </w:p>
    <w:p w14:paraId="04CC6B15" w14:textId="00DAE317" w:rsidR="00634613" w:rsidRDefault="00D11293" w:rsidP="0098776A">
      <w:pPr>
        <w:rPr>
          <w:lang w:val="nl-NL"/>
        </w:rPr>
      </w:pPr>
      <w:r>
        <w:rPr>
          <w:lang w:val="nl-NL"/>
        </w:rPr>
        <w:t>Om ruimhartig te zijn naar zowel de bereidheid van d</w:t>
      </w:r>
      <w:r w:rsidR="00346D46">
        <w:rPr>
          <w:lang w:val="nl-NL"/>
        </w:rPr>
        <w:t>e ouderen om risicos te nemen om</w:t>
      </w:r>
      <w:r>
        <w:rPr>
          <w:lang w:val="nl-NL"/>
        </w:rPr>
        <w:t xml:space="preserve"> nog normaal sociale interacties te kunnen genieten, alsmede de kundigheid van de instellingen om net als in het gevolgde scenario de ouderen af te schermen zo goed als ze konden, neem ik aan dat </w:t>
      </w:r>
      <w:r w:rsidR="006842DE">
        <w:rPr>
          <w:lang w:val="nl-NL"/>
        </w:rPr>
        <w:t>45%</w:t>
      </w:r>
      <w:r>
        <w:rPr>
          <w:lang w:val="nl-NL"/>
        </w:rPr>
        <w:t xml:space="preserve"> van de zwakkeren ge</w:t>
      </w:r>
      <w:r w:rsidR="006F5DA5">
        <w:rPr>
          <w:lang w:val="nl-NL"/>
        </w:rPr>
        <w:t>ï</w:t>
      </w:r>
      <w:r>
        <w:rPr>
          <w:lang w:val="nl-NL"/>
        </w:rPr>
        <w:t xml:space="preserve">nfecteerd was geweest en dus het dodental 0.1% van de bevolking was geweest. </w:t>
      </w:r>
    </w:p>
    <w:p w14:paraId="3134BFAC" w14:textId="77777777" w:rsidR="00634613" w:rsidRDefault="00634613" w:rsidP="0098776A">
      <w:pPr>
        <w:rPr>
          <w:lang w:val="nl-NL"/>
        </w:rPr>
      </w:pPr>
      <w:r>
        <w:rPr>
          <w:lang w:val="nl-NL"/>
        </w:rPr>
        <w:t>Die 0.1% is hoger dan het dodental in welk land ter wereld dan ook</w:t>
      </w:r>
      <w:r w:rsidR="00346D46">
        <w:rPr>
          <w:lang w:val="nl-NL"/>
        </w:rPr>
        <w:t xml:space="preserve"> had bereikt op 1 oktober</w:t>
      </w:r>
      <w:r>
        <w:rPr>
          <w:lang w:val="nl-NL"/>
        </w:rPr>
        <w:t>, inclusief landen waarvan nu gedacht wordt d</w:t>
      </w:r>
      <w:r w:rsidR="006842DE">
        <w:rPr>
          <w:lang w:val="nl-NL"/>
        </w:rPr>
        <w:t>at ze dicht tegen groepsimmunit</w:t>
      </w:r>
      <w:r>
        <w:rPr>
          <w:lang w:val="nl-NL"/>
        </w:rPr>
        <w:t>e</w:t>
      </w:r>
      <w:r w:rsidR="006842DE">
        <w:rPr>
          <w:lang w:val="nl-NL"/>
        </w:rPr>
        <w:t>i</w:t>
      </w:r>
      <w:r>
        <w:rPr>
          <w:lang w:val="nl-NL"/>
        </w:rPr>
        <w:t xml:space="preserve">t aanzitten, zoals </w:t>
      </w:r>
      <w:r>
        <w:rPr>
          <w:lang w:val="nl-NL"/>
        </w:rPr>
        <w:lastRenderedPageBreak/>
        <w:t>Zweden dat eenzelfde soort u</w:t>
      </w:r>
      <w:r w:rsidR="00346D46">
        <w:rPr>
          <w:lang w:val="nl-NL"/>
        </w:rPr>
        <w:t>r</w:t>
      </w:r>
      <w:r>
        <w:rPr>
          <w:lang w:val="nl-NL"/>
        </w:rPr>
        <w:t xml:space="preserve">banisatiegraad kent als Nederlend maar waar </w:t>
      </w:r>
      <w:r w:rsidR="006842DE">
        <w:rPr>
          <w:lang w:val="nl-NL"/>
        </w:rPr>
        <w:t>eenzelfde</w:t>
      </w:r>
      <w:r>
        <w:rPr>
          <w:lang w:val="nl-NL"/>
        </w:rPr>
        <w:t xml:space="preserve"> 0.06% van de bevolking is overleden</w:t>
      </w:r>
      <w:r w:rsidR="006842DE">
        <w:rPr>
          <w:lang w:val="nl-NL"/>
        </w:rPr>
        <w:t xml:space="preserve"> als in Nederland</w:t>
      </w:r>
      <w:r>
        <w:rPr>
          <w:lang w:val="nl-NL"/>
        </w:rPr>
        <w:t>. Het moet dus als ruimhartige schatting gezien worden.</w:t>
      </w:r>
      <w:r w:rsidR="006842DE">
        <w:rPr>
          <w:lang w:val="nl-NL"/>
        </w:rPr>
        <w:t xml:space="preserve"> Toch kijk ik in een robuustheidsanalyse ook naar een mogelijkheid waar 0.2% was overleden.</w:t>
      </w:r>
    </w:p>
    <w:p w14:paraId="4FAA086B" w14:textId="4C9BB410" w:rsidR="00634613" w:rsidRDefault="00634613" w:rsidP="0098776A">
      <w:pPr>
        <w:rPr>
          <w:lang w:val="nl-NL"/>
        </w:rPr>
      </w:pPr>
      <w:r>
        <w:rPr>
          <w:lang w:val="nl-NL"/>
        </w:rPr>
        <w:t>Nu kan men zeggen dat er een hoop onbekende factoren zijn, zoals het percentage dat</w:t>
      </w:r>
      <w:r w:rsidR="00583E2B">
        <w:rPr>
          <w:lang w:val="nl-NL"/>
        </w:rPr>
        <w:t xml:space="preserve"> al een soort immuniteit had via</w:t>
      </w:r>
      <w:r>
        <w:rPr>
          <w:lang w:val="nl-NL"/>
        </w:rPr>
        <w:t xml:space="preserve"> voorgaande infecties (de befaamde T-cel immun</w:t>
      </w:r>
      <w:r w:rsidR="006842DE">
        <w:rPr>
          <w:lang w:val="nl-NL"/>
        </w:rPr>
        <w:t xml:space="preserve">iteit die al in mei bekend was, zie </w:t>
      </w:r>
      <w:r w:rsidR="006842DE" w:rsidRPr="006842DE">
        <w:rPr>
          <w:lang w:val="nl-NL"/>
        </w:rPr>
        <w:t>https://www.bmj.com/content/370/bmj.m3563</w:t>
      </w:r>
      <w:r w:rsidR="006842DE">
        <w:rPr>
          <w:lang w:val="nl-NL"/>
        </w:rPr>
        <w:t xml:space="preserve">). </w:t>
      </w:r>
      <w:r>
        <w:rPr>
          <w:lang w:val="nl-NL"/>
        </w:rPr>
        <w:t>Men kan het ook over de woonomstandigheden hebben, de sociale normen</w:t>
      </w:r>
      <w:r w:rsidR="006F5DA5">
        <w:rPr>
          <w:lang w:val="nl-NL"/>
        </w:rPr>
        <w:t xml:space="preserve"> </w:t>
      </w:r>
      <w:r>
        <w:rPr>
          <w:lang w:val="nl-NL"/>
        </w:rPr>
        <w:t>omt</w:t>
      </w:r>
      <w:r w:rsidR="006F5DA5">
        <w:rPr>
          <w:lang w:val="nl-NL"/>
        </w:rPr>
        <w:t>r</w:t>
      </w:r>
      <w:r>
        <w:rPr>
          <w:lang w:val="nl-NL"/>
        </w:rPr>
        <w:t>en</w:t>
      </w:r>
      <w:r w:rsidR="006F5DA5">
        <w:rPr>
          <w:lang w:val="nl-NL"/>
        </w:rPr>
        <w:t xml:space="preserve">t </w:t>
      </w:r>
      <w:r>
        <w:rPr>
          <w:lang w:val="nl-NL"/>
        </w:rPr>
        <w:t xml:space="preserve"> aanraken, het klimaat, en wat al dies niet meer. Het belangrijkste wat ik hierover kan zeggen is dat al die factoren behoorlijk </w:t>
      </w:r>
      <w:r w:rsidR="006F5DA5">
        <w:rPr>
          <w:lang w:val="nl-NL"/>
        </w:rPr>
        <w:t xml:space="preserve">verschillen </w:t>
      </w:r>
      <w:r>
        <w:rPr>
          <w:lang w:val="nl-NL"/>
        </w:rPr>
        <w:t xml:space="preserve"> </w:t>
      </w:r>
      <w:r w:rsidR="006F5DA5">
        <w:rPr>
          <w:lang w:val="nl-NL"/>
        </w:rPr>
        <w:t xml:space="preserve">per </w:t>
      </w:r>
      <w:r>
        <w:rPr>
          <w:lang w:val="nl-NL"/>
        </w:rPr>
        <w:t>land en dat we toch geen landen zien met meer dan 0.1% doden. Dat geeft een bovensgrens aan van wat wellicht nog onbekende factoren in Nederland teweeg hadden kunnen brengen. Bovendien is de T-cel immuniteit in Amsterdam vrij hoog ten opzichte van sommige andere plekken (</w:t>
      </w:r>
      <w:r w:rsidR="006842DE">
        <w:rPr>
          <w:lang w:val="nl-NL"/>
        </w:rPr>
        <w:t xml:space="preserve">zie </w:t>
      </w:r>
      <w:r w:rsidR="006842DE" w:rsidRPr="006842DE">
        <w:rPr>
          <w:lang w:val="nl-NL"/>
        </w:rPr>
        <w:t>https://www.bmj.com/content/370/bmj.m3563</w:t>
      </w:r>
      <w:r w:rsidR="006842DE">
        <w:rPr>
          <w:lang w:val="nl-NL"/>
        </w:rPr>
        <w:t xml:space="preserve"> als ook </w:t>
      </w:r>
      <w:hyperlink r:id="rId20" w:history="1">
        <w:r w:rsidR="006842DE" w:rsidRPr="004A14B0">
          <w:rPr>
            <w:rStyle w:val="Hyperlink"/>
            <w:lang w:val="nl-NL"/>
          </w:rPr>
          <w:t>https://science.sciencemag.org/content/370/6512/89</w:t>
        </w:r>
      </w:hyperlink>
      <w:r w:rsidR="006842DE">
        <w:rPr>
          <w:lang w:val="nl-NL"/>
        </w:rPr>
        <w:t xml:space="preserve"> </w:t>
      </w:r>
      <w:r>
        <w:rPr>
          <w:lang w:val="nl-NL"/>
        </w:rPr>
        <w:t>), is d</w:t>
      </w:r>
      <w:r w:rsidR="00B007DE">
        <w:rPr>
          <w:lang w:val="nl-NL"/>
        </w:rPr>
        <w:t>e Nederlandse bevolking relatief gezond met een hoge mate van lichaamsbew</w:t>
      </w:r>
      <w:r>
        <w:rPr>
          <w:lang w:val="nl-NL"/>
        </w:rPr>
        <w:t>eging en laag overgewicht. Ook kan ik opmerken dat in dit Tanzani</w:t>
      </w:r>
      <w:r w:rsidR="006F5DA5">
        <w:rPr>
          <w:lang w:val="nl-NL"/>
        </w:rPr>
        <w:t>a</w:t>
      </w:r>
      <w:r>
        <w:rPr>
          <w:lang w:val="nl-NL"/>
        </w:rPr>
        <w:t xml:space="preserve"> scenario mensen dus niet aangemoedigd zouden </w:t>
      </w:r>
      <w:r w:rsidR="00B007DE">
        <w:rPr>
          <w:lang w:val="nl-NL"/>
        </w:rPr>
        <w:t>zijn thuis te zitten, waardoor z</w:t>
      </w:r>
      <w:r>
        <w:rPr>
          <w:lang w:val="nl-NL"/>
        </w:rPr>
        <w:t>e dus meer buiten waren geweest</w:t>
      </w:r>
      <w:r w:rsidR="00D11293">
        <w:rPr>
          <w:lang w:val="nl-NL"/>
        </w:rPr>
        <w:t xml:space="preserve"> </w:t>
      </w:r>
      <w:r>
        <w:rPr>
          <w:lang w:val="nl-NL"/>
        </w:rPr>
        <w:t xml:space="preserve">en bijvoorbeeld meer vitamine D hadden gekregen waarvan we nu weten dat dat veel scheelt. </w:t>
      </w:r>
    </w:p>
    <w:p w14:paraId="4911D008" w14:textId="40B5BD2F" w:rsidR="003A38F5" w:rsidRDefault="006842DE" w:rsidP="0098776A">
      <w:pPr>
        <w:rPr>
          <w:lang w:val="nl-NL"/>
        </w:rPr>
      </w:pPr>
      <w:r>
        <w:rPr>
          <w:lang w:val="nl-NL"/>
        </w:rPr>
        <w:t>In het Tanzani</w:t>
      </w:r>
      <w:r w:rsidR="006F5DA5">
        <w:rPr>
          <w:lang w:val="nl-NL"/>
        </w:rPr>
        <w:t>a</w:t>
      </w:r>
      <w:r>
        <w:rPr>
          <w:lang w:val="nl-NL"/>
        </w:rPr>
        <w:t xml:space="preserve"> scenario neem ik dus het</w:t>
      </w:r>
      <w:r w:rsidR="003A38F5">
        <w:rPr>
          <w:lang w:val="nl-NL"/>
        </w:rPr>
        <w:t xml:space="preserve"> totaal aantal slachtoffers </w:t>
      </w:r>
      <w:r>
        <w:rPr>
          <w:lang w:val="nl-NL"/>
        </w:rPr>
        <w:t>daarin van</w:t>
      </w:r>
      <w:r w:rsidR="003A38F5">
        <w:rPr>
          <w:lang w:val="nl-NL"/>
        </w:rPr>
        <w:t xml:space="preserve"> 0.1% van Nederland</w:t>
      </w:r>
      <w:r>
        <w:rPr>
          <w:lang w:val="nl-NL"/>
        </w:rPr>
        <w:t>, hoewel ik ook kijk naar 0.2%</w:t>
      </w:r>
      <w:r w:rsidR="003A38F5">
        <w:rPr>
          <w:lang w:val="nl-NL"/>
        </w:rPr>
        <w:t>.</w:t>
      </w:r>
      <w:r w:rsidR="002030FA">
        <w:rPr>
          <w:lang w:val="nl-NL"/>
        </w:rPr>
        <w:t xml:space="preserve"> Zie de tweede helft van de </w:t>
      </w:r>
      <w:r w:rsidR="00E64761">
        <w:rPr>
          <w:lang w:val="nl-NL"/>
        </w:rPr>
        <w:t>bijlage</w:t>
      </w:r>
      <w:r w:rsidR="002030FA">
        <w:rPr>
          <w:lang w:val="nl-NL"/>
        </w:rPr>
        <w:t xml:space="preserve"> voor een bespreking van nog hogere mortaliteitsgetallen.</w:t>
      </w:r>
    </w:p>
    <w:p w14:paraId="4B66909B" w14:textId="28EFBE28" w:rsidR="008906BA" w:rsidRDefault="003A38F5" w:rsidP="0098776A">
      <w:pPr>
        <w:rPr>
          <w:lang w:val="nl-NL"/>
        </w:rPr>
      </w:pPr>
      <w:r>
        <w:rPr>
          <w:lang w:val="nl-NL"/>
        </w:rPr>
        <w:t xml:space="preserve">Is dit echt het meest waarschijnijke scenario? Ik vermoed van niet en het </w:t>
      </w:r>
      <w:r w:rsidR="006F5DA5">
        <w:rPr>
          <w:lang w:val="nl-NL"/>
        </w:rPr>
        <w:t xml:space="preserve">is </w:t>
      </w:r>
      <w:r>
        <w:rPr>
          <w:lang w:val="nl-NL"/>
        </w:rPr>
        <w:t xml:space="preserve">best mogelijk dat Nederland minder coronadoden had gehad </w:t>
      </w:r>
      <w:r w:rsidR="002030FA">
        <w:rPr>
          <w:lang w:val="nl-NL"/>
        </w:rPr>
        <w:t>i</w:t>
      </w:r>
      <w:r w:rsidR="006842DE">
        <w:rPr>
          <w:lang w:val="nl-NL"/>
        </w:rPr>
        <w:t>n het Tanzani</w:t>
      </w:r>
      <w:r w:rsidR="006F5DA5">
        <w:rPr>
          <w:lang w:val="nl-NL"/>
        </w:rPr>
        <w:t>a</w:t>
      </w:r>
      <w:r w:rsidR="006842DE">
        <w:rPr>
          <w:lang w:val="nl-NL"/>
        </w:rPr>
        <w:t xml:space="preserve"> scenario </w:t>
      </w:r>
      <w:r>
        <w:rPr>
          <w:lang w:val="nl-NL"/>
        </w:rPr>
        <w:t>dan scenario 1 juist omdat we hiermee het eigenlijke standaardadvies van immun</w:t>
      </w:r>
      <w:r w:rsidR="00B007DE">
        <w:rPr>
          <w:lang w:val="nl-NL"/>
        </w:rPr>
        <w:t>ologen zouden hebben gevolg</w:t>
      </w:r>
      <w:r w:rsidR="006F5DA5">
        <w:rPr>
          <w:lang w:val="nl-NL"/>
        </w:rPr>
        <w:t>d</w:t>
      </w:r>
      <w:r w:rsidR="00B007DE">
        <w:rPr>
          <w:lang w:val="nl-NL"/>
        </w:rPr>
        <w:t xml:space="preserve"> (zo</w:t>
      </w:r>
      <w:r w:rsidR="00346D46">
        <w:rPr>
          <w:lang w:val="nl-NL"/>
        </w:rPr>
        <w:t>a</w:t>
      </w:r>
      <w:r w:rsidR="00B007DE">
        <w:rPr>
          <w:lang w:val="nl-NL"/>
        </w:rPr>
        <w:t>l</w:t>
      </w:r>
      <w:r w:rsidR="00346D46">
        <w:rPr>
          <w:lang w:val="nl-NL"/>
        </w:rPr>
        <w:t>s bijvoorbeeld opgemerkt door</w:t>
      </w:r>
      <w:r w:rsidR="00E17B48">
        <w:rPr>
          <w:lang w:val="nl-NL"/>
        </w:rPr>
        <w:t xml:space="preserve"> Martin Kulldorff (2020)</w:t>
      </w:r>
      <w:r w:rsidR="00346D46">
        <w:rPr>
          <w:lang w:val="nl-NL"/>
        </w:rPr>
        <w:t>). Als de gezonde meerderheid hun bu</w:t>
      </w:r>
      <w:r>
        <w:rPr>
          <w:lang w:val="nl-NL"/>
        </w:rPr>
        <w:t>rgerplicht gedaan had zou dat juist de ouderen bescherm</w:t>
      </w:r>
      <w:r w:rsidR="006F5DA5">
        <w:rPr>
          <w:lang w:val="nl-NL"/>
        </w:rPr>
        <w:t>d</w:t>
      </w:r>
      <w:r>
        <w:rPr>
          <w:lang w:val="nl-NL"/>
        </w:rPr>
        <w:t xml:space="preserve"> hebben en doden kunnen schelen</w:t>
      </w:r>
      <w:r w:rsidR="006842DE">
        <w:rPr>
          <w:lang w:val="nl-NL"/>
        </w:rPr>
        <w:t>, hoewel dat met geen enkele zekerheid te zeggen is</w:t>
      </w:r>
      <w:r w:rsidR="00B007DE">
        <w:rPr>
          <w:lang w:val="nl-NL"/>
        </w:rPr>
        <w:t>. Het is mogelijk dat</w:t>
      </w:r>
      <w:r>
        <w:rPr>
          <w:lang w:val="nl-NL"/>
        </w:rPr>
        <w:t xml:space="preserve"> veel ouderen vrij rationeel besloten </w:t>
      </w:r>
      <w:r w:rsidR="00B007DE">
        <w:rPr>
          <w:lang w:val="nl-NL"/>
        </w:rPr>
        <w:t xml:space="preserve">zouden </w:t>
      </w:r>
      <w:r>
        <w:rPr>
          <w:lang w:val="nl-NL"/>
        </w:rPr>
        <w:t>hebben da</w:t>
      </w:r>
      <w:r w:rsidR="00B007DE">
        <w:rPr>
          <w:lang w:val="nl-NL"/>
        </w:rPr>
        <w:t>t ze hun familie en vrienden</w:t>
      </w:r>
      <w:r>
        <w:rPr>
          <w:lang w:val="nl-NL"/>
        </w:rPr>
        <w:t xml:space="preserve"> hadden willen</w:t>
      </w:r>
      <w:r w:rsidR="00B007DE">
        <w:rPr>
          <w:lang w:val="nl-NL"/>
        </w:rPr>
        <w:t xml:space="preserve"> zien</w:t>
      </w:r>
      <w:r>
        <w:rPr>
          <w:lang w:val="nl-NL"/>
        </w:rPr>
        <w:t xml:space="preserve"> in die period</w:t>
      </w:r>
      <w:r w:rsidR="006F5DA5">
        <w:rPr>
          <w:lang w:val="nl-NL"/>
        </w:rPr>
        <w:t>e,</w:t>
      </w:r>
      <w:r>
        <w:rPr>
          <w:lang w:val="nl-NL"/>
        </w:rPr>
        <w:t xml:space="preserve"> omdat het leven anders te schraal was</w:t>
      </w:r>
      <w:r w:rsidR="00B007DE">
        <w:rPr>
          <w:lang w:val="nl-NL"/>
        </w:rPr>
        <w:t>. Het is ook best mogelijk</w:t>
      </w:r>
      <w:r>
        <w:rPr>
          <w:lang w:val="nl-NL"/>
        </w:rPr>
        <w:t xml:space="preserve"> dat veel van die vrienden en familie dat niet op hun geweten hadden willen hebben en expres snel immunteit hadden opgezocht en hun ouderen vermeden hadden. D</w:t>
      </w:r>
      <w:r w:rsidR="00B007DE">
        <w:rPr>
          <w:lang w:val="nl-NL"/>
        </w:rPr>
        <w:t xml:space="preserve">it soort bedenkingen zijn erg relevant voor de toekomst </w:t>
      </w:r>
      <w:r w:rsidR="006F5DA5">
        <w:rPr>
          <w:lang w:val="nl-NL"/>
        </w:rPr>
        <w:t xml:space="preserve">zeker </w:t>
      </w:r>
      <w:r w:rsidR="00B007DE">
        <w:rPr>
          <w:lang w:val="nl-NL"/>
        </w:rPr>
        <w:t xml:space="preserve">als het beleid </w:t>
      </w:r>
      <w:r w:rsidR="006F5DA5">
        <w:rPr>
          <w:lang w:val="nl-NL"/>
        </w:rPr>
        <w:t xml:space="preserve">focus gaat leggen </w:t>
      </w:r>
      <w:r w:rsidR="00B007DE">
        <w:rPr>
          <w:lang w:val="nl-NL"/>
        </w:rPr>
        <w:t>op groepsimmuniteit.</w:t>
      </w:r>
      <w:r>
        <w:rPr>
          <w:lang w:val="nl-NL"/>
        </w:rPr>
        <w:t xml:space="preserve"> </w:t>
      </w:r>
      <w:r w:rsidR="008906BA">
        <w:rPr>
          <w:lang w:val="nl-NL"/>
        </w:rPr>
        <w:t xml:space="preserve"> </w:t>
      </w:r>
    </w:p>
    <w:p w14:paraId="38C67203" w14:textId="0092F54D" w:rsidR="00346D46" w:rsidRDefault="00346D46" w:rsidP="0098776A">
      <w:pPr>
        <w:rPr>
          <w:lang w:val="nl-NL"/>
        </w:rPr>
      </w:pPr>
      <w:r>
        <w:rPr>
          <w:lang w:val="nl-NL"/>
        </w:rPr>
        <w:t>Dan het aantal verloren QALY en WELLBY per coronadode in het Tanzani</w:t>
      </w:r>
      <w:r w:rsidR="006F5DA5">
        <w:rPr>
          <w:lang w:val="nl-NL"/>
        </w:rPr>
        <w:t>a</w:t>
      </w:r>
      <w:r>
        <w:rPr>
          <w:lang w:val="nl-NL"/>
        </w:rPr>
        <w:t xml:space="preserve"> scenario. We hebben in andere landen </w:t>
      </w:r>
      <w:r w:rsidR="006F5DA5">
        <w:rPr>
          <w:lang w:val="nl-NL"/>
        </w:rPr>
        <w:t xml:space="preserve">gezien </w:t>
      </w:r>
      <w:r>
        <w:rPr>
          <w:lang w:val="nl-NL"/>
        </w:rPr>
        <w:t xml:space="preserve">dat de plekken met hogere percentages coronadoden (zoals New York en Manaus) dat de gemiddelde leeftijd van de slachtoffers dan lager is. Dit geeft daarmee aan dat in landen met lagere percentages doden het vooral de zwakkeren geweest zijn die aan het virus blootgesteld zijn en besmettingen dus vooral daar voorkwamen waar die zwakkeren veel zijn, zoals ziekenhuizen en verzorgingshuizen. </w:t>
      </w:r>
    </w:p>
    <w:p w14:paraId="30109F8D" w14:textId="45173822" w:rsidR="003A38F5" w:rsidRDefault="00346D46" w:rsidP="0098776A">
      <w:pPr>
        <w:rPr>
          <w:lang w:val="nl-NL"/>
        </w:rPr>
      </w:pPr>
      <w:r>
        <w:rPr>
          <w:lang w:val="nl-NL"/>
        </w:rPr>
        <w:t>Toch zijn ook in NY de slachtoffers gemiddeld genomen erg oud met gezondheidsklachten (</w:t>
      </w:r>
      <w:r w:rsidR="005429A2" w:rsidRPr="005429A2">
        <w:rPr>
          <w:lang w:val="nl-NL"/>
        </w:rPr>
        <w:t>https://www.statista.com/statistics/1109867/coronavirus-death-rates-by-age-new-york-city/</w:t>
      </w:r>
      <w:r>
        <w:rPr>
          <w:lang w:val="nl-NL"/>
        </w:rPr>
        <w:t>). Om ruim te zijn met het voordeel van scenario 1 t</w:t>
      </w:r>
      <w:r w:rsidR="00182A93">
        <w:rPr>
          <w:lang w:val="nl-NL"/>
        </w:rPr>
        <w:t>.</w:t>
      </w:r>
      <w:r>
        <w:rPr>
          <w:lang w:val="nl-NL"/>
        </w:rPr>
        <w:t>o</w:t>
      </w:r>
      <w:r w:rsidR="00182A93">
        <w:rPr>
          <w:lang w:val="nl-NL"/>
        </w:rPr>
        <w:t>.</w:t>
      </w:r>
      <w:r>
        <w:rPr>
          <w:lang w:val="nl-NL"/>
        </w:rPr>
        <w:t>v</w:t>
      </w:r>
      <w:r w:rsidR="00182A93">
        <w:rPr>
          <w:lang w:val="nl-NL"/>
        </w:rPr>
        <w:t>.</w:t>
      </w:r>
      <w:r>
        <w:rPr>
          <w:lang w:val="nl-NL"/>
        </w:rPr>
        <w:t xml:space="preserve"> scenario 2 neem ik dan aan dat het aantal QALY</w:t>
      </w:r>
      <w:r w:rsidR="00182A93">
        <w:rPr>
          <w:lang w:val="nl-NL"/>
        </w:rPr>
        <w:t>’</w:t>
      </w:r>
      <w:r>
        <w:rPr>
          <w:lang w:val="nl-NL"/>
        </w:rPr>
        <w:t xml:space="preserve">s per extra dode in scenario 2 boven dat van scenario 1 op 5 QALY en dus 30 WELLBY geschat moet worden. In termen van de QALY tabellen is dit ongeveer hetzelfde als zeggen dat het aantal verwachte levensjaren </w:t>
      </w:r>
      <w:r w:rsidR="00182A93">
        <w:rPr>
          <w:lang w:val="nl-NL"/>
        </w:rPr>
        <w:t xml:space="preserve">dat </w:t>
      </w:r>
      <w:r>
        <w:rPr>
          <w:lang w:val="nl-NL"/>
        </w:rPr>
        <w:t xml:space="preserve">verloren </w:t>
      </w:r>
      <w:r w:rsidR="00182A93">
        <w:rPr>
          <w:lang w:val="nl-NL"/>
        </w:rPr>
        <w:t xml:space="preserve">gaat </w:t>
      </w:r>
      <w:r w:rsidR="00D0562F">
        <w:rPr>
          <w:lang w:val="nl-NL"/>
        </w:rPr>
        <w:t>gemiddel</w:t>
      </w:r>
      <w:r w:rsidR="00182A93">
        <w:rPr>
          <w:lang w:val="nl-NL"/>
        </w:rPr>
        <w:t>d</w:t>
      </w:r>
      <w:r w:rsidR="00D0562F">
        <w:rPr>
          <w:lang w:val="nl-NL"/>
        </w:rPr>
        <w:t xml:space="preserve"> </w:t>
      </w:r>
      <w:r>
        <w:rPr>
          <w:lang w:val="nl-NL"/>
        </w:rPr>
        <w:t xml:space="preserve">iets als 7-10 </w:t>
      </w:r>
      <w:r w:rsidR="00182A93">
        <w:rPr>
          <w:lang w:val="nl-NL"/>
        </w:rPr>
        <w:t>is</w:t>
      </w:r>
      <w:r>
        <w:rPr>
          <w:lang w:val="nl-NL"/>
        </w:rPr>
        <w:t xml:space="preserve"> met behoorlijke onderliggende gezondheidsproblemen (een S</w:t>
      </w:r>
      <w:r w:rsidR="005429A2">
        <w:rPr>
          <w:lang w:val="nl-NL"/>
        </w:rPr>
        <w:t xml:space="preserve">tandardised </w:t>
      </w:r>
      <w:r>
        <w:rPr>
          <w:lang w:val="nl-NL"/>
        </w:rPr>
        <w:t>M</w:t>
      </w:r>
      <w:r w:rsidR="005429A2">
        <w:rPr>
          <w:lang w:val="nl-NL"/>
        </w:rPr>
        <w:t>ortality Ratio</w:t>
      </w:r>
      <w:r>
        <w:rPr>
          <w:lang w:val="nl-NL"/>
        </w:rPr>
        <w:t xml:space="preserve"> van 1</w:t>
      </w:r>
      <w:r w:rsidR="00182A93">
        <w:rPr>
          <w:lang w:val="nl-NL"/>
        </w:rPr>
        <w:t>,</w:t>
      </w:r>
      <w:r>
        <w:rPr>
          <w:lang w:val="nl-NL"/>
        </w:rPr>
        <w:t xml:space="preserve">5). </w:t>
      </w:r>
    </w:p>
    <w:p w14:paraId="08C5C27C" w14:textId="77777777" w:rsidR="000405F2" w:rsidRDefault="000405F2" w:rsidP="0098776A">
      <w:pPr>
        <w:rPr>
          <w:lang w:val="nl-NL"/>
        </w:rPr>
      </w:pPr>
      <w:r>
        <w:rPr>
          <w:lang w:val="nl-NL"/>
        </w:rPr>
        <w:lastRenderedPageBreak/>
        <w:tab/>
        <w:t>De eindbalans</w:t>
      </w:r>
    </w:p>
    <w:p w14:paraId="25C2D5DB" w14:textId="26D147A5" w:rsidR="003A38F5" w:rsidRDefault="003A38F5" w:rsidP="0098776A">
      <w:pPr>
        <w:rPr>
          <w:lang w:val="nl-NL"/>
        </w:rPr>
      </w:pPr>
      <w:r>
        <w:rPr>
          <w:lang w:val="nl-NL"/>
        </w:rPr>
        <w:t xml:space="preserve">Zoals we kunnen zien </w:t>
      </w:r>
      <w:r w:rsidR="006842DE">
        <w:rPr>
          <w:lang w:val="nl-NL"/>
        </w:rPr>
        <w:t>z</w:t>
      </w:r>
      <w:r>
        <w:rPr>
          <w:lang w:val="nl-NL"/>
        </w:rPr>
        <w:t>ijn de b</w:t>
      </w:r>
      <w:r w:rsidR="00321F66">
        <w:rPr>
          <w:lang w:val="nl-NL"/>
        </w:rPr>
        <w:t>a</w:t>
      </w:r>
      <w:r>
        <w:rPr>
          <w:lang w:val="nl-NL"/>
        </w:rPr>
        <w:t>ten van scenario 1</w:t>
      </w:r>
      <w:r w:rsidR="00D0562F">
        <w:rPr>
          <w:lang w:val="nl-NL"/>
        </w:rPr>
        <w:t>,</w:t>
      </w:r>
      <w:r>
        <w:rPr>
          <w:lang w:val="nl-NL"/>
        </w:rPr>
        <w:t xml:space="preserve"> het minder aantal verwachte doden, </w:t>
      </w:r>
      <w:r w:rsidR="006842DE">
        <w:rPr>
          <w:lang w:val="nl-NL"/>
        </w:rPr>
        <w:t>207</w:t>
      </w:r>
      <w:r w:rsidR="00182A93">
        <w:rPr>
          <w:lang w:val="nl-NL"/>
        </w:rPr>
        <w:t>.</w:t>
      </w:r>
      <w:r w:rsidR="006842DE">
        <w:rPr>
          <w:lang w:val="nl-NL"/>
        </w:rPr>
        <w:t>990</w:t>
      </w:r>
      <w:r>
        <w:rPr>
          <w:lang w:val="nl-NL"/>
        </w:rPr>
        <w:t xml:space="preserve"> WELLBY waard. De kosten daarvan zijn de grotere schade via</w:t>
      </w:r>
      <w:r w:rsidR="00D0562F">
        <w:rPr>
          <w:lang w:val="nl-NL"/>
        </w:rPr>
        <w:t xml:space="preserve"> lagere</w:t>
      </w:r>
      <w:r>
        <w:rPr>
          <w:lang w:val="nl-NL"/>
        </w:rPr>
        <w:t xml:space="preserve"> overheidsuitgaven, hogere werkloosheid, en de welzijnsschade in de period van de lockdown</w:t>
      </w:r>
      <w:r w:rsidR="00D0562F">
        <w:rPr>
          <w:lang w:val="nl-NL"/>
        </w:rPr>
        <w:t>s. In totaal valt die balans zwa</w:t>
      </w:r>
      <w:r>
        <w:rPr>
          <w:lang w:val="nl-NL"/>
        </w:rPr>
        <w:t xml:space="preserve">ar negatief </w:t>
      </w:r>
      <w:r w:rsidR="00182A93">
        <w:rPr>
          <w:lang w:val="nl-NL"/>
        </w:rPr>
        <w:t xml:space="preserve">uit </w:t>
      </w:r>
      <w:r>
        <w:rPr>
          <w:lang w:val="nl-NL"/>
        </w:rPr>
        <w:t xml:space="preserve">voor scenario 1. De kosten zijn zeker </w:t>
      </w:r>
      <w:r w:rsidR="000405F2">
        <w:rPr>
          <w:lang w:val="nl-NL"/>
        </w:rPr>
        <w:t>2</w:t>
      </w:r>
      <w:r w:rsidR="006842DE">
        <w:rPr>
          <w:lang w:val="nl-NL"/>
        </w:rPr>
        <w:t>0</w:t>
      </w:r>
      <w:r>
        <w:rPr>
          <w:lang w:val="nl-NL"/>
        </w:rPr>
        <w:t xml:space="preserve"> keer zo hoog als de baten, terwijl het nog wel zodanig opgezet is om de balans zo positief mogelijk te laten lijken. Zelfs </w:t>
      </w:r>
      <w:r w:rsidR="000405F2">
        <w:rPr>
          <w:lang w:val="nl-NL"/>
        </w:rPr>
        <w:t xml:space="preserve">met </w:t>
      </w:r>
      <w:r>
        <w:rPr>
          <w:lang w:val="nl-NL"/>
        </w:rPr>
        <w:t xml:space="preserve">een verdubbeling van het dodental in scenario 2 </w:t>
      </w:r>
      <w:r w:rsidR="000405F2">
        <w:rPr>
          <w:lang w:val="nl-NL"/>
        </w:rPr>
        <w:t>blijven de kosten zeker 7 keer zo hoog als de baten</w:t>
      </w:r>
      <w:r>
        <w:rPr>
          <w:lang w:val="nl-NL"/>
        </w:rPr>
        <w:t xml:space="preserve">. </w:t>
      </w:r>
    </w:p>
    <w:p w14:paraId="3E92FEFC" w14:textId="1C7A4FAA" w:rsidR="00073558" w:rsidRDefault="003A38F5" w:rsidP="0098776A">
      <w:pPr>
        <w:rPr>
          <w:lang w:val="nl-NL"/>
        </w:rPr>
      </w:pPr>
      <w:r>
        <w:rPr>
          <w:lang w:val="nl-NL"/>
        </w:rPr>
        <w:t>Tenzij er dus een vrij enorme extra kostenpost aan scenario 2 zou zitten, of we nagenoeg niets van de werkloosheid en economische schade aan beleid mogen wijten in scenario 1</w:t>
      </w:r>
      <w:r w:rsidR="00772498">
        <w:rPr>
          <w:lang w:val="nl-NL"/>
        </w:rPr>
        <w:t>,</w:t>
      </w:r>
      <w:r>
        <w:rPr>
          <w:lang w:val="nl-NL"/>
        </w:rPr>
        <w:t xml:space="preserve"> zijn de kosten van het gevoerde beleid vele malen grote</w:t>
      </w:r>
      <w:r w:rsidR="00182A93">
        <w:rPr>
          <w:lang w:val="nl-NL"/>
        </w:rPr>
        <w:t>r</w:t>
      </w:r>
      <w:r>
        <w:rPr>
          <w:lang w:val="nl-NL"/>
        </w:rPr>
        <w:t xml:space="preserve"> dan de baten ten opzichte van het door epidemiologen aanbevolen scenario. Als je dit van tevoren geweten had en zou kiezen op basis van WELLBY</w:t>
      </w:r>
      <w:r w:rsidR="00182A93">
        <w:rPr>
          <w:lang w:val="nl-NL"/>
        </w:rPr>
        <w:t>’</w:t>
      </w:r>
      <w:r>
        <w:rPr>
          <w:lang w:val="nl-NL"/>
        </w:rPr>
        <w:t>s zou je dus het beleid van Tanzani</w:t>
      </w:r>
      <w:r w:rsidR="00182A93">
        <w:rPr>
          <w:lang w:val="nl-NL"/>
        </w:rPr>
        <w:t>a</w:t>
      </w:r>
      <w:r>
        <w:rPr>
          <w:lang w:val="nl-NL"/>
        </w:rPr>
        <w:t xml:space="preserve"> gevolgd hebben met wat</w:t>
      </w:r>
      <w:r w:rsidR="00073558">
        <w:rPr>
          <w:lang w:val="nl-NL"/>
        </w:rPr>
        <w:t xml:space="preserve"> kleine aanpassingen.</w:t>
      </w:r>
    </w:p>
    <w:p w14:paraId="284CEDE1" w14:textId="77777777" w:rsidR="00073558" w:rsidRDefault="00073558" w:rsidP="0098776A">
      <w:pPr>
        <w:rPr>
          <w:lang w:val="nl-NL"/>
        </w:rPr>
      </w:pPr>
    </w:p>
    <w:p w14:paraId="2A4E8C88" w14:textId="77777777" w:rsidR="00073558" w:rsidRDefault="00073558" w:rsidP="0098776A">
      <w:pPr>
        <w:rPr>
          <w:lang w:val="nl-NL"/>
        </w:rPr>
      </w:pPr>
      <w:r>
        <w:rPr>
          <w:lang w:val="nl-NL"/>
        </w:rPr>
        <w:t xml:space="preserve">Ik wil hier kort de vele andere </w:t>
      </w:r>
      <w:r w:rsidR="000405F2">
        <w:rPr>
          <w:lang w:val="nl-NL"/>
        </w:rPr>
        <w:t xml:space="preserve">uitkomsten bespreken </w:t>
      </w:r>
      <w:r>
        <w:rPr>
          <w:lang w:val="nl-NL"/>
        </w:rPr>
        <w:t xml:space="preserve">die je redelijkerwijs aan kunt voeren </w:t>
      </w:r>
      <w:r w:rsidR="000405F2">
        <w:rPr>
          <w:lang w:val="nl-NL"/>
        </w:rPr>
        <w:t>als relevant voor deze kosten baten analyse</w:t>
      </w:r>
      <w:r>
        <w:rPr>
          <w:lang w:val="nl-NL"/>
        </w:rPr>
        <w:t>:</w:t>
      </w:r>
    </w:p>
    <w:p w14:paraId="2272154D" w14:textId="40587D4A" w:rsidR="00073558" w:rsidRDefault="00073558" w:rsidP="00073558">
      <w:pPr>
        <w:pStyle w:val="ListParagraph"/>
        <w:numPr>
          <w:ilvl w:val="0"/>
          <w:numId w:val="1"/>
        </w:numPr>
        <w:rPr>
          <w:lang w:val="nl-NL"/>
        </w:rPr>
      </w:pPr>
      <w:r>
        <w:rPr>
          <w:lang w:val="nl-NL"/>
        </w:rPr>
        <w:t xml:space="preserve">De kosten van de verwaarlozing van de opleiding van kinderen is vrij groot. Als je de </w:t>
      </w:r>
      <w:r w:rsidR="000405F2">
        <w:rPr>
          <w:lang w:val="nl-NL"/>
        </w:rPr>
        <w:t>gemiste onderwijsinvesteringen e</w:t>
      </w:r>
      <w:r>
        <w:rPr>
          <w:lang w:val="nl-NL"/>
        </w:rPr>
        <w:t>ve</w:t>
      </w:r>
      <w:r w:rsidR="000405F2">
        <w:rPr>
          <w:lang w:val="nl-NL"/>
        </w:rPr>
        <w:t>n</w:t>
      </w:r>
      <w:r>
        <w:rPr>
          <w:lang w:val="nl-NL"/>
        </w:rPr>
        <w:t>zo zou waarderen als je normaliter de investering van onderwijs zou waarde</w:t>
      </w:r>
      <w:r w:rsidR="00182A93">
        <w:rPr>
          <w:lang w:val="nl-NL"/>
        </w:rPr>
        <w:t>r</w:t>
      </w:r>
      <w:r>
        <w:rPr>
          <w:lang w:val="nl-NL"/>
        </w:rPr>
        <w:t>en (dus aann</w:t>
      </w:r>
      <w:r w:rsidR="00182A93">
        <w:rPr>
          <w:lang w:val="nl-NL"/>
        </w:rPr>
        <w:t>e</w:t>
      </w:r>
      <w:r>
        <w:rPr>
          <w:lang w:val="nl-NL"/>
        </w:rPr>
        <w:t xml:space="preserve">men dat je twee maanden school opleiding netto niet meer terugkrijgt omdat het nadeel doorgeschoven wordt in verdere opleidingen), dan is dat effect alleen ook al </w:t>
      </w:r>
      <w:r w:rsidR="000405F2">
        <w:rPr>
          <w:lang w:val="nl-NL"/>
        </w:rPr>
        <w:t>in dezelfde orde van groo</w:t>
      </w:r>
      <w:r w:rsidR="00182A93">
        <w:rPr>
          <w:lang w:val="nl-NL"/>
        </w:rPr>
        <w:t>t</w:t>
      </w:r>
      <w:r w:rsidR="000405F2">
        <w:rPr>
          <w:lang w:val="nl-NL"/>
        </w:rPr>
        <w:t>te als</w:t>
      </w:r>
      <w:r>
        <w:rPr>
          <w:lang w:val="nl-NL"/>
        </w:rPr>
        <w:t xml:space="preserve"> die van het gesch</w:t>
      </w:r>
      <w:r w:rsidR="00182A93">
        <w:rPr>
          <w:lang w:val="nl-NL"/>
        </w:rPr>
        <w:t>e</w:t>
      </w:r>
      <w:r>
        <w:rPr>
          <w:lang w:val="nl-NL"/>
        </w:rPr>
        <w:t>ts</w:t>
      </w:r>
      <w:r w:rsidR="00182A93">
        <w:rPr>
          <w:lang w:val="nl-NL"/>
        </w:rPr>
        <w:t>t</w:t>
      </w:r>
      <w:r>
        <w:rPr>
          <w:lang w:val="nl-NL"/>
        </w:rPr>
        <w:t xml:space="preserve">e coronadodenvoordeel. Zie </w:t>
      </w:r>
      <w:r w:rsidR="006842DE">
        <w:rPr>
          <w:lang w:val="nl-NL"/>
        </w:rPr>
        <w:t>Foster</w:t>
      </w:r>
      <w:r>
        <w:rPr>
          <w:lang w:val="nl-NL"/>
        </w:rPr>
        <w:t xml:space="preserve"> (</w:t>
      </w:r>
      <w:r w:rsidR="006842DE">
        <w:rPr>
          <w:lang w:val="nl-NL"/>
        </w:rPr>
        <w:t>2020</w:t>
      </w:r>
      <w:r>
        <w:rPr>
          <w:lang w:val="nl-NL"/>
        </w:rPr>
        <w:t xml:space="preserve">) voor </w:t>
      </w:r>
      <w:r w:rsidR="006842DE">
        <w:rPr>
          <w:lang w:val="nl-NL"/>
        </w:rPr>
        <w:t xml:space="preserve">zulke berekeningen voor </w:t>
      </w:r>
      <w:r w:rsidR="00D0562F">
        <w:rPr>
          <w:lang w:val="nl-NL"/>
        </w:rPr>
        <w:t>Australi</w:t>
      </w:r>
      <w:r w:rsidR="00182A93">
        <w:rPr>
          <w:lang w:val="nl-NL"/>
        </w:rPr>
        <w:t>ë</w:t>
      </w:r>
      <w:r w:rsidR="00D0562F">
        <w:rPr>
          <w:lang w:val="nl-NL"/>
        </w:rPr>
        <w:t>, of Psacharopoulos et al. (2020) voor de hele wereld</w:t>
      </w:r>
      <w:r>
        <w:rPr>
          <w:lang w:val="nl-NL"/>
        </w:rPr>
        <w:t>.</w:t>
      </w:r>
      <w:r w:rsidR="000405F2">
        <w:rPr>
          <w:lang w:val="nl-NL"/>
        </w:rPr>
        <w:t xml:space="preserve"> Daarmee is de lange termijn schade voor de geestelijke gezondheid van kinderen door alle beperkingen nog niet een</w:t>
      </w:r>
      <w:r w:rsidR="00D0562F">
        <w:rPr>
          <w:lang w:val="nl-NL"/>
        </w:rPr>
        <w:t>s</w:t>
      </w:r>
      <w:r w:rsidR="000405F2">
        <w:rPr>
          <w:lang w:val="nl-NL"/>
        </w:rPr>
        <w:t xml:space="preserve"> meegenomen.</w:t>
      </w:r>
    </w:p>
    <w:p w14:paraId="0DA7E0ED" w14:textId="2A10675F" w:rsidR="00751AD1" w:rsidRDefault="00073558" w:rsidP="00497F5B">
      <w:pPr>
        <w:pStyle w:val="ListParagraph"/>
        <w:numPr>
          <w:ilvl w:val="0"/>
          <w:numId w:val="1"/>
        </w:numPr>
        <w:spacing w:before="240"/>
        <w:rPr>
          <w:lang w:val="nl-NL"/>
        </w:rPr>
      </w:pPr>
      <w:r w:rsidRPr="00751AD1">
        <w:rPr>
          <w:lang w:val="nl-NL"/>
        </w:rPr>
        <w:t xml:space="preserve">De kosten van het stopzetten van IVF instellingen tijdens de lockdowns </w:t>
      </w:r>
      <w:r w:rsidR="00182A93">
        <w:rPr>
          <w:lang w:val="nl-NL"/>
        </w:rPr>
        <w:t xml:space="preserve">heeft </w:t>
      </w:r>
      <w:r w:rsidRPr="00751AD1">
        <w:rPr>
          <w:lang w:val="nl-NL"/>
        </w:rPr>
        <w:t>ook een enorm effect. Waar er in Nederland normaliter 450 kinderen per maand door IVF geboren worden (</w:t>
      </w:r>
      <w:hyperlink r:id="rId21" w:history="1">
        <w:r w:rsidRPr="00751AD1">
          <w:rPr>
            <w:rStyle w:val="Hyperlink"/>
            <w:lang w:val="nl-NL"/>
          </w:rPr>
          <w:t>https://www.freya.nl/ivf-cijfers-2017/</w:t>
        </w:r>
      </w:hyperlink>
      <w:r w:rsidRPr="00751AD1">
        <w:rPr>
          <w:lang w:val="nl-NL"/>
        </w:rPr>
        <w:t xml:space="preserve">) werden die behandelingen tijdens de lockdowns stilgezet, waarschijnlijk bijna overal hoewel dat niet </w:t>
      </w:r>
      <w:r w:rsidR="000405F2" w:rsidRPr="00751AD1">
        <w:rPr>
          <w:lang w:val="nl-NL"/>
        </w:rPr>
        <w:t>100%</w:t>
      </w:r>
      <w:r w:rsidRPr="00751AD1">
        <w:rPr>
          <w:lang w:val="nl-NL"/>
        </w:rPr>
        <w:t xml:space="preserve"> duidelijk is</w:t>
      </w:r>
      <w:r>
        <w:rPr>
          <w:rStyle w:val="FootnoteReference"/>
          <w:lang w:val="nl-NL"/>
        </w:rPr>
        <w:footnoteReference w:id="6"/>
      </w:r>
      <w:r w:rsidRPr="00751AD1">
        <w:rPr>
          <w:lang w:val="nl-NL"/>
        </w:rPr>
        <w:t>. Nu is het daar</w:t>
      </w:r>
      <w:r w:rsidR="00182A93">
        <w:rPr>
          <w:lang w:val="nl-NL"/>
        </w:rPr>
        <w:t>en</w:t>
      </w:r>
      <w:r w:rsidRPr="00751AD1">
        <w:rPr>
          <w:lang w:val="nl-NL"/>
        </w:rPr>
        <w:t xml:space="preserve">boven </w:t>
      </w:r>
      <w:r w:rsidR="00182A93">
        <w:rPr>
          <w:lang w:val="nl-NL"/>
        </w:rPr>
        <w:t xml:space="preserve">ook </w:t>
      </w:r>
      <w:r w:rsidRPr="00751AD1">
        <w:rPr>
          <w:lang w:val="nl-NL"/>
        </w:rPr>
        <w:t xml:space="preserve">nog eens zo dat er wachtlijsten zijn en het weer even duurt voordat behandelingen weer aangezwengeld </w:t>
      </w:r>
      <w:r w:rsidR="000405F2" w:rsidRPr="00751AD1">
        <w:rPr>
          <w:lang w:val="nl-NL"/>
        </w:rPr>
        <w:t>kunnen</w:t>
      </w:r>
      <w:r w:rsidRPr="00751AD1">
        <w:rPr>
          <w:lang w:val="nl-NL"/>
        </w:rPr>
        <w:t xml:space="preserve"> worden</w:t>
      </w:r>
      <w:r w:rsidR="00182A93">
        <w:rPr>
          <w:lang w:val="nl-NL"/>
        </w:rPr>
        <w:t>,</w:t>
      </w:r>
      <w:r w:rsidRPr="00751AD1">
        <w:rPr>
          <w:lang w:val="nl-NL"/>
        </w:rPr>
        <w:t xml:space="preserve"> omdat er allerlei testen gedaan moeten worden en medici</w:t>
      </w:r>
      <w:r w:rsidR="000405F2" w:rsidRPr="00751AD1">
        <w:rPr>
          <w:lang w:val="nl-NL"/>
        </w:rPr>
        <w:t>jnen door vrouwen geslikt moet</w:t>
      </w:r>
      <w:r w:rsidR="00D0562F" w:rsidRPr="00751AD1">
        <w:rPr>
          <w:lang w:val="nl-NL"/>
        </w:rPr>
        <w:t>en</w:t>
      </w:r>
      <w:r w:rsidRPr="00751AD1">
        <w:rPr>
          <w:lang w:val="nl-NL"/>
        </w:rPr>
        <w:t xml:space="preserve"> worden ter voorbereiding</w:t>
      </w:r>
      <w:r w:rsidR="00182A93">
        <w:rPr>
          <w:lang w:val="nl-NL"/>
        </w:rPr>
        <w:t xml:space="preserve"> van een IVF</w:t>
      </w:r>
      <w:r w:rsidRPr="00751AD1">
        <w:rPr>
          <w:lang w:val="nl-NL"/>
        </w:rPr>
        <w:t xml:space="preserve">. Dus je moet op minimaal 1.000 minder IVF kinderen rekenen door de lockdowns van maart-mei en waarschijnlijk </w:t>
      </w:r>
      <w:r w:rsidR="00182A93">
        <w:rPr>
          <w:lang w:val="nl-NL"/>
        </w:rPr>
        <w:t>zelfs</w:t>
      </w:r>
      <w:r w:rsidRPr="00751AD1">
        <w:rPr>
          <w:lang w:val="nl-NL"/>
        </w:rPr>
        <w:t xml:space="preserve"> 2.000. Dat zijn 2.000 kinderen die ieder 80 jaar geleefd hadden en dus 160</w:t>
      </w:r>
      <w:r w:rsidR="00182A93">
        <w:rPr>
          <w:lang w:val="nl-NL"/>
        </w:rPr>
        <w:t>.</w:t>
      </w:r>
      <w:r w:rsidRPr="00751AD1">
        <w:rPr>
          <w:lang w:val="nl-NL"/>
        </w:rPr>
        <w:t>000</w:t>
      </w:r>
      <w:r w:rsidR="000405F2" w:rsidRPr="00751AD1">
        <w:rPr>
          <w:lang w:val="nl-NL"/>
        </w:rPr>
        <w:t>*6=960</w:t>
      </w:r>
      <w:r w:rsidR="00182A93">
        <w:rPr>
          <w:lang w:val="nl-NL"/>
        </w:rPr>
        <w:t>.</w:t>
      </w:r>
      <w:r w:rsidR="000405F2" w:rsidRPr="00751AD1">
        <w:rPr>
          <w:lang w:val="nl-NL"/>
        </w:rPr>
        <w:t>000</w:t>
      </w:r>
      <w:r w:rsidRPr="00751AD1">
        <w:rPr>
          <w:lang w:val="nl-NL"/>
        </w:rPr>
        <w:t xml:space="preserve"> WELLBY</w:t>
      </w:r>
      <w:r w:rsidR="00182A93">
        <w:rPr>
          <w:lang w:val="nl-NL"/>
        </w:rPr>
        <w:t>’</w:t>
      </w:r>
      <w:r w:rsidRPr="00751AD1">
        <w:rPr>
          <w:lang w:val="nl-NL"/>
        </w:rPr>
        <w:t xml:space="preserve">s hadden opgeleverd, plus daar bovenop nog het geluk van hun ouders en verzorgers. </w:t>
      </w:r>
      <w:r w:rsidR="00743FF2" w:rsidRPr="00751AD1">
        <w:rPr>
          <w:lang w:val="nl-NL"/>
        </w:rPr>
        <w:t xml:space="preserve">Dat alleen </w:t>
      </w:r>
      <w:r w:rsidR="00182A93">
        <w:rPr>
          <w:lang w:val="nl-NL"/>
        </w:rPr>
        <w:t xml:space="preserve">al </w:t>
      </w:r>
      <w:r w:rsidR="00743FF2" w:rsidRPr="00751AD1">
        <w:rPr>
          <w:lang w:val="nl-NL"/>
        </w:rPr>
        <w:t>is meer dan de winst van baten van minder coronadoden in scenario 1. Zi</w:t>
      </w:r>
      <w:r w:rsidR="003A1946" w:rsidRPr="00751AD1">
        <w:rPr>
          <w:lang w:val="nl-NL"/>
        </w:rPr>
        <w:t>e</w:t>
      </w:r>
      <w:r w:rsidR="00743FF2" w:rsidRPr="00751AD1">
        <w:rPr>
          <w:lang w:val="nl-NL"/>
        </w:rPr>
        <w:t xml:space="preserve"> bijvoorbeeld Frijters (2020f) voor een snelle berekening en meer discussie over de technische aspe</w:t>
      </w:r>
      <w:r w:rsidR="00182A93">
        <w:rPr>
          <w:lang w:val="nl-NL"/>
        </w:rPr>
        <w:t>c</w:t>
      </w:r>
      <w:r w:rsidR="00743FF2" w:rsidRPr="00751AD1">
        <w:rPr>
          <w:lang w:val="nl-NL"/>
        </w:rPr>
        <w:t xml:space="preserve">ten van IVF behandelingen. </w:t>
      </w:r>
    </w:p>
    <w:p w14:paraId="7C6C8F2E" w14:textId="4F01390F" w:rsidR="00743FF2" w:rsidRDefault="00743FF2" w:rsidP="00751AD1">
      <w:pPr>
        <w:pStyle w:val="ListParagraph"/>
        <w:numPr>
          <w:ilvl w:val="0"/>
          <w:numId w:val="1"/>
        </w:numPr>
        <w:spacing w:before="240"/>
        <w:rPr>
          <w:lang w:val="nl-NL"/>
        </w:rPr>
      </w:pPr>
      <w:r w:rsidRPr="00751AD1">
        <w:rPr>
          <w:lang w:val="nl-NL"/>
        </w:rPr>
        <w:t>Het long-covid fenomeen</w:t>
      </w:r>
      <w:r w:rsidR="00751AD1" w:rsidRPr="00751AD1">
        <w:rPr>
          <w:lang w:val="nl-NL"/>
        </w:rPr>
        <w:t xml:space="preserve">. </w:t>
      </w:r>
      <w:r w:rsidR="00751AD1">
        <w:rPr>
          <w:lang w:val="nl-NL"/>
        </w:rPr>
        <w:t xml:space="preserve">Recente updates hierover zijn op </w:t>
      </w:r>
      <w:hyperlink r:id="rId22" w:history="1">
        <w:r w:rsidR="00751AD1" w:rsidRPr="00751AD1">
          <w:rPr>
            <w:rStyle w:val="Hyperlink"/>
            <w:lang w:val="nl-NL"/>
          </w:rPr>
          <w:t>https://swprs.org/post-acute-covid-long-covid/</w:t>
        </w:r>
      </w:hyperlink>
      <w:r w:rsidR="00751AD1" w:rsidRPr="00751AD1">
        <w:rPr>
          <w:lang w:val="nl-NL"/>
        </w:rPr>
        <w:t xml:space="preserve"> </w:t>
      </w:r>
      <w:r w:rsidR="00751AD1">
        <w:rPr>
          <w:lang w:val="nl-NL"/>
        </w:rPr>
        <w:t xml:space="preserve">waarbij het belangrijkste onderzoek die </w:t>
      </w:r>
      <w:r w:rsidR="00182A93">
        <w:rPr>
          <w:lang w:val="nl-NL"/>
        </w:rPr>
        <w:t>v</w:t>
      </w:r>
      <w:r w:rsidR="00751AD1">
        <w:rPr>
          <w:lang w:val="nl-NL"/>
        </w:rPr>
        <w:t>an</w:t>
      </w:r>
      <w:r w:rsidR="00751AD1" w:rsidRPr="00751AD1">
        <w:rPr>
          <w:lang w:val="nl-NL"/>
        </w:rPr>
        <w:t xml:space="preserve"> Sleat </w:t>
      </w:r>
      <w:r w:rsidR="00751AD1">
        <w:rPr>
          <w:lang w:val="nl-NL"/>
        </w:rPr>
        <w:t xml:space="preserve">en anderen zijn (zie </w:t>
      </w:r>
      <w:hyperlink r:id="rId23" w:history="1">
        <w:r w:rsidR="00751AD1" w:rsidRPr="00751AD1">
          <w:rPr>
            <w:rStyle w:val="Hyperlink"/>
            <w:lang w:val="nl-NL"/>
          </w:rPr>
          <w:t>https://covid.joinzoe.com/post/long-covid</w:t>
        </w:r>
      </w:hyperlink>
      <w:r w:rsidR="00751AD1">
        <w:rPr>
          <w:lang w:val="nl-NL"/>
        </w:rPr>
        <w:t xml:space="preserve"> voor het laatste nieuws. De eigenlijke Sleat studie is nog niet uit). </w:t>
      </w:r>
      <w:r w:rsidR="00751AD1" w:rsidRPr="00751AD1">
        <w:rPr>
          <w:lang w:val="nl-NL"/>
        </w:rPr>
        <w:t>Die Sleat stud</w:t>
      </w:r>
      <w:r w:rsidR="00182A93">
        <w:rPr>
          <w:lang w:val="nl-NL"/>
        </w:rPr>
        <w:t>i</w:t>
      </w:r>
      <w:r w:rsidR="00751AD1" w:rsidRPr="00751AD1">
        <w:rPr>
          <w:lang w:val="nl-NL"/>
        </w:rPr>
        <w:t xml:space="preserve">e is gebaseerd op de zelf-gerapporteerde dagelijkse gezondheidsverklaringen van vrijwillge gebruikers van de Covid ZOE app (wat 4 miloen </w:t>
      </w:r>
      <w:r w:rsidR="00751AD1" w:rsidRPr="00751AD1">
        <w:rPr>
          <w:lang w:val="nl-NL"/>
        </w:rPr>
        <w:lastRenderedPageBreak/>
        <w:t xml:space="preserve">Britten gedaan schijnen te hebben, in elk geval minimaal 1 dag). </w:t>
      </w:r>
      <w:r w:rsidR="00751AD1">
        <w:rPr>
          <w:lang w:val="nl-NL"/>
        </w:rPr>
        <w:t>Op</w:t>
      </w:r>
      <w:r w:rsidR="00751AD1" w:rsidRPr="00751AD1">
        <w:rPr>
          <w:lang w:val="nl-NL"/>
        </w:rPr>
        <w:t xml:space="preserve"> een presentatie van 5 </w:t>
      </w:r>
      <w:r w:rsidR="00182A93">
        <w:rPr>
          <w:lang w:val="nl-NL"/>
        </w:rPr>
        <w:t>o</w:t>
      </w:r>
      <w:r w:rsidR="00751AD1" w:rsidRPr="00751AD1">
        <w:rPr>
          <w:lang w:val="nl-NL"/>
        </w:rPr>
        <w:t xml:space="preserve">ktober </w:t>
      </w:r>
      <w:r w:rsidR="00751AD1">
        <w:rPr>
          <w:lang w:val="nl-NL"/>
        </w:rPr>
        <w:t>wordt</w:t>
      </w:r>
      <w:r w:rsidR="00751AD1" w:rsidRPr="00751AD1">
        <w:rPr>
          <w:lang w:val="nl-NL"/>
        </w:rPr>
        <w:t xml:space="preserve"> aangekondigd dat de eigenlijke studie later in </w:t>
      </w:r>
      <w:r w:rsidR="00182A93">
        <w:rPr>
          <w:lang w:val="nl-NL"/>
        </w:rPr>
        <w:t>o</w:t>
      </w:r>
      <w:r w:rsidR="00751AD1" w:rsidRPr="00751AD1">
        <w:rPr>
          <w:lang w:val="nl-NL"/>
        </w:rPr>
        <w:t>ktober uitgebracht zou worden, maar die eigenlijke studie lijkt nog niet uitgebacht te zijn en moeten we het dus met die presentatie doen. Dat stuk zegt dat 1</w:t>
      </w:r>
      <w:r w:rsidR="00182A93">
        <w:rPr>
          <w:lang w:val="nl-NL"/>
        </w:rPr>
        <w:t>,</w:t>
      </w:r>
      <w:r w:rsidR="00751AD1" w:rsidRPr="00751AD1">
        <w:rPr>
          <w:lang w:val="nl-NL"/>
        </w:rPr>
        <w:t>5% van de mensen die in die app-survey covid hebben gehad na 3 maanden nog symptomen hebben, hoewel dat ook heel milde symptomen behelst en dus een veel groter % is da</w:t>
      </w:r>
      <w:r w:rsidR="00CD3BE0">
        <w:rPr>
          <w:lang w:val="nl-NL"/>
        </w:rPr>
        <w:t>n</w:t>
      </w:r>
      <w:r w:rsidR="00751AD1" w:rsidRPr="00751AD1">
        <w:rPr>
          <w:lang w:val="nl-NL"/>
        </w:rPr>
        <w:t xml:space="preserve"> andere studies die gebaseerd zijn op ziekenhuis follow-ups. Die 1</w:t>
      </w:r>
      <w:r w:rsidR="00CD3BE0">
        <w:rPr>
          <w:lang w:val="nl-NL"/>
        </w:rPr>
        <w:t>,</w:t>
      </w:r>
      <w:r w:rsidR="00751AD1" w:rsidRPr="00751AD1">
        <w:rPr>
          <w:lang w:val="nl-NL"/>
        </w:rPr>
        <w:t>5% is ook nog eens niet van toepassing op iedereen die covid gehad heeft</w:t>
      </w:r>
      <w:r w:rsidR="00CD3BE0">
        <w:rPr>
          <w:lang w:val="nl-NL"/>
        </w:rPr>
        <w:t>,</w:t>
      </w:r>
      <w:r w:rsidR="00751AD1" w:rsidRPr="00751AD1">
        <w:rPr>
          <w:lang w:val="nl-NL"/>
        </w:rPr>
        <w:t xml:space="preserve"> maar alleen diegenen die symptomen hebben. Dat is ook wat er op hun website staat (</w:t>
      </w:r>
      <w:hyperlink r:id="rId24" w:history="1">
        <w:r w:rsidR="00751AD1" w:rsidRPr="00751AD1">
          <w:rPr>
            <w:rStyle w:val="Hyperlink"/>
            <w:lang w:val="nl-NL"/>
          </w:rPr>
          <w:t>https://covid.joinzoe.com/post/long-covid</w:t>
        </w:r>
      </w:hyperlink>
      <w:r w:rsidR="00751AD1" w:rsidRPr="00751AD1">
        <w:rPr>
          <w:lang w:val="nl-NL"/>
        </w:rPr>
        <w:t>). Dit is balangrijk</w:t>
      </w:r>
      <w:r w:rsidR="00CD3BE0">
        <w:rPr>
          <w:lang w:val="nl-NL"/>
        </w:rPr>
        <w:t>,</w:t>
      </w:r>
      <w:r w:rsidR="00751AD1" w:rsidRPr="00751AD1">
        <w:rPr>
          <w:lang w:val="nl-NL"/>
        </w:rPr>
        <w:t xml:space="preserve"> want de symptomatische gevallen zijn er veel minder dan de asymptomatische gevallen. Een recente Britse studie houdt het erop dat 86% van de </w:t>
      </w:r>
      <w:r w:rsidR="00CD3BE0" w:rsidRPr="00751AD1">
        <w:rPr>
          <w:lang w:val="nl-NL"/>
        </w:rPr>
        <w:t>geïnfecteerde</w:t>
      </w:r>
      <w:r w:rsidR="00CD3BE0">
        <w:rPr>
          <w:lang w:val="nl-NL"/>
        </w:rPr>
        <w:t>n</w:t>
      </w:r>
      <w:r w:rsidR="00751AD1" w:rsidRPr="00751AD1">
        <w:rPr>
          <w:lang w:val="nl-NL"/>
        </w:rPr>
        <w:t xml:space="preserve"> niet symptomatisch zijn (Peterson en Philips, 2020). Dit komt ook overeen met de meest recente schatting in Nederland dat er van de 1,8 miljioen ge</w:t>
      </w:r>
      <w:r w:rsidR="00CD3BE0">
        <w:rPr>
          <w:lang w:val="nl-NL"/>
        </w:rPr>
        <w:t>ï</w:t>
      </w:r>
      <w:r w:rsidR="00751AD1" w:rsidRPr="00751AD1">
        <w:rPr>
          <w:lang w:val="nl-NL"/>
        </w:rPr>
        <w:t>nfecteerden tot 12 Oktober maar 300.000 positief getest zijn (dit zijn de sym</w:t>
      </w:r>
      <w:r w:rsidR="00CD3BE0">
        <w:rPr>
          <w:lang w:val="nl-NL"/>
        </w:rPr>
        <w:t>p</w:t>
      </w:r>
      <w:r w:rsidR="00751AD1" w:rsidRPr="00751AD1">
        <w:rPr>
          <w:lang w:val="nl-NL"/>
        </w:rPr>
        <w:t>tomatische gevallen). Zie Fransman (2020)</w:t>
      </w:r>
      <w:r w:rsidR="00751AD1">
        <w:rPr>
          <w:lang w:val="nl-NL"/>
        </w:rPr>
        <w:t>.</w:t>
      </w:r>
      <w:r w:rsidR="00751AD1" w:rsidRPr="00751AD1">
        <w:rPr>
          <w:lang w:val="nl-NL"/>
        </w:rPr>
        <w:t xml:space="preserve"> Dus als 60% van de bevolking ge</w:t>
      </w:r>
      <w:r w:rsidR="00CD3BE0">
        <w:rPr>
          <w:lang w:val="nl-NL"/>
        </w:rPr>
        <w:t>ï</w:t>
      </w:r>
      <w:r w:rsidR="00751AD1" w:rsidRPr="00751AD1">
        <w:rPr>
          <w:lang w:val="nl-NL"/>
        </w:rPr>
        <w:t>nfecteerd zou worden, zouden we het over 21</w:t>
      </w:r>
      <w:r w:rsidR="00CD3BE0">
        <w:rPr>
          <w:lang w:val="nl-NL"/>
        </w:rPr>
        <w:t>.</w:t>
      </w:r>
      <w:r w:rsidR="00751AD1" w:rsidRPr="00751AD1">
        <w:rPr>
          <w:lang w:val="nl-NL"/>
        </w:rPr>
        <w:t xml:space="preserve">400 gevallen van lang covid in Nederland hebben, ongeveer hetzelfde als het aantal doden, en dan hebben we het niet over zware gevallen </w:t>
      </w:r>
      <w:r w:rsidR="00751AD1">
        <w:rPr>
          <w:lang w:val="nl-NL"/>
        </w:rPr>
        <w:t>van lang covid</w:t>
      </w:r>
      <w:r w:rsidR="00CD3BE0">
        <w:rPr>
          <w:lang w:val="nl-NL"/>
        </w:rPr>
        <w:t>,</w:t>
      </w:r>
      <w:r w:rsidR="00751AD1">
        <w:rPr>
          <w:lang w:val="nl-NL"/>
        </w:rPr>
        <w:t xml:space="preserve"> </w:t>
      </w:r>
      <w:r w:rsidR="00751AD1" w:rsidRPr="00751AD1">
        <w:rPr>
          <w:lang w:val="nl-NL"/>
        </w:rPr>
        <w:t>want dat percentage is volgens de meer traditionele follow-up studies veel lager</w:t>
      </w:r>
      <w:r w:rsidR="00751AD1">
        <w:rPr>
          <w:lang w:val="nl-NL"/>
        </w:rPr>
        <w:t xml:space="preserve"> (Adams 2020)</w:t>
      </w:r>
      <w:r w:rsidR="00751AD1" w:rsidRPr="00751AD1">
        <w:rPr>
          <w:lang w:val="nl-NL"/>
        </w:rPr>
        <w:t xml:space="preserve">. </w:t>
      </w:r>
      <w:r w:rsidR="00751AD1">
        <w:rPr>
          <w:lang w:val="nl-NL"/>
        </w:rPr>
        <w:t xml:space="preserve">Adams (2020) </w:t>
      </w:r>
      <w:r w:rsidR="00CD3BE0">
        <w:rPr>
          <w:lang w:val="nl-NL"/>
        </w:rPr>
        <w:t xml:space="preserve">toont aan op basis </w:t>
      </w:r>
      <w:r w:rsidR="00751AD1">
        <w:rPr>
          <w:lang w:val="nl-NL"/>
        </w:rPr>
        <w:t>de meer traditionele ziekenhuis-vervolgstudies dat naast 1 miljoen doden het aantal overlevenden met neurologisch letsel slechts tussen 10</w:t>
      </w:r>
      <w:r w:rsidR="00CD3BE0">
        <w:rPr>
          <w:lang w:val="nl-NL"/>
        </w:rPr>
        <w:t>.</w:t>
      </w:r>
      <w:r w:rsidR="00751AD1">
        <w:rPr>
          <w:lang w:val="nl-NL"/>
        </w:rPr>
        <w:t>000 en 50</w:t>
      </w:r>
      <w:r w:rsidR="00CD3BE0">
        <w:rPr>
          <w:lang w:val="nl-NL"/>
        </w:rPr>
        <w:t>.</w:t>
      </w:r>
      <w:r w:rsidR="00751AD1">
        <w:rPr>
          <w:lang w:val="nl-NL"/>
        </w:rPr>
        <w:t xml:space="preserve">000 zit. </w:t>
      </w:r>
      <w:r w:rsidR="00751AD1" w:rsidRPr="00751AD1">
        <w:rPr>
          <w:lang w:val="nl-NL"/>
        </w:rPr>
        <w:t>En hoewel langdurige symptomen vervelend zijn, is het</w:t>
      </w:r>
      <w:r w:rsidR="00751AD1">
        <w:rPr>
          <w:lang w:val="nl-NL"/>
        </w:rPr>
        <w:t xml:space="preserve"> daarmee</w:t>
      </w:r>
      <w:r w:rsidR="00751AD1" w:rsidRPr="00751AD1">
        <w:rPr>
          <w:lang w:val="nl-NL"/>
        </w:rPr>
        <w:t xml:space="preserve"> toch waarschijnlijk dat </w:t>
      </w:r>
      <w:r w:rsidR="00751AD1">
        <w:rPr>
          <w:lang w:val="nl-NL"/>
        </w:rPr>
        <w:t xml:space="preserve">van de veel grotere groep die na 3 maanden nog symptomen zegt te hebben, </w:t>
      </w:r>
      <w:r w:rsidR="00751AD1" w:rsidRPr="00751AD1">
        <w:rPr>
          <w:lang w:val="nl-NL"/>
        </w:rPr>
        <w:t xml:space="preserve">maar </w:t>
      </w:r>
      <w:r w:rsidR="00CD3BE0">
        <w:rPr>
          <w:lang w:val="nl-NL"/>
        </w:rPr>
        <w:t xml:space="preserve">een beperkt aantal </w:t>
      </w:r>
      <w:r w:rsidR="00751AD1" w:rsidRPr="00751AD1">
        <w:rPr>
          <w:lang w:val="nl-NL"/>
        </w:rPr>
        <w:t xml:space="preserve">permanente </w:t>
      </w:r>
      <w:r w:rsidR="00751AD1">
        <w:rPr>
          <w:lang w:val="nl-NL"/>
        </w:rPr>
        <w:t xml:space="preserve">of zware </w:t>
      </w:r>
      <w:r w:rsidR="00751AD1" w:rsidRPr="00751AD1">
        <w:rPr>
          <w:lang w:val="nl-NL"/>
        </w:rPr>
        <w:t>problemen he</w:t>
      </w:r>
      <w:r w:rsidR="00CD3BE0">
        <w:rPr>
          <w:lang w:val="nl-NL"/>
        </w:rPr>
        <w:t>eft</w:t>
      </w:r>
      <w:r w:rsidR="00751AD1">
        <w:rPr>
          <w:lang w:val="nl-NL"/>
        </w:rPr>
        <w:t>. Er is een vrijwel constant</w:t>
      </w:r>
      <w:r w:rsidR="00CD3BE0">
        <w:rPr>
          <w:lang w:val="nl-NL"/>
        </w:rPr>
        <w:t>e</w:t>
      </w:r>
      <w:r w:rsidR="00751AD1" w:rsidRPr="00751AD1">
        <w:rPr>
          <w:lang w:val="nl-NL"/>
        </w:rPr>
        <w:t xml:space="preserve"> halvering van het percentage met symptomen na 6 weken. </w:t>
      </w:r>
    </w:p>
    <w:p w14:paraId="6BBDC28E" w14:textId="36557762" w:rsidR="003A38F5" w:rsidRDefault="00743FF2" w:rsidP="008F7944">
      <w:pPr>
        <w:pStyle w:val="ListParagraph"/>
        <w:numPr>
          <w:ilvl w:val="0"/>
          <w:numId w:val="1"/>
        </w:numPr>
        <w:rPr>
          <w:lang w:val="nl-NL"/>
        </w:rPr>
      </w:pPr>
      <w:r>
        <w:rPr>
          <w:lang w:val="nl-NL"/>
        </w:rPr>
        <w:t>Minder vervuiling, verkeersdoden, en verminderde griepdoden vanwege verminderde bewegingen. Dit is in diverse ber</w:t>
      </w:r>
      <w:r w:rsidR="003A1946">
        <w:rPr>
          <w:lang w:val="nl-NL"/>
        </w:rPr>
        <w:t>e</w:t>
      </w:r>
      <w:r>
        <w:rPr>
          <w:lang w:val="nl-NL"/>
        </w:rPr>
        <w:t xml:space="preserve">keningen door anderen meegenomen en </w:t>
      </w:r>
      <w:r w:rsidR="00CD3BE0">
        <w:rPr>
          <w:lang w:val="nl-NL"/>
        </w:rPr>
        <w:t xml:space="preserve">het </w:t>
      </w:r>
      <w:r>
        <w:rPr>
          <w:lang w:val="nl-NL"/>
        </w:rPr>
        <w:t>moet gezegd worden dat deze effecten miniem zijn of zelfs de andere kant uitslaan (</w:t>
      </w:r>
      <w:r w:rsidR="006842DE">
        <w:rPr>
          <w:lang w:val="nl-NL"/>
        </w:rPr>
        <w:t>Miles et al. 2020</w:t>
      </w:r>
      <w:r w:rsidR="00D0562F">
        <w:rPr>
          <w:lang w:val="nl-NL"/>
        </w:rPr>
        <w:t>; Layard et a;. 2020</w:t>
      </w:r>
      <w:r>
        <w:rPr>
          <w:lang w:val="nl-NL"/>
        </w:rPr>
        <w:t>). Vrij snel werd meer in de auto gestapt</w:t>
      </w:r>
      <w:r w:rsidR="000405F2">
        <w:rPr>
          <w:lang w:val="nl-NL"/>
        </w:rPr>
        <w:t>,</w:t>
      </w:r>
      <w:r>
        <w:rPr>
          <w:lang w:val="nl-NL"/>
        </w:rPr>
        <w:t xml:space="preserve"> het was geen griepseizoen</w:t>
      </w:r>
      <w:r w:rsidR="000405F2">
        <w:rPr>
          <w:lang w:val="nl-NL"/>
        </w:rPr>
        <w:t>, en er werden ook extra vervuilende effecten gezien (zoals al die mondkapjes). Met deze zaken kan men scenario 1</w:t>
      </w:r>
      <w:r>
        <w:rPr>
          <w:lang w:val="nl-NL"/>
        </w:rPr>
        <w:t xml:space="preserve"> niet rijk rekenen. </w:t>
      </w:r>
    </w:p>
    <w:p w14:paraId="69DDC2AF" w14:textId="73141E01" w:rsidR="00EE14CB" w:rsidRPr="00A72410" w:rsidRDefault="00EE14CB" w:rsidP="00A72410">
      <w:pPr>
        <w:pStyle w:val="ListParagraph"/>
        <w:numPr>
          <w:ilvl w:val="0"/>
          <w:numId w:val="1"/>
        </w:numPr>
        <w:rPr>
          <w:lang w:val="nl-NL"/>
        </w:rPr>
      </w:pPr>
      <w:r w:rsidRPr="00A72410">
        <w:rPr>
          <w:lang w:val="nl-NL"/>
        </w:rPr>
        <w:t xml:space="preserve">Extra gezondheidsproblemen door verwaarlozing via uitgestelde operaties en gemiste gezondheidscontroles vanwege angst of annuleringen. </w:t>
      </w:r>
      <w:r w:rsidR="00996954" w:rsidRPr="00A72410">
        <w:rPr>
          <w:lang w:val="nl-NL"/>
        </w:rPr>
        <w:t>Dit probleem wordt enorm hoog geschat in het VK waar het aantal toekomstige doden vanwege beleidsmatige verwaarlozing (de ziekenhuizen waren lang gesloten voor operaties en normale zorg) op ongeveer 0</w:t>
      </w:r>
      <w:r w:rsidR="00CD3BE0">
        <w:rPr>
          <w:lang w:val="nl-NL"/>
        </w:rPr>
        <w:t>,</w:t>
      </w:r>
      <w:r w:rsidR="00996954" w:rsidRPr="00A72410">
        <w:rPr>
          <w:lang w:val="nl-NL"/>
        </w:rPr>
        <w:t>1% van de bevolking gescha</w:t>
      </w:r>
      <w:r w:rsidR="00A72410" w:rsidRPr="00A72410">
        <w:rPr>
          <w:lang w:val="nl-NL"/>
        </w:rPr>
        <w:t>t door de regering zelf</w:t>
      </w:r>
      <w:r w:rsidR="00996954" w:rsidRPr="00A72410">
        <w:rPr>
          <w:lang w:val="nl-NL"/>
        </w:rPr>
        <w:t xml:space="preserve">. </w:t>
      </w:r>
      <w:r w:rsidR="00A72410" w:rsidRPr="00A72410">
        <w:rPr>
          <w:lang w:val="nl-NL"/>
        </w:rPr>
        <w:t>Dit blijkt uit een rapport van juli van het team dat de regering adviseert.</w:t>
      </w:r>
      <w:r w:rsidR="00A72410">
        <w:rPr>
          <w:rStyle w:val="FootnoteReference"/>
          <w:lang w:val="nl-NL"/>
        </w:rPr>
        <w:footnoteReference w:id="7"/>
      </w:r>
      <w:r w:rsidR="00A72410" w:rsidRPr="00A72410">
        <w:rPr>
          <w:lang w:val="nl-NL"/>
        </w:rPr>
        <w:t xml:space="preserve"> Dat rapport schatte dat al 16</w:t>
      </w:r>
      <w:r w:rsidR="00CD3BE0">
        <w:rPr>
          <w:lang w:val="nl-NL"/>
        </w:rPr>
        <w:t>.</w:t>
      </w:r>
      <w:r w:rsidR="00A72410" w:rsidRPr="00A72410">
        <w:rPr>
          <w:lang w:val="nl-NL"/>
        </w:rPr>
        <w:t xml:space="preserve">000 mensen gestorven waren tijdens de lockdowns vanwege de chaos in ziekenhuizen en verzorgingshuizen. Geschat werd dat nog </w:t>
      </w:r>
      <w:r w:rsidR="00CD3BE0">
        <w:rPr>
          <w:lang w:val="nl-NL"/>
        </w:rPr>
        <w:t xml:space="preserve">eens </w:t>
      </w:r>
      <w:r w:rsidR="00A72410" w:rsidRPr="00A72410">
        <w:rPr>
          <w:lang w:val="nl-NL"/>
        </w:rPr>
        <w:t>26</w:t>
      </w:r>
      <w:r w:rsidR="00CD3BE0">
        <w:rPr>
          <w:lang w:val="nl-NL"/>
        </w:rPr>
        <w:t>.</w:t>
      </w:r>
      <w:r w:rsidR="00A72410" w:rsidRPr="00A72410">
        <w:rPr>
          <w:lang w:val="nl-NL"/>
        </w:rPr>
        <w:t>000 zouden sterven in de volgende vijf jaar als die chaos blijft.  En 31</w:t>
      </w:r>
      <w:r w:rsidR="00CD3BE0">
        <w:rPr>
          <w:lang w:val="nl-NL"/>
        </w:rPr>
        <w:t>.</w:t>
      </w:r>
      <w:r w:rsidR="00A72410" w:rsidRPr="00A72410">
        <w:rPr>
          <w:lang w:val="nl-NL"/>
        </w:rPr>
        <w:t xml:space="preserve">900 werden verwacht te sterven vanwege </w:t>
      </w:r>
      <w:r w:rsidR="00D82749">
        <w:rPr>
          <w:lang w:val="nl-NL"/>
        </w:rPr>
        <w:t>gemis</w:t>
      </w:r>
      <w:r w:rsidR="00A72410">
        <w:rPr>
          <w:lang w:val="nl-NL"/>
        </w:rPr>
        <w:t xml:space="preserve">te kankerdiagnoses, gemiste operaties en de gezondheidseffecten van een recessie. </w:t>
      </w:r>
      <w:r w:rsidR="00996954" w:rsidRPr="00A72410">
        <w:rPr>
          <w:lang w:val="nl-NL"/>
        </w:rPr>
        <w:t xml:space="preserve">Dit is dus hoger dan wat er met </w:t>
      </w:r>
      <w:r w:rsidR="00CD3BE0">
        <w:rPr>
          <w:lang w:val="nl-NL"/>
        </w:rPr>
        <w:t xml:space="preserve">het </w:t>
      </w:r>
      <w:r w:rsidR="00996954" w:rsidRPr="00A72410">
        <w:rPr>
          <w:lang w:val="nl-NL"/>
        </w:rPr>
        <w:t xml:space="preserve">beleid qua corona te winnen viel. </w:t>
      </w:r>
      <w:r w:rsidR="00A72410">
        <w:rPr>
          <w:lang w:val="nl-NL"/>
        </w:rPr>
        <w:t>Echter, zelfs als hetzelfde voor Nederland zou gelden is het zo dat deze effecten (zeker die van toekomstige problem</w:t>
      </w:r>
      <w:r w:rsidR="00CD3BE0">
        <w:rPr>
          <w:lang w:val="nl-NL"/>
        </w:rPr>
        <w:t>en</w:t>
      </w:r>
      <w:r w:rsidR="00A72410">
        <w:rPr>
          <w:lang w:val="nl-NL"/>
        </w:rPr>
        <w:t>) impliciet al grotendeels meegenomen zijn in mijn berekeningen via het effect van de geraamde verminderde overheidsuitgaven.</w:t>
      </w:r>
      <w:r w:rsidR="00996954" w:rsidRPr="00A72410">
        <w:rPr>
          <w:lang w:val="nl-NL"/>
        </w:rPr>
        <w:t xml:space="preserve"> </w:t>
      </w:r>
      <w:r w:rsidR="006842DE">
        <w:rPr>
          <w:lang w:val="nl-NL"/>
        </w:rPr>
        <w:lastRenderedPageBreak/>
        <w:t>Bovendien zie je in Nederland geen duidelijk bewijs voor exces doden die niet met corona te maken hebben en valt de geluksdaling heel erg mee, wat doet vermoeden dat het ook wel meevalt met de extra gezondheidsproblemen tot nu toe.</w:t>
      </w:r>
      <w:r w:rsidR="000405F2">
        <w:rPr>
          <w:lang w:val="nl-NL"/>
        </w:rPr>
        <w:t xml:space="preserve"> De ziekenhuizen lijken na Augustus ook weer redelijk vol te zijn in Nederland, w</w:t>
      </w:r>
      <w:r w:rsidR="00D0562F">
        <w:rPr>
          <w:lang w:val="nl-NL"/>
        </w:rPr>
        <w:t>a</w:t>
      </w:r>
      <w:r w:rsidR="000405F2">
        <w:rPr>
          <w:lang w:val="nl-NL"/>
        </w:rPr>
        <w:t>ar dus kennelijk de chaos van de situatie in het VK voorkomen is.</w:t>
      </w:r>
    </w:p>
    <w:p w14:paraId="7B82B293" w14:textId="4DE86D03" w:rsidR="00FF690B" w:rsidRDefault="00FF690B" w:rsidP="008F7944">
      <w:pPr>
        <w:pStyle w:val="ListParagraph"/>
        <w:numPr>
          <w:ilvl w:val="0"/>
          <w:numId w:val="1"/>
        </w:numPr>
        <w:rPr>
          <w:lang w:val="nl-NL"/>
        </w:rPr>
      </w:pPr>
      <w:r>
        <w:rPr>
          <w:lang w:val="nl-NL"/>
        </w:rPr>
        <w:t>Zelfmoorden, s</w:t>
      </w:r>
      <w:r w:rsidR="00D0562F">
        <w:rPr>
          <w:lang w:val="nl-NL"/>
        </w:rPr>
        <w:t>pecifieke mentale problemen, et</w:t>
      </w:r>
      <w:r w:rsidR="00876282">
        <w:rPr>
          <w:lang w:val="nl-NL"/>
        </w:rPr>
        <w:t xml:space="preserve"> </w:t>
      </w:r>
      <w:r w:rsidR="00D0562F">
        <w:rPr>
          <w:lang w:val="nl-NL"/>
        </w:rPr>
        <w:t>c</w:t>
      </w:r>
      <w:r w:rsidR="00876282">
        <w:rPr>
          <w:lang w:val="nl-NL"/>
        </w:rPr>
        <w:t>etera</w:t>
      </w:r>
      <w:r>
        <w:rPr>
          <w:lang w:val="nl-NL"/>
        </w:rPr>
        <w:t>. Er zijn vrij dram</w:t>
      </w:r>
      <w:r w:rsidR="00A72410">
        <w:rPr>
          <w:lang w:val="nl-NL"/>
        </w:rPr>
        <w:t>a</w:t>
      </w:r>
      <w:r>
        <w:rPr>
          <w:lang w:val="nl-NL"/>
        </w:rPr>
        <w:t xml:space="preserve">tische toenames voorspeld </w:t>
      </w:r>
      <w:r w:rsidR="008F24B4">
        <w:rPr>
          <w:lang w:val="nl-NL"/>
        </w:rPr>
        <w:t>in zelfmoorden door verschilldende experts en in Amerika is daar ook data voor</w:t>
      </w:r>
      <w:r w:rsidR="008F24B4">
        <w:rPr>
          <w:rStyle w:val="FootnoteReference"/>
          <w:lang w:val="nl-NL"/>
        </w:rPr>
        <w:footnoteReference w:id="8"/>
      </w:r>
      <w:r>
        <w:rPr>
          <w:lang w:val="nl-NL"/>
        </w:rPr>
        <w:t xml:space="preserve"> maar ikzelf ben steevast huiverig geweest om die voorspellingen te omarmen </w:t>
      </w:r>
      <w:r w:rsidR="008F24B4">
        <w:rPr>
          <w:lang w:val="nl-NL"/>
        </w:rPr>
        <w:t xml:space="preserve">voor het VK of Nederland </w:t>
      </w:r>
      <w:r>
        <w:rPr>
          <w:lang w:val="nl-NL"/>
        </w:rPr>
        <w:t xml:space="preserve">omdat </w:t>
      </w:r>
      <w:r w:rsidR="008F24B4">
        <w:rPr>
          <w:lang w:val="nl-NL"/>
        </w:rPr>
        <w:t>trends in zelfmoorden notoir lastig te voorspellen zijn. Meer m</w:t>
      </w:r>
      <w:r>
        <w:rPr>
          <w:lang w:val="nl-NL"/>
        </w:rPr>
        <w:t xml:space="preserve">iserabele landen </w:t>
      </w:r>
      <w:r w:rsidR="008F24B4">
        <w:rPr>
          <w:lang w:val="nl-NL"/>
        </w:rPr>
        <w:t xml:space="preserve">hebben niet </w:t>
      </w:r>
      <w:r w:rsidR="000405F2">
        <w:rPr>
          <w:lang w:val="nl-NL"/>
        </w:rPr>
        <w:t>duidelijk</w:t>
      </w:r>
      <w:r>
        <w:rPr>
          <w:lang w:val="nl-NL"/>
        </w:rPr>
        <w:t xml:space="preserve"> hogere zelfmoordcijfers </w:t>
      </w:r>
      <w:r w:rsidR="008F24B4">
        <w:rPr>
          <w:lang w:val="nl-NL"/>
        </w:rPr>
        <w:t>dan</w:t>
      </w:r>
      <w:r w:rsidR="006842DE">
        <w:rPr>
          <w:lang w:val="nl-NL"/>
        </w:rPr>
        <w:t xml:space="preserve"> gelukkigere dus ik moet </w:t>
      </w:r>
      <w:r w:rsidR="00876282">
        <w:rPr>
          <w:lang w:val="nl-NL"/>
        </w:rPr>
        <w:t xml:space="preserve">nog </w:t>
      </w:r>
      <w:r w:rsidR="006842DE">
        <w:rPr>
          <w:lang w:val="nl-NL"/>
        </w:rPr>
        <w:t>zie</w:t>
      </w:r>
      <w:r w:rsidR="008F24B4">
        <w:rPr>
          <w:lang w:val="nl-NL"/>
        </w:rPr>
        <w:t>n of</w:t>
      </w:r>
      <w:r>
        <w:rPr>
          <w:lang w:val="nl-NL"/>
        </w:rPr>
        <w:t xml:space="preserve"> we nu inderdaad meer zelfmoorden gaan krijgen. Over specifieke mentale problemen en psychische problemen bij veel groepen is veel bekend in veel landen</w:t>
      </w:r>
      <w:r w:rsidR="008F24B4">
        <w:rPr>
          <w:lang w:val="nl-NL"/>
        </w:rPr>
        <w:t xml:space="preserve"> (in het VK verdubbelde het aantal mensen met depressie volgens hun offici</w:t>
      </w:r>
      <w:r w:rsidR="00876282">
        <w:rPr>
          <w:lang w:val="nl-NL"/>
        </w:rPr>
        <w:t>ë</w:t>
      </w:r>
      <w:r w:rsidR="008F24B4">
        <w:rPr>
          <w:lang w:val="nl-NL"/>
        </w:rPr>
        <w:t>le statistieken</w:t>
      </w:r>
      <w:r w:rsidR="008F24B4">
        <w:rPr>
          <w:rStyle w:val="FootnoteReference"/>
          <w:lang w:val="nl-NL"/>
        </w:rPr>
        <w:footnoteReference w:id="9"/>
      </w:r>
      <w:r w:rsidR="008F24B4">
        <w:rPr>
          <w:lang w:val="nl-NL"/>
        </w:rPr>
        <w:t>)</w:t>
      </w:r>
      <w:r>
        <w:rPr>
          <w:lang w:val="nl-NL"/>
        </w:rPr>
        <w:t xml:space="preserve">, maar ik heb die niet apart </w:t>
      </w:r>
      <w:r w:rsidR="00876282">
        <w:rPr>
          <w:lang w:val="nl-NL"/>
        </w:rPr>
        <w:t>op</w:t>
      </w:r>
      <w:r>
        <w:rPr>
          <w:lang w:val="nl-NL"/>
        </w:rPr>
        <w:t xml:space="preserve">geteld  </w:t>
      </w:r>
      <w:r w:rsidR="00876282">
        <w:rPr>
          <w:lang w:val="nl-NL"/>
        </w:rPr>
        <w:t xml:space="preserve">bij </w:t>
      </w:r>
      <w:r>
        <w:rPr>
          <w:lang w:val="nl-NL"/>
        </w:rPr>
        <w:t xml:space="preserve">het welzijnseffect omdat dit </w:t>
      </w:r>
      <w:r w:rsidR="000405F2">
        <w:rPr>
          <w:lang w:val="nl-NL"/>
        </w:rPr>
        <w:t xml:space="preserve">effect </w:t>
      </w:r>
      <w:r>
        <w:rPr>
          <w:lang w:val="nl-NL"/>
        </w:rPr>
        <w:t xml:space="preserve">meten nu juist de grote kracht is van welzijnsmeting. Het SCP houdt dit echter goed bij en je ziet inderdaad </w:t>
      </w:r>
      <w:r w:rsidR="006842DE">
        <w:rPr>
          <w:lang w:val="nl-NL"/>
        </w:rPr>
        <w:t>extra</w:t>
      </w:r>
      <w:r>
        <w:rPr>
          <w:lang w:val="nl-NL"/>
        </w:rPr>
        <w:t xml:space="preserve"> mis</w:t>
      </w:r>
      <w:r w:rsidR="00876282">
        <w:rPr>
          <w:lang w:val="nl-NL"/>
        </w:rPr>
        <w:t>è</w:t>
      </w:r>
      <w:r>
        <w:rPr>
          <w:lang w:val="nl-NL"/>
        </w:rPr>
        <w:t xml:space="preserve">re </w:t>
      </w:r>
      <w:r w:rsidR="006842DE">
        <w:rPr>
          <w:lang w:val="nl-NL"/>
        </w:rPr>
        <w:t>bij ouderen en alleenstaanden</w:t>
      </w:r>
      <w:r>
        <w:rPr>
          <w:lang w:val="nl-NL"/>
        </w:rPr>
        <w:t xml:space="preserve">, en zeer waarschijnlijk </w:t>
      </w:r>
      <w:r w:rsidR="006842DE">
        <w:rPr>
          <w:lang w:val="nl-NL"/>
        </w:rPr>
        <w:t>gaat dat erger worden</w:t>
      </w:r>
      <w:r w:rsidR="00D0562F">
        <w:rPr>
          <w:lang w:val="nl-NL"/>
        </w:rPr>
        <w:t xml:space="preserve"> onder het huidige beleid</w:t>
      </w:r>
      <w:r>
        <w:rPr>
          <w:lang w:val="nl-NL"/>
        </w:rPr>
        <w:t xml:space="preserve">. </w:t>
      </w:r>
    </w:p>
    <w:p w14:paraId="6009AD08" w14:textId="542CFA8F" w:rsidR="00DB35F0" w:rsidRDefault="00DB35F0" w:rsidP="00EB1935">
      <w:pPr>
        <w:pStyle w:val="ListParagraph"/>
        <w:numPr>
          <w:ilvl w:val="0"/>
          <w:numId w:val="1"/>
        </w:numPr>
        <w:rPr>
          <w:lang w:val="nl-NL"/>
        </w:rPr>
      </w:pPr>
      <w:r w:rsidRPr="00EB1935">
        <w:rPr>
          <w:lang w:val="nl-NL"/>
        </w:rPr>
        <w:t xml:space="preserve">Is het geschetste Tanzania scenario wel praktisch uitvoerbaar? </w:t>
      </w:r>
      <w:r w:rsidR="00876282">
        <w:rPr>
          <w:lang w:val="nl-NL"/>
        </w:rPr>
        <w:t>Di</w:t>
      </w:r>
      <w:r w:rsidRPr="00EB1935">
        <w:rPr>
          <w:lang w:val="nl-NL"/>
        </w:rPr>
        <w:t xml:space="preserve">t is een cruciale vraag, hoewel ik moet opmerken dat mijn aanbeveling dicht bij die van Fransman (2020) ligt. </w:t>
      </w:r>
      <w:r w:rsidR="00EB1935" w:rsidRPr="00EB1935">
        <w:rPr>
          <w:lang w:val="nl-NL"/>
        </w:rPr>
        <w:t>En natuurlijk is het zo dat</w:t>
      </w:r>
      <w:r w:rsidRPr="00EB1935">
        <w:rPr>
          <w:lang w:val="nl-NL"/>
        </w:rPr>
        <w:t xml:space="preserve"> Tanzania een heel andere bevolkingsopbouw heeft</w:t>
      </w:r>
      <w:r w:rsidR="00EB1935" w:rsidRPr="00EB1935">
        <w:rPr>
          <w:lang w:val="nl-NL"/>
        </w:rPr>
        <w:t xml:space="preserve"> en andere verschillen met Nederland heeft, dus het gaat alleen om hun covid-beleid. W</w:t>
      </w:r>
      <w:r w:rsidRPr="00EB1935">
        <w:rPr>
          <w:lang w:val="nl-NL"/>
        </w:rPr>
        <w:t>at betreft vergelijkingen met regio</w:t>
      </w:r>
      <w:r w:rsidR="00876282">
        <w:rPr>
          <w:lang w:val="nl-NL"/>
        </w:rPr>
        <w:t>’</w:t>
      </w:r>
      <w:r w:rsidRPr="00EB1935">
        <w:rPr>
          <w:lang w:val="nl-NL"/>
        </w:rPr>
        <w:t xml:space="preserve">s en landen die meer op ons lijken zou ik het natuurlijk over Zweden kunnen hebben of zelfs de staat New York. Natuurlijk </w:t>
      </w:r>
      <w:r w:rsidR="00EB1935" w:rsidRPr="00EB1935">
        <w:rPr>
          <w:lang w:val="nl-NL"/>
        </w:rPr>
        <w:t>is het zo</w:t>
      </w:r>
      <w:r w:rsidRPr="00EB1935">
        <w:rPr>
          <w:lang w:val="nl-NL"/>
        </w:rPr>
        <w:t xml:space="preserve"> dat uitvoering van welk beleid dan ook duizenden verdere keuzes met zich meebrengt, zelfs als je een beleid hebt dat op vrijwilligheid en het tegenspreken van angst aankomt. </w:t>
      </w:r>
      <w:r w:rsidR="00876282">
        <w:rPr>
          <w:lang w:val="nl-NL"/>
        </w:rPr>
        <w:t>Voor elk beleid</w:t>
      </w:r>
      <w:r w:rsidRPr="00EB1935">
        <w:rPr>
          <w:lang w:val="nl-NL"/>
        </w:rPr>
        <w:t xml:space="preserve"> gel</w:t>
      </w:r>
      <w:r w:rsidR="00876282">
        <w:rPr>
          <w:lang w:val="nl-NL"/>
        </w:rPr>
        <w:t>d</w:t>
      </w:r>
      <w:r w:rsidRPr="00EB1935">
        <w:rPr>
          <w:lang w:val="nl-NL"/>
        </w:rPr>
        <w:t>t dat duizenden keuzes op allerlei niveau</w:t>
      </w:r>
      <w:r w:rsidR="00876282">
        <w:rPr>
          <w:lang w:val="nl-NL"/>
        </w:rPr>
        <w:t>’</w:t>
      </w:r>
      <w:r w:rsidRPr="00EB1935">
        <w:rPr>
          <w:lang w:val="nl-NL"/>
        </w:rPr>
        <w:t>s door allerlei instanties ingevul</w:t>
      </w:r>
      <w:r w:rsidR="00876282">
        <w:rPr>
          <w:lang w:val="nl-NL"/>
        </w:rPr>
        <w:t>d</w:t>
      </w:r>
      <w:r w:rsidRPr="00EB1935">
        <w:rPr>
          <w:lang w:val="nl-NL"/>
        </w:rPr>
        <w:t xml:space="preserve"> </w:t>
      </w:r>
      <w:r w:rsidR="00876282">
        <w:rPr>
          <w:lang w:val="nl-NL"/>
        </w:rPr>
        <w:t xml:space="preserve">moet </w:t>
      </w:r>
      <w:r w:rsidRPr="00EB1935">
        <w:rPr>
          <w:lang w:val="nl-NL"/>
        </w:rPr>
        <w:t>word</w:t>
      </w:r>
      <w:r w:rsidR="00876282">
        <w:rPr>
          <w:lang w:val="nl-NL"/>
        </w:rPr>
        <w:t>en</w:t>
      </w:r>
      <w:r w:rsidRPr="00EB1935">
        <w:rPr>
          <w:lang w:val="nl-NL"/>
        </w:rPr>
        <w:t xml:space="preserve"> en dat eigenlijk niemand weet wat “het beleid” eigenlijk is, behalve dan in algemen</w:t>
      </w:r>
      <w:r w:rsidR="00876282">
        <w:rPr>
          <w:lang w:val="nl-NL"/>
        </w:rPr>
        <w:t>e</w:t>
      </w:r>
      <w:r w:rsidRPr="00EB1935">
        <w:rPr>
          <w:lang w:val="nl-NL"/>
        </w:rPr>
        <w:t xml:space="preserve"> bewoordingen. Dus schets</w:t>
      </w:r>
      <w:r w:rsidR="00EB1935" w:rsidRPr="00EB1935">
        <w:rPr>
          <w:lang w:val="nl-NL"/>
        </w:rPr>
        <w:t>te</w:t>
      </w:r>
      <w:r w:rsidRPr="00EB1935">
        <w:rPr>
          <w:lang w:val="nl-NL"/>
        </w:rPr>
        <w:t xml:space="preserve"> </w:t>
      </w:r>
      <w:r w:rsidR="00876282">
        <w:rPr>
          <w:lang w:val="nl-NL"/>
        </w:rPr>
        <w:t xml:space="preserve">ik </w:t>
      </w:r>
      <w:r w:rsidRPr="00EB1935">
        <w:rPr>
          <w:lang w:val="nl-NL"/>
        </w:rPr>
        <w:t>de algemene bewoordingen voor het alternatief.</w:t>
      </w:r>
      <w:r w:rsidR="00EB1935" w:rsidRPr="00EB1935">
        <w:rPr>
          <w:lang w:val="nl-NL"/>
        </w:rPr>
        <w:t xml:space="preserve"> De voornaamste reden om te </w:t>
      </w:r>
      <w:r w:rsidR="00876282">
        <w:rPr>
          <w:lang w:val="nl-NL"/>
        </w:rPr>
        <w:t>z</w:t>
      </w:r>
      <w:r w:rsidR="00EB1935" w:rsidRPr="00EB1935">
        <w:rPr>
          <w:lang w:val="nl-NL"/>
        </w:rPr>
        <w:t xml:space="preserve">eggen dat het praktisch uitvoerbaar is </w:t>
      </w:r>
      <w:r w:rsidR="00876282">
        <w:rPr>
          <w:lang w:val="nl-NL"/>
        </w:rPr>
        <w:t>dat</w:t>
      </w:r>
      <w:r w:rsidR="00EB1935" w:rsidRPr="00EB1935">
        <w:rPr>
          <w:lang w:val="nl-NL"/>
        </w:rPr>
        <w:t xml:space="preserve"> h</w:t>
      </w:r>
      <w:r w:rsidRPr="00EB1935">
        <w:rPr>
          <w:lang w:val="nl-NL"/>
        </w:rPr>
        <w:t>et neerkomt op het beleid wat we de laatste 50 jaar voor nagenoeg alle andere infectieziektes hadden, inclu</w:t>
      </w:r>
      <w:r w:rsidR="00876282">
        <w:rPr>
          <w:lang w:val="nl-NL"/>
        </w:rPr>
        <w:t>i</w:t>
      </w:r>
      <w:r w:rsidRPr="00EB1935">
        <w:rPr>
          <w:lang w:val="nl-NL"/>
        </w:rPr>
        <w:t xml:space="preserve">s </w:t>
      </w:r>
      <w:r w:rsidR="00EB1935" w:rsidRPr="00EB1935">
        <w:rPr>
          <w:lang w:val="nl-NL"/>
        </w:rPr>
        <w:t xml:space="preserve">de griepgolf van 2018 waar de ziekenhuizen ook van uitpuilden. </w:t>
      </w:r>
      <w:r w:rsidRPr="00EB1935">
        <w:rPr>
          <w:lang w:val="nl-NL"/>
        </w:rPr>
        <w:t xml:space="preserve">Het komt </w:t>
      </w:r>
      <w:r w:rsidR="00876282">
        <w:rPr>
          <w:lang w:val="nl-NL"/>
        </w:rPr>
        <w:t xml:space="preserve">er </w:t>
      </w:r>
      <w:r w:rsidRPr="00EB1935">
        <w:rPr>
          <w:lang w:val="nl-NL"/>
        </w:rPr>
        <w:t>ook</w:t>
      </w:r>
      <w:r w:rsidR="00876282">
        <w:rPr>
          <w:lang w:val="nl-NL"/>
        </w:rPr>
        <w:t xml:space="preserve"> op</w:t>
      </w:r>
      <w:r w:rsidRPr="00EB1935">
        <w:rPr>
          <w:lang w:val="nl-NL"/>
        </w:rPr>
        <w:t xml:space="preserve"> neer </w:t>
      </w:r>
      <w:r w:rsidR="00876282">
        <w:rPr>
          <w:lang w:val="nl-NL"/>
        </w:rPr>
        <w:t xml:space="preserve">dat </w:t>
      </w:r>
      <w:r w:rsidRPr="00EB1935">
        <w:rPr>
          <w:lang w:val="nl-NL"/>
        </w:rPr>
        <w:t xml:space="preserve">het beleid aanbevolen en voorbereid in de voorgaande draaiboeken waarin men gewoon zijn best doet met volle ziekenhuizen </w:t>
      </w:r>
      <w:r w:rsidR="00876282">
        <w:rPr>
          <w:lang w:val="nl-NL"/>
        </w:rPr>
        <w:t xml:space="preserve">te werken </w:t>
      </w:r>
      <w:r w:rsidRPr="00EB1935">
        <w:rPr>
          <w:lang w:val="nl-NL"/>
        </w:rPr>
        <w:t>e.d. Het enige ongewone element in mijn voorgestelde alternatief is het bewust en officieel tegengaan van zo’n angstgolf, wat in mensenheugenis niet eerder gedaan is. Dus dat is waar ik ook het meeste moeite in doe om het te schetsen. Ikzelf stel mij daarbij vrij</w:t>
      </w:r>
      <w:r w:rsidR="00876282">
        <w:rPr>
          <w:lang w:val="nl-NL"/>
        </w:rPr>
        <w:t xml:space="preserve"> actieve</w:t>
      </w:r>
      <w:r w:rsidRPr="00EB1935">
        <w:rPr>
          <w:lang w:val="nl-NL"/>
        </w:rPr>
        <w:t xml:space="preserve"> mediamethodes voor en een onmiddelijke poging van de regering om veel maatschappelijke organisaties van de noodzaak van het tegengaan van die angst te betrekken. Het is </w:t>
      </w:r>
      <w:r w:rsidR="00EB1935">
        <w:rPr>
          <w:lang w:val="nl-NL"/>
        </w:rPr>
        <w:t>nauurlijk niet zeker dat</w:t>
      </w:r>
      <w:r w:rsidRPr="00EB1935">
        <w:rPr>
          <w:lang w:val="nl-NL"/>
        </w:rPr>
        <w:t xml:space="preserve"> zoiets ons gelukt zou zijn. Of</w:t>
      </w:r>
      <w:r w:rsidR="00EB1935">
        <w:rPr>
          <w:lang w:val="nl-NL"/>
        </w:rPr>
        <w:t xml:space="preserve"> dat het</w:t>
      </w:r>
      <w:r w:rsidRPr="00EB1935">
        <w:rPr>
          <w:lang w:val="nl-NL"/>
        </w:rPr>
        <w:t xml:space="preserve"> zou lukken als we het vanaf nu zouden gaan doen. Je kunt dat optimistisch noemen.</w:t>
      </w:r>
    </w:p>
    <w:p w14:paraId="6E400104" w14:textId="5F8F661B" w:rsidR="00EB1935" w:rsidRPr="00EB1935" w:rsidRDefault="00EB1935" w:rsidP="00497F5B">
      <w:pPr>
        <w:pStyle w:val="ListParagraph"/>
        <w:numPr>
          <w:ilvl w:val="0"/>
          <w:numId w:val="1"/>
        </w:numPr>
        <w:rPr>
          <w:lang w:val="nl-NL"/>
        </w:rPr>
      </w:pPr>
      <w:r w:rsidRPr="00EB1935">
        <w:rPr>
          <w:lang w:val="nl-NL"/>
        </w:rPr>
        <w:t>Zou het vertrouwen in de overheid niet geschaad worden als de overheid angst zou tegenspreken? Mogelijk, maar evenzozeer schaad</w:t>
      </w:r>
      <w:r w:rsidR="00876282">
        <w:rPr>
          <w:lang w:val="nl-NL"/>
        </w:rPr>
        <w:t>t</w:t>
      </w:r>
      <w:r w:rsidRPr="00EB1935">
        <w:rPr>
          <w:lang w:val="nl-NL"/>
        </w:rPr>
        <w:t xml:space="preserve"> het het lange-termijn vertrouwen om beleid uit te voeren met enorme consequenties dat achteraf als foutief gezien gaat worden, dus beter ten halve gekeerd dan ten hele gedwaald. Het is een inschatting of Nederlanders </w:t>
      </w:r>
      <w:r w:rsidRPr="00EB1935">
        <w:rPr>
          <w:lang w:val="nl-NL"/>
        </w:rPr>
        <w:lastRenderedPageBreak/>
        <w:t xml:space="preserve">zich trots gevoeld zouden hebben op zo’n ‘we laten ons niet bang maken’ houding of dat ze zich bedonderd hadden gevoeld ‘de overheid erkent de ernst hiervan niet’. Zweden is op dit punt het voornaamste lichtpunt: daar schaarde men zich achter de autoriteiten die inderdaad tegen de angst ingingen. Ook wil ik hierover zeggen dat ik in feite het standaard economen verhaal over dit soort zaken vertel waarin mensen als rationele en verantwoordelijke mensen genomen moeten worden in plaats van ze ‘de wetten voor te schrijven’. Dat is trouwens ook wat de gedragswetenschappers in de Britse adviesclub </w:t>
      </w:r>
      <w:r>
        <w:rPr>
          <w:lang w:val="nl-NL"/>
        </w:rPr>
        <w:t xml:space="preserve">SAGE </w:t>
      </w:r>
      <w:r w:rsidRPr="00EB1935">
        <w:rPr>
          <w:lang w:val="nl-NL"/>
        </w:rPr>
        <w:t xml:space="preserve">de regering daar adviseerde </w:t>
      </w:r>
      <w:r w:rsidR="00D3036A">
        <w:rPr>
          <w:lang w:val="nl-NL"/>
        </w:rPr>
        <w:t xml:space="preserve">halverwege </w:t>
      </w:r>
      <w:r w:rsidRPr="00EB1935">
        <w:rPr>
          <w:lang w:val="nl-NL"/>
        </w:rPr>
        <w:t>maart: neem mensen serieus en wakker de angst niet aan. Later ging die club trouwens precies het tegenovergestelde adviseren met alle gevolgen vandien.</w:t>
      </w:r>
    </w:p>
    <w:p w14:paraId="2873F2FC" w14:textId="1B4CF573" w:rsidR="00A912F4" w:rsidRDefault="002C0135" w:rsidP="00A912F4">
      <w:pPr>
        <w:rPr>
          <w:lang w:val="nl-NL"/>
        </w:rPr>
      </w:pPr>
      <w:r>
        <w:rPr>
          <w:lang w:val="nl-NL"/>
        </w:rPr>
        <w:t xml:space="preserve">Tot slot is dan de vraag of een heel andere kosten-baten methodiek </w:t>
      </w:r>
      <w:r w:rsidR="00D3036A">
        <w:rPr>
          <w:lang w:val="nl-NL"/>
        </w:rPr>
        <w:t xml:space="preserve">wenselijk en </w:t>
      </w:r>
      <w:r>
        <w:rPr>
          <w:lang w:val="nl-NL"/>
        </w:rPr>
        <w:t>mogelijk is.</w:t>
      </w:r>
    </w:p>
    <w:p w14:paraId="033D8332" w14:textId="72955595" w:rsidR="002C0135" w:rsidRDefault="002C0135" w:rsidP="002C0135">
      <w:pPr>
        <w:rPr>
          <w:lang w:val="nl-NL"/>
        </w:rPr>
      </w:pPr>
      <w:r>
        <w:rPr>
          <w:lang w:val="nl-NL"/>
        </w:rPr>
        <w:t>Het belangrijkste alternatief is een ge</w:t>
      </w:r>
      <w:r w:rsidR="00D3036A">
        <w:rPr>
          <w:lang w:val="nl-NL"/>
        </w:rPr>
        <w:t>ï</w:t>
      </w:r>
      <w:r>
        <w:rPr>
          <w:lang w:val="nl-NL"/>
        </w:rPr>
        <w:t>ntegreerd model dat alle belangrijke uitkomsten tegelijk voorspeld voor het verleden en de toekomst. Dat zou een vrij hopeloze taak zijn die makkelijk te bekritiseren is en waarin het ook heel onduidelijk zou zijn wat van belang is in de aannames en wat secundair. Zulke ‘modellen van alles’ worden vaak gezien als ideaal</w:t>
      </w:r>
      <w:r w:rsidR="00D3036A">
        <w:rPr>
          <w:lang w:val="nl-NL"/>
        </w:rPr>
        <w:t>,</w:t>
      </w:r>
      <w:r>
        <w:rPr>
          <w:lang w:val="nl-NL"/>
        </w:rPr>
        <w:t xml:space="preserve"> maar ik ken geen enkel model wat zowel de arbeidsmarkt, als de algemene economie, als het gezondheidsysteem, als de mentale gezondheid, als de immunologie, als welzijn heeft als gemodelleerde uitkomst</w:t>
      </w:r>
      <w:r w:rsidR="00D0562F">
        <w:rPr>
          <w:lang w:val="nl-NL"/>
        </w:rPr>
        <w:t>en</w:t>
      </w:r>
      <w:r>
        <w:rPr>
          <w:lang w:val="nl-NL"/>
        </w:rPr>
        <w:t xml:space="preserve">. </w:t>
      </w:r>
      <w:r w:rsidR="000730CD">
        <w:rPr>
          <w:lang w:val="nl-NL"/>
        </w:rPr>
        <w:t>Multi-dimensionale dynamische modellen die bijna alles van belang in de economie, gezondheid, en welzijn tegelijk voorspellen zijn alleen voor super-techneuten goed te lezen en voor iedereen anders makkelijk te negeren (en ik heb wel degelijk pogingen daartoe gedaan in het verleden, zoals ook in het genoemde bo</w:t>
      </w:r>
      <w:r w:rsidR="00D3036A">
        <w:rPr>
          <w:lang w:val="nl-NL"/>
        </w:rPr>
        <w:t>e</w:t>
      </w:r>
      <w:r w:rsidR="000730CD">
        <w:rPr>
          <w:lang w:val="nl-NL"/>
        </w:rPr>
        <w:t xml:space="preserve">k van Frijters en Krekel (2021)). </w:t>
      </w:r>
      <w:r>
        <w:rPr>
          <w:lang w:val="nl-NL"/>
        </w:rPr>
        <w:t xml:space="preserve">Dit is een algemeen punt in kosten-baten analyses van complexe problemen: </w:t>
      </w:r>
      <w:r w:rsidR="00D0562F">
        <w:rPr>
          <w:lang w:val="nl-NL"/>
        </w:rPr>
        <w:t>men</w:t>
      </w:r>
      <w:r>
        <w:rPr>
          <w:lang w:val="nl-NL"/>
        </w:rPr>
        <w:t xml:space="preserve"> moet resultaten van verschillende modellen en analyses aan elkaar lijmen om tot een algemeen beeld te komen. </w:t>
      </w:r>
    </w:p>
    <w:p w14:paraId="69DEB9E0" w14:textId="35107142" w:rsidR="002C0135" w:rsidRDefault="002C0135" w:rsidP="002C0135">
      <w:pPr>
        <w:rPr>
          <w:lang w:val="nl-NL"/>
        </w:rPr>
      </w:pPr>
      <w:r>
        <w:rPr>
          <w:lang w:val="nl-NL"/>
        </w:rPr>
        <w:t xml:space="preserve">Het grote voordeel van de geschetste methode is dat </w:t>
      </w:r>
      <w:r w:rsidR="00D3036A">
        <w:rPr>
          <w:lang w:val="nl-NL"/>
        </w:rPr>
        <w:t>deze</w:t>
      </w:r>
      <w:r>
        <w:rPr>
          <w:lang w:val="nl-NL"/>
        </w:rPr>
        <w:t xml:space="preserve"> tot vrij simpele berekeningen leid</w:t>
      </w:r>
      <w:r w:rsidR="003A1946">
        <w:rPr>
          <w:lang w:val="nl-NL"/>
        </w:rPr>
        <w:t>t</w:t>
      </w:r>
      <w:r>
        <w:rPr>
          <w:lang w:val="nl-NL"/>
        </w:rPr>
        <w:t xml:space="preserve"> waar</w:t>
      </w:r>
      <w:r w:rsidR="00D3036A">
        <w:rPr>
          <w:lang w:val="nl-NL"/>
        </w:rPr>
        <w:t>uit</w:t>
      </w:r>
      <w:r>
        <w:rPr>
          <w:lang w:val="nl-NL"/>
        </w:rPr>
        <w:t xml:space="preserve"> je makkelijk kunt </w:t>
      </w:r>
      <w:r w:rsidR="00D3036A">
        <w:rPr>
          <w:lang w:val="nl-NL"/>
        </w:rPr>
        <w:t>aflezen</w:t>
      </w:r>
      <w:r>
        <w:rPr>
          <w:lang w:val="nl-NL"/>
        </w:rPr>
        <w:t xml:space="preserve"> wat de cruciale aannames zijn en dus of je het als lezer ermee ee</w:t>
      </w:r>
      <w:r w:rsidR="000730CD">
        <w:rPr>
          <w:lang w:val="nl-NL"/>
        </w:rPr>
        <w:t>ns bent. Het tweede belangrijke</w:t>
      </w:r>
      <w:r>
        <w:rPr>
          <w:lang w:val="nl-NL"/>
        </w:rPr>
        <w:t xml:space="preserve"> voordeel is dat de algemene </w:t>
      </w:r>
      <w:r w:rsidR="000730CD">
        <w:rPr>
          <w:lang w:val="nl-NL"/>
        </w:rPr>
        <w:t xml:space="preserve">MMKBR </w:t>
      </w:r>
      <w:r>
        <w:rPr>
          <w:lang w:val="nl-NL"/>
        </w:rPr>
        <w:t xml:space="preserve">methodiek heel snel toepasbaar </w:t>
      </w:r>
      <w:r w:rsidR="004D1BD1">
        <w:rPr>
          <w:lang w:val="nl-NL"/>
        </w:rPr>
        <w:t xml:space="preserve">is </w:t>
      </w:r>
      <w:r>
        <w:rPr>
          <w:lang w:val="nl-NL"/>
        </w:rPr>
        <w:t>wanneer er nog weinig data is. De methodiek was dus snel in te zetten in maart (en ik zette hem dus toen ook in), maar is ook goed in te zetten voor vele kleinere specifieke beleidskeuzes in de toekomst. Die snelheid en flexibiliteit heb je niet met hel</w:t>
      </w:r>
      <w:r w:rsidR="00D3036A">
        <w:rPr>
          <w:lang w:val="nl-NL"/>
        </w:rPr>
        <w:t>e</w:t>
      </w:r>
      <w:r>
        <w:rPr>
          <w:lang w:val="nl-NL"/>
        </w:rPr>
        <w:t xml:space="preserve"> comple</w:t>
      </w:r>
      <w:r w:rsidR="003A1946">
        <w:rPr>
          <w:lang w:val="nl-NL"/>
        </w:rPr>
        <w:t>x</w:t>
      </w:r>
      <w:r>
        <w:rPr>
          <w:lang w:val="nl-NL"/>
        </w:rPr>
        <w:t>e modellen die slechts een heel beperkt deel van het economische</w:t>
      </w:r>
      <w:r w:rsidR="003A1946">
        <w:rPr>
          <w:lang w:val="nl-NL"/>
        </w:rPr>
        <w:t>-</w:t>
      </w:r>
      <w:r>
        <w:rPr>
          <w:lang w:val="nl-NL"/>
        </w:rPr>
        <w:t>, sociale</w:t>
      </w:r>
      <w:r w:rsidR="003A1946">
        <w:rPr>
          <w:lang w:val="nl-NL"/>
        </w:rPr>
        <w:t>-</w:t>
      </w:r>
      <w:r>
        <w:rPr>
          <w:lang w:val="nl-NL"/>
        </w:rPr>
        <w:t xml:space="preserve">, of gezondheidssysteem belichten, zoals de immunologiemodellen die enorm veel moeite doen om het </w:t>
      </w:r>
      <w:r w:rsidR="000849ED">
        <w:rPr>
          <w:lang w:val="nl-NL"/>
        </w:rPr>
        <w:t>precie</w:t>
      </w:r>
      <w:r w:rsidR="00D3036A">
        <w:rPr>
          <w:lang w:val="nl-NL"/>
        </w:rPr>
        <w:t>z</w:t>
      </w:r>
      <w:r w:rsidR="000849ED">
        <w:rPr>
          <w:lang w:val="nl-NL"/>
        </w:rPr>
        <w:t xml:space="preserve">e </w:t>
      </w:r>
      <w:r>
        <w:rPr>
          <w:lang w:val="nl-NL"/>
        </w:rPr>
        <w:t>verloop van de pandemie te voorspellen en daarmee geen ruimte laten om ook de sociale en economische gevolgen in ogenschouw te nemen, waardoor die zaken weinig meetellen.</w:t>
      </w:r>
      <w:r w:rsidR="000849ED">
        <w:rPr>
          <w:lang w:val="nl-NL"/>
        </w:rPr>
        <w:t xml:space="preserve"> </w:t>
      </w:r>
    </w:p>
    <w:p w14:paraId="208DC6BB" w14:textId="77777777" w:rsidR="000730CD" w:rsidRDefault="000730CD" w:rsidP="002C0135">
      <w:pPr>
        <w:rPr>
          <w:lang w:val="nl-NL"/>
        </w:rPr>
      </w:pPr>
      <w:r>
        <w:rPr>
          <w:lang w:val="nl-NL"/>
        </w:rPr>
        <w:t xml:space="preserve">Een belangrijk nadeel van de hier gebruikte MMKBR methodiek is dat die alleen snelle duiding kan geven als de gevolgen inderdaad erg duidelijk tegen een bepaald beleid spreken: als de MMKBR met redelijke inschattingen niet duidelijk boven de 5 ligt zijn de grove versimpelingen die in deze bijlage gebruikt zijn niet meer te hanteren omdat dan de MMKBR niet meer boven de 1 uit zal komen. Dan zal er dus meer geleund moeten worden op redelijke inschattingen en is het ook meer van belang om de verbanden tussen de onderzekerheden nader te bepalen. Echter ook dan heeft de WELLBY methodiek als groot voordeel dat de literatuur aangeeft waar je naar moet kijken. </w:t>
      </w:r>
    </w:p>
    <w:p w14:paraId="7A0DC42E" w14:textId="238A3E02" w:rsidR="002C0135" w:rsidRDefault="002C0135" w:rsidP="002C0135">
      <w:pPr>
        <w:rPr>
          <w:lang w:val="nl-NL"/>
        </w:rPr>
      </w:pPr>
      <w:r>
        <w:rPr>
          <w:lang w:val="nl-NL"/>
        </w:rPr>
        <w:t xml:space="preserve">Ik </w:t>
      </w:r>
      <w:r w:rsidR="00D3036A">
        <w:rPr>
          <w:lang w:val="nl-NL"/>
        </w:rPr>
        <w:t>zie veel toegevoegde waarde van de geschetste kosten-baten methodiek ter ondersteuning van toekomstige brede keuzes in overheidsbeleid.</w:t>
      </w:r>
      <w:r>
        <w:rPr>
          <w:lang w:val="nl-NL"/>
        </w:rPr>
        <w:t xml:space="preserve"> </w:t>
      </w:r>
    </w:p>
    <w:p w14:paraId="7D2C0727" w14:textId="77777777" w:rsidR="002C0135" w:rsidRDefault="002C0135" w:rsidP="002C0135">
      <w:pPr>
        <w:rPr>
          <w:lang w:val="nl-NL"/>
        </w:rPr>
      </w:pPr>
    </w:p>
    <w:p w14:paraId="1D1B597B" w14:textId="77777777" w:rsidR="002C0135" w:rsidRDefault="002C0135" w:rsidP="00A912F4">
      <w:pPr>
        <w:rPr>
          <w:lang w:val="nl-NL"/>
        </w:rPr>
      </w:pPr>
    </w:p>
    <w:p w14:paraId="3D449654" w14:textId="77777777" w:rsidR="00A912F4" w:rsidRDefault="00A912F4">
      <w:pPr>
        <w:rPr>
          <w:lang w:val="nl-NL"/>
        </w:rPr>
      </w:pPr>
      <w:r>
        <w:rPr>
          <w:lang w:val="nl-NL"/>
        </w:rPr>
        <w:lastRenderedPageBreak/>
        <w:br w:type="page"/>
      </w:r>
    </w:p>
    <w:p w14:paraId="0B47FBC5" w14:textId="77777777" w:rsidR="00A912F4" w:rsidRPr="004D1BD1" w:rsidRDefault="006842DE" w:rsidP="00A912F4">
      <w:pPr>
        <w:ind w:left="360"/>
        <w:rPr>
          <w:b/>
          <w:sz w:val="28"/>
          <w:lang w:val="nl-NL"/>
        </w:rPr>
      </w:pPr>
      <w:r w:rsidRPr="004D1BD1">
        <w:rPr>
          <w:b/>
          <w:sz w:val="28"/>
          <w:lang w:val="nl-NL"/>
        </w:rPr>
        <w:lastRenderedPageBreak/>
        <w:t xml:space="preserve">Verdere </w:t>
      </w:r>
      <w:r w:rsidR="00A912F4" w:rsidRPr="004D1BD1">
        <w:rPr>
          <w:b/>
          <w:sz w:val="28"/>
          <w:lang w:val="nl-NL"/>
        </w:rPr>
        <w:t>Notities bij de hoofdtekst.</w:t>
      </w:r>
    </w:p>
    <w:p w14:paraId="63927394" w14:textId="77777777" w:rsidR="00757B3D" w:rsidRDefault="00757B3D" w:rsidP="00757B3D">
      <w:pPr>
        <w:rPr>
          <w:lang w:val="nl-NL"/>
        </w:rPr>
      </w:pPr>
    </w:p>
    <w:p w14:paraId="0468EBC1" w14:textId="0979A3CD" w:rsidR="00A912F4" w:rsidRDefault="00A912F4" w:rsidP="00757B3D">
      <w:pPr>
        <w:rPr>
          <w:lang w:val="nl-NL"/>
        </w:rPr>
      </w:pPr>
      <w:r>
        <w:rPr>
          <w:lang w:val="nl-NL"/>
        </w:rPr>
        <w:t>[1] Er zijn vele schattingen geweest omtren</w:t>
      </w:r>
      <w:r w:rsidR="00D3036A">
        <w:rPr>
          <w:lang w:val="nl-NL"/>
        </w:rPr>
        <w:t xml:space="preserve">t </w:t>
      </w:r>
      <w:r>
        <w:rPr>
          <w:lang w:val="nl-NL"/>
        </w:rPr>
        <w:t>het aantal coronadoden die er zouden zijn in diverse scenario</w:t>
      </w:r>
      <w:r w:rsidR="00D3036A">
        <w:rPr>
          <w:lang w:val="nl-NL"/>
        </w:rPr>
        <w:t>’</w:t>
      </w:r>
      <w:r>
        <w:rPr>
          <w:lang w:val="nl-NL"/>
        </w:rPr>
        <w:t>s. Maar ik ken geen schatting van de kosten en baten van ee</w:t>
      </w:r>
      <w:r w:rsidR="00A87562">
        <w:rPr>
          <w:lang w:val="nl-NL"/>
        </w:rPr>
        <w:t xml:space="preserve">n duidelijk beleid dat een einddoel formuleerde </w:t>
      </w:r>
      <w:r w:rsidR="009D56C3">
        <w:rPr>
          <w:lang w:val="nl-NL"/>
        </w:rPr>
        <w:t xml:space="preserve">(dus een specifiek maatschappelijk criterium waarin ook alle niet-gezondheidsuitkomsten een duidelijke plek hebben) </w:t>
      </w:r>
      <w:r w:rsidR="00A87562">
        <w:rPr>
          <w:lang w:val="nl-NL"/>
        </w:rPr>
        <w:t>en aangaf waar daar de maatschappelijke kosten en baten van was.</w:t>
      </w:r>
      <w:r w:rsidR="00757B3D">
        <w:rPr>
          <w:lang w:val="nl-NL"/>
        </w:rPr>
        <w:t xml:space="preserve"> </w:t>
      </w:r>
    </w:p>
    <w:p w14:paraId="48290FAC" w14:textId="028C9F32" w:rsidR="0060590B" w:rsidRDefault="00A912F4" w:rsidP="00A912F4">
      <w:pPr>
        <w:rPr>
          <w:lang w:val="nl-NL"/>
        </w:rPr>
      </w:pPr>
      <w:r>
        <w:rPr>
          <w:lang w:val="nl-NL"/>
        </w:rPr>
        <w:t xml:space="preserve">[2] </w:t>
      </w:r>
      <w:r w:rsidR="00224E7E">
        <w:rPr>
          <w:lang w:val="nl-NL"/>
        </w:rPr>
        <w:t xml:space="preserve">Er zijn vele statistieken die iets zeggen over de </w:t>
      </w:r>
      <w:r w:rsidR="00D3036A">
        <w:rPr>
          <w:lang w:val="nl-NL"/>
        </w:rPr>
        <w:t xml:space="preserve">mortaliteit </w:t>
      </w:r>
      <w:r w:rsidR="00224E7E">
        <w:rPr>
          <w:lang w:val="nl-NL"/>
        </w:rPr>
        <w:t>van het virus. De Case Fatality Rate (CFR) zegt iets over het percentage van diegenen die een medische diagnose hebben gekregen als c</w:t>
      </w:r>
      <w:r w:rsidR="00A87562">
        <w:rPr>
          <w:lang w:val="nl-NL"/>
        </w:rPr>
        <w:t>ovid-pati</w:t>
      </w:r>
      <w:r w:rsidR="00D3036A">
        <w:rPr>
          <w:lang w:val="nl-NL"/>
        </w:rPr>
        <w:t>ë</w:t>
      </w:r>
      <w:r w:rsidR="00A87562">
        <w:rPr>
          <w:lang w:val="nl-NL"/>
        </w:rPr>
        <w:t>nt die er</w:t>
      </w:r>
      <w:r w:rsidR="009D56C3">
        <w:rPr>
          <w:lang w:val="nl-NL"/>
        </w:rPr>
        <w:t xml:space="preserve"> daarna</w:t>
      </w:r>
      <w:r w:rsidR="00A87562">
        <w:rPr>
          <w:lang w:val="nl-NL"/>
        </w:rPr>
        <w:t xml:space="preserve"> aan overl</w:t>
      </w:r>
      <w:r w:rsidR="00224E7E">
        <w:rPr>
          <w:lang w:val="nl-NL"/>
        </w:rPr>
        <w:t>i</w:t>
      </w:r>
      <w:r w:rsidR="00A87562">
        <w:rPr>
          <w:lang w:val="nl-NL"/>
        </w:rPr>
        <w:t>j</w:t>
      </w:r>
      <w:r w:rsidR="00224E7E">
        <w:rPr>
          <w:lang w:val="nl-NL"/>
        </w:rPr>
        <w:t>d</w:t>
      </w:r>
      <w:r w:rsidR="00A87562">
        <w:rPr>
          <w:lang w:val="nl-NL"/>
        </w:rPr>
        <w:t>en</w:t>
      </w:r>
      <w:r w:rsidR="00224E7E">
        <w:rPr>
          <w:lang w:val="nl-NL"/>
        </w:rPr>
        <w:t>, wat dus van toepassing is op het zeer kleine gedeelte van mensen die zo’n diagnose krijgt, vaak in ziekenhuizen. De Infection Fatality Rate (IFR) zegt iets over het percentage van de mensen die een positieve test gekregen heb</w:t>
      </w:r>
      <w:r w:rsidR="00A87562">
        <w:rPr>
          <w:lang w:val="nl-NL"/>
        </w:rPr>
        <w:t xml:space="preserve">ben voor corona </w:t>
      </w:r>
      <w:r w:rsidR="009D56C3">
        <w:rPr>
          <w:lang w:val="nl-NL"/>
        </w:rPr>
        <w:t xml:space="preserve">en </w:t>
      </w:r>
      <w:r w:rsidR="00A87562">
        <w:rPr>
          <w:lang w:val="nl-NL"/>
        </w:rPr>
        <w:t>die er daarna aan overl</w:t>
      </w:r>
      <w:r w:rsidR="00224E7E">
        <w:rPr>
          <w:lang w:val="nl-NL"/>
        </w:rPr>
        <w:t>i</w:t>
      </w:r>
      <w:r w:rsidR="00A87562">
        <w:rPr>
          <w:lang w:val="nl-NL"/>
        </w:rPr>
        <w:t>j</w:t>
      </w:r>
      <w:r w:rsidR="00224E7E">
        <w:rPr>
          <w:lang w:val="nl-NL"/>
        </w:rPr>
        <w:t>d</w:t>
      </w:r>
      <w:r w:rsidR="00A87562">
        <w:rPr>
          <w:lang w:val="nl-NL"/>
        </w:rPr>
        <w:t>en</w:t>
      </w:r>
      <w:r w:rsidR="00224E7E">
        <w:rPr>
          <w:lang w:val="nl-NL"/>
        </w:rPr>
        <w:t>, wa</w:t>
      </w:r>
      <w:r w:rsidR="00515620">
        <w:rPr>
          <w:lang w:val="nl-NL"/>
        </w:rPr>
        <w:t>arbij het dus</w:t>
      </w:r>
      <w:r w:rsidR="00224E7E">
        <w:rPr>
          <w:lang w:val="nl-NL"/>
        </w:rPr>
        <w:t xml:space="preserve"> nodig </w:t>
      </w:r>
      <w:r w:rsidR="00515620">
        <w:rPr>
          <w:lang w:val="nl-NL"/>
        </w:rPr>
        <w:t xml:space="preserve">is </w:t>
      </w:r>
      <w:r w:rsidR="00224E7E">
        <w:rPr>
          <w:lang w:val="nl-NL"/>
        </w:rPr>
        <w:t>dat iemand ge</w:t>
      </w:r>
      <w:r w:rsidR="00515620">
        <w:rPr>
          <w:lang w:val="nl-NL"/>
        </w:rPr>
        <w:t>ï</w:t>
      </w:r>
      <w:r w:rsidR="00224E7E">
        <w:rPr>
          <w:lang w:val="nl-NL"/>
        </w:rPr>
        <w:t>nfecteerd is en daar</w:t>
      </w:r>
      <w:r w:rsidR="004D1BD1">
        <w:rPr>
          <w:lang w:val="nl-NL"/>
        </w:rPr>
        <w:t xml:space="preserve"> ook</w:t>
      </w:r>
      <w:r w:rsidR="00224E7E">
        <w:rPr>
          <w:lang w:val="nl-NL"/>
        </w:rPr>
        <w:t xml:space="preserve"> een test voor heeft gekregen. </w:t>
      </w:r>
    </w:p>
    <w:p w14:paraId="6A4B1B0A" w14:textId="60820C4C" w:rsidR="00224E7E" w:rsidRDefault="00224E7E" w:rsidP="00A912F4">
      <w:pPr>
        <w:rPr>
          <w:lang w:val="nl-NL"/>
        </w:rPr>
      </w:pPr>
      <w:r>
        <w:rPr>
          <w:lang w:val="nl-NL"/>
        </w:rPr>
        <w:t>Beide getallen zijn iets anders dan het perc</w:t>
      </w:r>
      <w:r w:rsidR="003A1946">
        <w:rPr>
          <w:lang w:val="nl-NL"/>
        </w:rPr>
        <w:t>entage van de hele bevolking dat</w:t>
      </w:r>
      <w:r>
        <w:rPr>
          <w:lang w:val="nl-NL"/>
        </w:rPr>
        <w:t xml:space="preserve"> aan corona zou overlijden als iedereen blootgesteld zou wo</w:t>
      </w:r>
      <w:r w:rsidR="003A1946">
        <w:rPr>
          <w:lang w:val="nl-NL"/>
        </w:rPr>
        <w:t>rden aan het virus, hoewel er va</w:t>
      </w:r>
      <w:r>
        <w:rPr>
          <w:lang w:val="nl-NL"/>
        </w:rPr>
        <w:t>ak de fout gemaakt wordt in modellen e</w:t>
      </w:r>
      <w:r w:rsidR="009D56C3">
        <w:rPr>
          <w:lang w:val="nl-NL"/>
        </w:rPr>
        <w:t>n in de media om aan t</w:t>
      </w:r>
      <w:r>
        <w:rPr>
          <w:lang w:val="nl-NL"/>
        </w:rPr>
        <w:t>e nemen dat dit laatste getal opgemaakt kan worden uit de schattingen aangaande de CFR of de IFR. Het verschil is dat niet iedereen die in aanraking komt met het virus daadwerkelijk ge</w:t>
      </w:r>
      <w:r w:rsidR="00515620">
        <w:rPr>
          <w:lang w:val="nl-NL"/>
        </w:rPr>
        <w:t>ï</w:t>
      </w:r>
      <w:r>
        <w:rPr>
          <w:lang w:val="nl-NL"/>
        </w:rPr>
        <w:t>nfecteerd wordt (of kan worden), noch zal iedereen die ge</w:t>
      </w:r>
      <w:r w:rsidR="00515620">
        <w:rPr>
          <w:lang w:val="nl-NL"/>
        </w:rPr>
        <w:t>ï</w:t>
      </w:r>
      <w:r>
        <w:rPr>
          <w:lang w:val="nl-NL"/>
        </w:rPr>
        <w:t xml:space="preserve">nfecteerd is een test krijgen die dat aantoont omdat zovelen geen symptomen hebben. </w:t>
      </w:r>
    </w:p>
    <w:p w14:paraId="5E593B81" w14:textId="3F412BC6" w:rsidR="00A912F4" w:rsidRDefault="00A912F4" w:rsidP="00A912F4">
      <w:pPr>
        <w:rPr>
          <w:lang w:val="nl-NL"/>
        </w:rPr>
      </w:pPr>
      <w:r>
        <w:rPr>
          <w:lang w:val="nl-NL"/>
        </w:rPr>
        <w:t xml:space="preserve">Het Amerikaanse Centre of Disease Control heeft vele </w:t>
      </w:r>
      <w:r w:rsidR="00A87562">
        <w:rPr>
          <w:lang w:val="nl-NL"/>
        </w:rPr>
        <w:t>onderzoeken</w:t>
      </w:r>
      <w:r w:rsidR="00224E7E">
        <w:rPr>
          <w:lang w:val="nl-NL"/>
        </w:rPr>
        <w:t xml:space="preserve"> en </w:t>
      </w:r>
      <w:r>
        <w:rPr>
          <w:lang w:val="nl-NL"/>
        </w:rPr>
        <w:t xml:space="preserve">verschillende inschattingen gemaakt aangaande de </w:t>
      </w:r>
      <w:r w:rsidR="00515620">
        <w:rPr>
          <w:lang w:val="nl-NL"/>
        </w:rPr>
        <w:t>mortaliteit</w:t>
      </w:r>
      <w:r w:rsidR="00A87562">
        <w:rPr>
          <w:lang w:val="nl-NL"/>
        </w:rPr>
        <w:t xml:space="preserve"> van het coronavirus. D</w:t>
      </w:r>
      <w:r>
        <w:rPr>
          <w:lang w:val="nl-NL"/>
        </w:rPr>
        <w:t>e</w:t>
      </w:r>
      <w:r w:rsidR="00A87562">
        <w:rPr>
          <w:lang w:val="nl-NL"/>
        </w:rPr>
        <w:t xml:space="preserve"> meest relevante</w:t>
      </w:r>
      <w:r>
        <w:rPr>
          <w:lang w:val="nl-NL"/>
        </w:rPr>
        <w:t xml:space="preserve"> inschattingen ziet men in de berekeningen van hun scenario</w:t>
      </w:r>
      <w:r w:rsidR="00515620">
        <w:rPr>
          <w:lang w:val="nl-NL"/>
        </w:rPr>
        <w:t>’</w:t>
      </w:r>
      <w:r>
        <w:rPr>
          <w:lang w:val="nl-NL"/>
        </w:rPr>
        <w:t>s</w:t>
      </w:r>
      <w:r w:rsidR="00224E7E">
        <w:rPr>
          <w:lang w:val="nl-NL"/>
        </w:rPr>
        <w:t>, waarbij ze dan meestal een IFR verkondigen en die (</w:t>
      </w:r>
      <w:r w:rsidR="00515620">
        <w:rPr>
          <w:lang w:val="nl-NL"/>
        </w:rPr>
        <w:t>deels</w:t>
      </w:r>
      <w:r w:rsidR="00224E7E">
        <w:rPr>
          <w:lang w:val="nl-NL"/>
        </w:rPr>
        <w:t xml:space="preserve"> foutief) interpreteren als het percentage van de bevolking dat zou overlijden als iedereen blootgesteld zou worden aan het virus (dus gemakshalve aannemend dat iedereen ook echt ge</w:t>
      </w:r>
      <w:r w:rsidR="00515620">
        <w:rPr>
          <w:lang w:val="nl-NL"/>
        </w:rPr>
        <w:t>ï</w:t>
      </w:r>
      <w:r w:rsidR="00224E7E">
        <w:rPr>
          <w:lang w:val="nl-NL"/>
        </w:rPr>
        <w:t xml:space="preserve">nfecteerd zou worden, wat bijvoorbeeld bij kinderen of mensen met bestaande immuniteit nog maar de vraag is). </w:t>
      </w:r>
      <w:r>
        <w:rPr>
          <w:lang w:val="nl-NL"/>
        </w:rPr>
        <w:t xml:space="preserve">Een scenario eind </w:t>
      </w:r>
      <w:r w:rsidR="00515620">
        <w:rPr>
          <w:lang w:val="nl-NL"/>
        </w:rPr>
        <w:t>m</w:t>
      </w:r>
      <w:r>
        <w:rPr>
          <w:lang w:val="nl-NL"/>
        </w:rPr>
        <w:t>aart was gebaseerd op een Infection Fatality Rate van 0</w:t>
      </w:r>
      <w:r w:rsidR="00515620">
        <w:rPr>
          <w:lang w:val="nl-NL"/>
        </w:rPr>
        <w:t>,</w:t>
      </w:r>
      <w:r>
        <w:rPr>
          <w:lang w:val="nl-NL"/>
        </w:rPr>
        <w:t>16% (</w:t>
      </w:r>
      <w:hyperlink r:id="rId25" w:history="1">
        <w:r w:rsidRPr="00BC65AC">
          <w:rPr>
            <w:rStyle w:val="Hyperlink"/>
            <w:lang w:val="nl-NL"/>
          </w:rPr>
          <w:t>https://www.documentcloud.org/documents/6922858-COVID19-Proposed-Outbreak-Scenarios-2020-03-31.html</w:t>
        </w:r>
      </w:hyperlink>
      <w:r>
        <w:rPr>
          <w:lang w:val="nl-NL"/>
        </w:rPr>
        <w:t>), waar een later document van april een getal van 0</w:t>
      </w:r>
      <w:r w:rsidR="00515620">
        <w:rPr>
          <w:lang w:val="nl-NL"/>
        </w:rPr>
        <w:t>,</w:t>
      </w:r>
      <w:r>
        <w:rPr>
          <w:lang w:val="nl-NL"/>
        </w:rPr>
        <w:t>33% gebruikt (</w:t>
      </w:r>
      <w:hyperlink r:id="rId26" w:history="1">
        <w:r w:rsidR="00224E7E" w:rsidRPr="00BC65AC">
          <w:rPr>
            <w:rStyle w:val="Hyperlink"/>
            <w:lang w:val="nl-NL"/>
          </w:rPr>
          <w:t>https://www.documentcloud.org/documents/6922859-COVID19-Proposed-Outbreak-Scenarios-2020-04-14.html</w:t>
        </w:r>
      </w:hyperlink>
      <w:r>
        <w:rPr>
          <w:lang w:val="nl-NL"/>
        </w:rPr>
        <w:t>).</w:t>
      </w:r>
      <w:r w:rsidR="00224E7E">
        <w:rPr>
          <w:lang w:val="nl-NL"/>
        </w:rPr>
        <w:t xml:space="preserve"> </w:t>
      </w:r>
    </w:p>
    <w:p w14:paraId="204C9AC8" w14:textId="77777777" w:rsidR="00224E7E" w:rsidRDefault="00224E7E" w:rsidP="00A912F4">
      <w:pPr>
        <w:rPr>
          <w:lang w:val="nl-NL"/>
        </w:rPr>
      </w:pPr>
    </w:p>
    <w:p w14:paraId="35DAB91B" w14:textId="4119A60E" w:rsidR="00FE00CE" w:rsidRDefault="00757B3D" w:rsidP="00A912F4">
      <w:pPr>
        <w:rPr>
          <w:lang w:val="nl-NL"/>
        </w:rPr>
      </w:pPr>
      <w:r>
        <w:rPr>
          <w:lang w:val="nl-NL"/>
        </w:rPr>
        <w:t xml:space="preserve"> [3] </w:t>
      </w:r>
      <w:r w:rsidR="006842DE">
        <w:rPr>
          <w:lang w:val="nl-NL"/>
        </w:rPr>
        <w:t>Het 0</w:t>
      </w:r>
      <w:r w:rsidR="00515620">
        <w:rPr>
          <w:lang w:val="nl-NL"/>
        </w:rPr>
        <w:t>,</w:t>
      </w:r>
      <w:r w:rsidR="006842DE">
        <w:rPr>
          <w:lang w:val="nl-NL"/>
        </w:rPr>
        <w:t xml:space="preserve">2% getal. </w:t>
      </w:r>
      <w:r w:rsidR="001D31C7">
        <w:rPr>
          <w:lang w:val="nl-NL"/>
        </w:rPr>
        <w:t>Op 21 maart 2020 gaf</w:t>
      </w:r>
      <w:r w:rsidR="004D1BD1">
        <w:rPr>
          <w:lang w:val="nl-NL"/>
        </w:rPr>
        <w:t xml:space="preserve"> ik in</w:t>
      </w:r>
      <w:r w:rsidR="001D31C7">
        <w:rPr>
          <w:lang w:val="nl-NL"/>
        </w:rPr>
        <w:t xml:space="preserve"> Frijters (2020a)</w:t>
      </w:r>
      <w:r w:rsidR="00224E7E">
        <w:rPr>
          <w:lang w:val="nl-NL"/>
        </w:rPr>
        <w:t xml:space="preserve"> het 0</w:t>
      </w:r>
      <w:r w:rsidR="00515620">
        <w:rPr>
          <w:lang w:val="nl-NL"/>
        </w:rPr>
        <w:t>,</w:t>
      </w:r>
      <w:r w:rsidR="00224E7E">
        <w:rPr>
          <w:lang w:val="nl-NL"/>
        </w:rPr>
        <w:t xml:space="preserve">2% cijfer als mijn beste schatting op basis van de literatuur op dat moment. </w:t>
      </w:r>
      <w:r w:rsidR="00FE00CE">
        <w:rPr>
          <w:lang w:val="nl-NL"/>
        </w:rPr>
        <w:t xml:space="preserve">In oktober 2020 is dat boven het infection fatality rate nummer van de WHO die aangaf dat ze denken dat 10% van de wereldbevolking besmet is geraakt (dus 800 miljoen), terwijl iets boven de 1 miljoen doden zijn gevallen. </w:t>
      </w:r>
      <w:r w:rsidR="002E5EC1">
        <w:rPr>
          <w:lang w:val="nl-NL"/>
        </w:rPr>
        <w:t>Nu kun je zeggen dat er waarschijnlijk meer zijn doodgegaan dan gemeten, maar als je de berekeningen van de Economist beziet op dat punt</w:t>
      </w:r>
      <w:r w:rsidR="002E5EC1">
        <w:rPr>
          <w:rStyle w:val="FootnoteReference"/>
          <w:lang w:val="nl-NL"/>
        </w:rPr>
        <w:footnoteReference w:id="10"/>
      </w:r>
      <w:r w:rsidR="002E5EC1">
        <w:rPr>
          <w:lang w:val="nl-NL"/>
        </w:rPr>
        <w:t>, zal dat niet veel meer dan 50% toevoegen aan het huidge aantal geschatte doden, waarmee je dan alweer op 0</w:t>
      </w:r>
      <w:r w:rsidR="00515620">
        <w:rPr>
          <w:lang w:val="nl-NL"/>
        </w:rPr>
        <w:t>,</w:t>
      </w:r>
      <w:r w:rsidR="002E5EC1">
        <w:rPr>
          <w:lang w:val="nl-NL"/>
        </w:rPr>
        <w:t xml:space="preserve">2% uitkomt. </w:t>
      </w:r>
      <w:r w:rsidR="00FE00CE">
        <w:rPr>
          <w:lang w:val="nl-NL"/>
        </w:rPr>
        <w:t xml:space="preserve">Ioannidis (2020) gaf </w:t>
      </w:r>
      <w:r w:rsidR="002E5EC1">
        <w:rPr>
          <w:lang w:val="nl-NL"/>
        </w:rPr>
        <w:t>recent dan</w:t>
      </w:r>
      <w:r w:rsidR="00FE00CE">
        <w:rPr>
          <w:lang w:val="nl-NL"/>
        </w:rPr>
        <w:t xml:space="preserve"> ook 0</w:t>
      </w:r>
      <w:r w:rsidR="00515620">
        <w:rPr>
          <w:lang w:val="nl-NL"/>
        </w:rPr>
        <w:t>,</w:t>
      </w:r>
      <w:r w:rsidR="00FE00CE">
        <w:rPr>
          <w:lang w:val="nl-NL"/>
        </w:rPr>
        <w:t>15% als IFR</w:t>
      </w:r>
      <w:r w:rsidR="003A1946">
        <w:rPr>
          <w:lang w:val="nl-NL"/>
        </w:rPr>
        <w:t xml:space="preserve"> </w:t>
      </w:r>
      <w:r w:rsidR="009D56C3">
        <w:rPr>
          <w:lang w:val="nl-NL"/>
        </w:rPr>
        <w:t xml:space="preserve">waarmee hij, net als ik, het </w:t>
      </w:r>
      <w:r w:rsidR="00515620">
        <w:rPr>
          <w:lang w:val="nl-NL"/>
        </w:rPr>
        <w:t>percentage</w:t>
      </w:r>
      <w:r w:rsidR="009D56C3">
        <w:rPr>
          <w:lang w:val="nl-NL"/>
        </w:rPr>
        <w:t xml:space="preserve"> van de hele bevolking dat aan bloot</w:t>
      </w:r>
      <w:r w:rsidR="003A1946">
        <w:rPr>
          <w:lang w:val="nl-NL"/>
        </w:rPr>
        <w:t>stelling zou overlijden bedoel</w:t>
      </w:r>
      <w:r w:rsidR="00515620">
        <w:rPr>
          <w:lang w:val="nl-NL"/>
        </w:rPr>
        <w:t>d</w:t>
      </w:r>
      <w:r w:rsidR="00FE00CE">
        <w:rPr>
          <w:lang w:val="nl-NL"/>
        </w:rPr>
        <w:t xml:space="preserve">. </w:t>
      </w:r>
    </w:p>
    <w:p w14:paraId="22FC2178" w14:textId="52D21EF8" w:rsidR="00224E7E" w:rsidRDefault="00FE00CE" w:rsidP="00A912F4">
      <w:pPr>
        <w:rPr>
          <w:lang w:val="nl-NL"/>
        </w:rPr>
      </w:pPr>
      <w:r>
        <w:rPr>
          <w:lang w:val="nl-NL"/>
        </w:rPr>
        <w:lastRenderedPageBreak/>
        <w:t>Frijters (2020a)</w:t>
      </w:r>
      <w:r w:rsidR="001D31C7">
        <w:rPr>
          <w:lang w:val="nl-NL"/>
        </w:rPr>
        <w:t xml:space="preserve"> gaf die schatting</w:t>
      </w:r>
      <w:r w:rsidR="00515620">
        <w:rPr>
          <w:lang w:val="nl-NL"/>
        </w:rPr>
        <w:t>,</w:t>
      </w:r>
      <w:r w:rsidR="001D31C7">
        <w:rPr>
          <w:lang w:val="nl-NL"/>
        </w:rPr>
        <w:t xml:space="preserve"> terwijl veel </w:t>
      </w:r>
      <w:r w:rsidR="004D1BD1">
        <w:rPr>
          <w:lang w:val="nl-NL"/>
        </w:rPr>
        <w:t>gepubliceerde</w:t>
      </w:r>
      <w:r w:rsidR="001D31C7">
        <w:rPr>
          <w:lang w:val="nl-NL"/>
        </w:rPr>
        <w:t xml:space="preserve"> schatting</w:t>
      </w:r>
      <w:r w:rsidR="00A87562">
        <w:rPr>
          <w:lang w:val="nl-NL"/>
        </w:rPr>
        <w:t>en toen veel</w:t>
      </w:r>
      <w:r w:rsidR="001D31C7">
        <w:rPr>
          <w:lang w:val="nl-NL"/>
        </w:rPr>
        <w:t xml:space="preserve"> hoger lagen omdat het bekend was van voorgaande epidemie</w:t>
      </w:r>
      <w:r w:rsidR="00515620">
        <w:rPr>
          <w:lang w:val="nl-NL"/>
        </w:rPr>
        <w:t>ë</w:t>
      </w:r>
      <w:r w:rsidR="001D31C7">
        <w:rPr>
          <w:lang w:val="nl-NL"/>
        </w:rPr>
        <w:t xml:space="preserve">n dat de eerste schattingen vaak afgeleid zijn van zwakkere groepen </w:t>
      </w:r>
      <w:r w:rsidR="004D1BD1">
        <w:rPr>
          <w:lang w:val="nl-NL"/>
        </w:rPr>
        <w:t>die naar ziekenhuizen</w:t>
      </w:r>
      <w:r w:rsidR="00A87562">
        <w:rPr>
          <w:lang w:val="nl-NL"/>
        </w:rPr>
        <w:t xml:space="preserve"> komen. Men moet</w:t>
      </w:r>
      <w:r w:rsidR="001D31C7">
        <w:rPr>
          <w:lang w:val="nl-NL"/>
        </w:rPr>
        <w:t xml:space="preserve"> dus naar de lagere schattingen kijken als meer representatief. Ook interpreteerde ik de informatie over </w:t>
      </w:r>
      <w:r w:rsidR="00515620">
        <w:rPr>
          <w:lang w:val="nl-NL"/>
        </w:rPr>
        <w:t xml:space="preserve">de </w:t>
      </w:r>
      <w:r w:rsidR="001D31C7">
        <w:rPr>
          <w:lang w:val="nl-NL"/>
        </w:rPr>
        <w:t>infecties op de Diamond Princess anders dan de medici van toen. Dit was een schip dat enkele weken in Japan in quarant</w:t>
      </w:r>
      <w:r w:rsidR="00515620">
        <w:rPr>
          <w:lang w:val="nl-NL"/>
        </w:rPr>
        <w:t>a</w:t>
      </w:r>
      <w:r w:rsidR="001D31C7">
        <w:rPr>
          <w:lang w:val="nl-NL"/>
        </w:rPr>
        <w:t>ine lag</w:t>
      </w:r>
      <w:r w:rsidR="00515620">
        <w:rPr>
          <w:lang w:val="nl-NL"/>
        </w:rPr>
        <w:t>,</w:t>
      </w:r>
      <w:r w:rsidR="001D31C7">
        <w:rPr>
          <w:lang w:val="nl-NL"/>
        </w:rPr>
        <w:t xml:space="preserve"> terwijl corona er uitwoedde. Aan het eind waren er 8 doden op 3</w:t>
      </w:r>
      <w:r w:rsidR="00515620">
        <w:rPr>
          <w:lang w:val="nl-NL"/>
        </w:rPr>
        <w:t>.</w:t>
      </w:r>
      <w:r w:rsidR="001D31C7">
        <w:rPr>
          <w:lang w:val="nl-NL"/>
        </w:rPr>
        <w:t xml:space="preserve">700 passagiers waarvan er zo’n 700 positief waren getest volgens de toenmalig beschikbare test. Weken later waren er nog 3 passagiers doodgegaan die positief getest waren. Ik telde die 3 niet mee omdat het </w:t>
      </w:r>
      <w:r w:rsidR="00A87562">
        <w:rPr>
          <w:lang w:val="nl-NL"/>
        </w:rPr>
        <w:t xml:space="preserve">een relatief </w:t>
      </w:r>
      <w:r w:rsidR="001D31C7">
        <w:rPr>
          <w:lang w:val="nl-NL"/>
        </w:rPr>
        <w:t>oude populatie betrof en het logisch was dat er iedere week een aantal zou overlijden. Ook vond ik het aannemelijk dat bijna alle passagiers blootgesteld waren aan het virus aangezien er honderden besmettelijke personen dagen</w:t>
      </w:r>
      <w:r w:rsidR="00515620">
        <w:rPr>
          <w:lang w:val="nl-NL"/>
        </w:rPr>
        <w:t>lang</w:t>
      </w:r>
      <w:r w:rsidR="001D31C7">
        <w:rPr>
          <w:lang w:val="nl-NL"/>
        </w:rPr>
        <w:t xml:space="preserve"> rondliepen in eetzalen en andere gelegenheden</w:t>
      </w:r>
      <w:r w:rsidR="00A87562">
        <w:rPr>
          <w:lang w:val="nl-NL"/>
        </w:rPr>
        <w:t xml:space="preserve"> voordat er ingegrepen werd (en bovendien is de ventilatie niet best op deze schepen)</w:t>
      </w:r>
      <w:r w:rsidR="001D31C7">
        <w:rPr>
          <w:lang w:val="nl-NL"/>
        </w:rPr>
        <w:t>. Dus leek het waarschijnlijk dat</w:t>
      </w:r>
      <w:r w:rsidR="00DB5AE8">
        <w:rPr>
          <w:lang w:val="nl-NL"/>
        </w:rPr>
        <w:t xml:space="preserve"> de beschikbare testen van dat moment niet maten wie blootgesteld was aan het virus en dus minimaal ‘licht geinfecteerd’ was geweest. Waarom die testen dat niet oppikten was toen niet duidelijk</w:t>
      </w:r>
      <w:r w:rsidR="001D31C7">
        <w:rPr>
          <w:lang w:val="nl-NL"/>
        </w:rPr>
        <w:t xml:space="preserve"> maar </w:t>
      </w:r>
      <w:r w:rsidR="00DB5AE8">
        <w:rPr>
          <w:lang w:val="nl-NL"/>
        </w:rPr>
        <w:t xml:space="preserve">met achteraswijsheid </w:t>
      </w:r>
      <w:r w:rsidR="001D31C7">
        <w:rPr>
          <w:lang w:val="nl-NL"/>
        </w:rPr>
        <w:t>wellicht zo vanwege immuniteit door eerdere corona infecties</w:t>
      </w:r>
      <w:r w:rsidR="00DB5AE8">
        <w:rPr>
          <w:lang w:val="nl-NL"/>
        </w:rPr>
        <w:t>. Hoe dan ook leek mij dat</w:t>
      </w:r>
      <w:r w:rsidR="001D31C7">
        <w:rPr>
          <w:lang w:val="nl-NL"/>
        </w:rPr>
        <w:t xml:space="preserve"> men 8/3700 moest nemen als meest redelijke cijfer voor het percentage van de blootgestelden die overlijd</w:t>
      </w:r>
      <w:r w:rsidR="00A87562">
        <w:rPr>
          <w:lang w:val="nl-NL"/>
        </w:rPr>
        <w:t>en</w:t>
      </w:r>
      <w:r w:rsidR="001D31C7">
        <w:rPr>
          <w:lang w:val="nl-NL"/>
        </w:rPr>
        <w:t xml:space="preserve"> (wat iets anders is dan het IFR). Er waren toen ook al wat andere studies </w:t>
      </w:r>
      <w:r w:rsidR="004D1BD1">
        <w:rPr>
          <w:lang w:val="nl-NL"/>
        </w:rPr>
        <w:t xml:space="preserve">gebaseerd op serologie </w:t>
      </w:r>
      <w:r w:rsidR="001D31C7">
        <w:rPr>
          <w:lang w:val="nl-NL"/>
        </w:rPr>
        <w:t xml:space="preserve">die zulke lage getallen gaven. Ondanks kritiek </w:t>
      </w:r>
      <w:r w:rsidR="00A87562">
        <w:rPr>
          <w:lang w:val="nl-NL"/>
        </w:rPr>
        <w:t xml:space="preserve">destijds </w:t>
      </w:r>
      <w:r w:rsidR="001D31C7">
        <w:rPr>
          <w:lang w:val="nl-NL"/>
        </w:rPr>
        <w:t xml:space="preserve">heb ik mijn schatting alleen </w:t>
      </w:r>
      <w:r w:rsidR="00515620">
        <w:rPr>
          <w:lang w:val="nl-NL"/>
        </w:rPr>
        <w:t>m</w:t>
      </w:r>
      <w:r w:rsidR="001D31C7">
        <w:rPr>
          <w:lang w:val="nl-NL"/>
        </w:rPr>
        <w:t xml:space="preserve">aar </w:t>
      </w:r>
      <w:r w:rsidR="00515620">
        <w:rPr>
          <w:lang w:val="nl-NL"/>
        </w:rPr>
        <w:t>neerwaarts hoeven bijstellen</w:t>
      </w:r>
      <w:r w:rsidR="001D31C7">
        <w:rPr>
          <w:lang w:val="nl-NL"/>
        </w:rPr>
        <w:t>.</w:t>
      </w:r>
      <w:r w:rsidR="00DB5AE8">
        <w:rPr>
          <w:lang w:val="nl-NL"/>
        </w:rPr>
        <w:t xml:space="preserve"> Wederom met achterafwijsheid is nu duidelijk dat de mortaliteit erg per land kan verschillen, zelfs binnen Europa, bijvoorbeeld door verschillende mate van bestaande immuniteit, omgangsgewoontes, of omdat sommige landen meer zeer kwetsbaren hadden die hiet in andere landen niet gered hebben. Denk bijvoorbeeld aan Italie/Spanje versus Denemarken/Duitsland: de levensverwachting is veel hoger in de zuidelijke landen, wellicht omdat de meest kwetsbaren het om een of andere reden tot nu toe daar wel gered hebben maar in het Noorden niet. </w:t>
      </w:r>
    </w:p>
    <w:p w14:paraId="3D9CB835" w14:textId="235B4F76" w:rsidR="001D31C7" w:rsidRDefault="00A720AB" w:rsidP="00A912F4">
      <w:pPr>
        <w:rPr>
          <w:lang w:val="nl-NL"/>
        </w:rPr>
      </w:pPr>
      <w:r>
        <w:rPr>
          <w:lang w:val="nl-NL"/>
        </w:rPr>
        <w:t>Ioa</w:t>
      </w:r>
      <w:r w:rsidR="000730CD">
        <w:rPr>
          <w:lang w:val="nl-NL"/>
        </w:rPr>
        <w:t>n</w:t>
      </w:r>
      <w:r>
        <w:rPr>
          <w:lang w:val="nl-NL"/>
        </w:rPr>
        <w:t xml:space="preserve">nidis (2020: </w:t>
      </w:r>
      <w:hyperlink r:id="rId27" w:history="1">
        <w:r w:rsidRPr="00A720AB">
          <w:rPr>
            <w:rStyle w:val="Hyperlink"/>
            <w:lang w:val="nl-NL"/>
          </w:rPr>
          <w:t>https://www.medrxiv.org/content/10.1101/2020.05.13.20101253v3</w:t>
        </w:r>
      </w:hyperlink>
      <w:r>
        <w:rPr>
          <w:lang w:val="nl-NL"/>
        </w:rPr>
        <w:t xml:space="preserve">) schatte eind mei (studie gepost in juli) op basis van de studies toen beschikbaar </w:t>
      </w:r>
      <w:r w:rsidR="00FE00CE">
        <w:rPr>
          <w:lang w:val="nl-NL"/>
        </w:rPr>
        <w:t xml:space="preserve">ook al </w:t>
      </w:r>
      <w:r>
        <w:rPr>
          <w:lang w:val="nl-NL"/>
        </w:rPr>
        <w:t>dat het (gecorrigeerde) mediane IFR getal op 0</w:t>
      </w:r>
      <w:r w:rsidR="00515620">
        <w:rPr>
          <w:lang w:val="nl-NL"/>
        </w:rPr>
        <w:t>,</w:t>
      </w:r>
      <w:r>
        <w:rPr>
          <w:lang w:val="nl-NL"/>
        </w:rPr>
        <w:t xml:space="preserve">24% lag. </w:t>
      </w:r>
      <w:r w:rsidR="000730CD">
        <w:rPr>
          <w:lang w:val="nl-NL"/>
        </w:rPr>
        <w:t>In de gepubliceerde versie Ioannidis (2020) van begin oktober is dit bijgesteld tot 0</w:t>
      </w:r>
      <w:r w:rsidR="00DB5AE8">
        <w:rPr>
          <w:lang w:val="nl-NL"/>
        </w:rPr>
        <w:t>,</w:t>
      </w:r>
      <w:r w:rsidR="000730CD">
        <w:rPr>
          <w:lang w:val="nl-NL"/>
        </w:rPr>
        <w:t>15%</w:t>
      </w:r>
      <w:r w:rsidR="00DB5AE8">
        <w:rPr>
          <w:lang w:val="nl-NL"/>
        </w:rPr>
        <w:t xml:space="preserve"> als IFR getal voor de wereld, met 0,25% als bovengrens</w:t>
      </w:r>
      <w:r w:rsidR="000730CD">
        <w:rPr>
          <w:lang w:val="nl-NL"/>
        </w:rPr>
        <w:t xml:space="preserve">. </w:t>
      </w:r>
      <w:r>
        <w:rPr>
          <w:lang w:val="nl-NL"/>
        </w:rPr>
        <w:t xml:space="preserve">Hoewel hij moeite had zijn review te publiceren (een bekend probleem tijdens deze periode) is zijn studie veel geciteerd en gaandeweg een breed geaccepteerd getal geworden. Het is niet toevallig ongeveer het percentage overledenen in </w:t>
      </w:r>
      <w:r w:rsidR="00DB5AE8">
        <w:rPr>
          <w:lang w:val="nl-NL"/>
        </w:rPr>
        <w:t xml:space="preserve">de staat </w:t>
      </w:r>
      <w:r>
        <w:rPr>
          <w:lang w:val="nl-NL"/>
        </w:rPr>
        <w:t xml:space="preserve">New York </w:t>
      </w:r>
      <w:r w:rsidR="00FE00CE">
        <w:rPr>
          <w:lang w:val="nl-NL"/>
        </w:rPr>
        <w:t>e</w:t>
      </w:r>
      <w:r>
        <w:rPr>
          <w:lang w:val="nl-NL"/>
        </w:rPr>
        <w:t xml:space="preserve">n </w:t>
      </w:r>
      <w:r w:rsidR="00DB5AE8">
        <w:rPr>
          <w:lang w:val="nl-NL"/>
        </w:rPr>
        <w:t xml:space="preserve">de stad </w:t>
      </w:r>
      <w:r>
        <w:rPr>
          <w:lang w:val="nl-NL"/>
        </w:rPr>
        <w:t>Manaus (</w:t>
      </w:r>
      <w:hyperlink r:id="rId28" w:history="1">
        <w:r w:rsidRPr="00BC65AC">
          <w:rPr>
            <w:rStyle w:val="Hyperlink"/>
            <w:lang w:val="nl-NL"/>
          </w:rPr>
          <w:t>https://www.medrxiv.org/content/10.1101/2020.09.16.20194787v1</w:t>
        </w:r>
      </w:hyperlink>
      <w:r>
        <w:rPr>
          <w:lang w:val="nl-NL"/>
        </w:rPr>
        <w:t xml:space="preserve">) waar waarschijnlijk een grote meerderheid is blootgesteld aan het virus. </w:t>
      </w:r>
    </w:p>
    <w:p w14:paraId="4053AB43" w14:textId="2C385284" w:rsidR="000730CD" w:rsidRPr="00FE00CE" w:rsidRDefault="000730CD" w:rsidP="000730CD">
      <w:pPr>
        <w:rPr>
          <w:lang w:val="nl-NL"/>
        </w:rPr>
      </w:pPr>
      <w:r>
        <w:rPr>
          <w:lang w:val="nl-NL"/>
        </w:rPr>
        <w:t xml:space="preserve">Wat betreft </w:t>
      </w:r>
      <w:r w:rsidRPr="005170EE">
        <w:rPr>
          <w:lang w:val="nl-NL"/>
        </w:rPr>
        <w:t>Manaus</w:t>
      </w:r>
      <w:r w:rsidR="00FE00CE">
        <w:rPr>
          <w:lang w:val="nl-NL"/>
        </w:rPr>
        <w:t xml:space="preserve"> kunnen we opm</w:t>
      </w:r>
      <w:r w:rsidR="004D1BD1">
        <w:rPr>
          <w:lang w:val="nl-NL"/>
        </w:rPr>
        <w:t>erken dat als we de bevolking va</w:t>
      </w:r>
      <w:r w:rsidR="00FE00CE">
        <w:rPr>
          <w:lang w:val="nl-NL"/>
        </w:rPr>
        <w:t>n Manaus en omgeving nemen (mensen uit de wijken kwamen naar ziekenhuizen in de stad), dat dan ongeveer 0</w:t>
      </w:r>
      <w:r w:rsidR="00E35418">
        <w:rPr>
          <w:lang w:val="nl-NL"/>
        </w:rPr>
        <w:t>,</w:t>
      </w:r>
      <w:r w:rsidR="00FE00CE">
        <w:rPr>
          <w:lang w:val="nl-NL"/>
        </w:rPr>
        <w:t xml:space="preserve">1% overleden was, ongeveer de helft van het percentage in New York. </w:t>
      </w:r>
      <w:r w:rsidR="004D1BD1">
        <w:rPr>
          <w:lang w:val="nl-NL"/>
        </w:rPr>
        <w:t>Wel was de overle</w:t>
      </w:r>
      <w:r w:rsidR="00FE00CE" w:rsidRPr="00FE00CE">
        <w:rPr>
          <w:lang w:val="nl-NL"/>
        </w:rPr>
        <w:t xml:space="preserve">den bevolking een stuk jonger, maar gezegd moet worden dat de stad in de tropen ligt en een stuk lagere levensverwachting had, </w:t>
      </w:r>
      <w:r w:rsidR="00E35418">
        <w:rPr>
          <w:lang w:val="nl-NL"/>
        </w:rPr>
        <w:t xml:space="preserve">waardoor </w:t>
      </w:r>
      <w:r w:rsidR="00FE00CE" w:rsidRPr="00FE00CE">
        <w:rPr>
          <w:lang w:val="nl-NL"/>
        </w:rPr>
        <w:t xml:space="preserve"> die bevolking qua gezondheid niet zo makkelijk vergeleken kan worden met Nederland (zie</w:t>
      </w:r>
      <w:r w:rsidRPr="00FE00CE">
        <w:rPr>
          <w:lang w:val="nl-NL"/>
        </w:rPr>
        <w:t xml:space="preserve"> </w:t>
      </w:r>
      <w:hyperlink r:id="rId29" w:history="1">
        <w:r w:rsidRPr="00FE00CE">
          <w:rPr>
            <w:rStyle w:val="Hyperlink"/>
            <w:lang w:val="nl-NL"/>
          </w:rPr>
          <w:t>https://www.france24.com/en/20200924-brazilian-amazon-city-of-manaus-may-have-reached-covid-19-herd-immunity-study-says</w:t>
        </w:r>
      </w:hyperlink>
      <w:r w:rsidR="00FE00CE" w:rsidRPr="00FE00CE">
        <w:rPr>
          <w:lang w:val="nl-NL"/>
        </w:rPr>
        <w:t>)</w:t>
      </w:r>
      <w:r w:rsidR="00FE00CE">
        <w:rPr>
          <w:lang w:val="nl-NL"/>
        </w:rPr>
        <w:t>. De ervaring in New York is een waarschijnlijker en relevanter worst-case-scenario voor Nederland.</w:t>
      </w:r>
    </w:p>
    <w:p w14:paraId="64DDF34B" w14:textId="77777777" w:rsidR="000730CD" w:rsidRPr="00FE00CE" w:rsidRDefault="000730CD" w:rsidP="00A912F4">
      <w:pPr>
        <w:rPr>
          <w:lang w:val="nl-NL"/>
        </w:rPr>
      </w:pPr>
    </w:p>
    <w:p w14:paraId="31CB68CD" w14:textId="77777777" w:rsidR="001D31C7" w:rsidRPr="00FE00CE" w:rsidRDefault="001D31C7" w:rsidP="00A912F4">
      <w:pPr>
        <w:rPr>
          <w:lang w:val="nl-NL"/>
        </w:rPr>
      </w:pPr>
    </w:p>
    <w:p w14:paraId="6380512B" w14:textId="77777777" w:rsidR="00A720AB" w:rsidRDefault="00757B3D" w:rsidP="00A912F4">
      <w:pPr>
        <w:rPr>
          <w:lang w:val="nl-NL"/>
        </w:rPr>
      </w:pPr>
      <w:r w:rsidRPr="00FE00CE">
        <w:rPr>
          <w:lang w:val="nl-NL"/>
        </w:rPr>
        <w:t xml:space="preserve"> </w:t>
      </w:r>
      <w:r w:rsidR="00A720AB">
        <w:rPr>
          <w:lang w:val="nl-NL"/>
        </w:rPr>
        <w:t>[</w:t>
      </w:r>
      <w:r>
        <w:rPr>
          <w:lang w:val="nl-NL"/>
        </w:rPr>
        <w:t>4</w:t>
      </w:r>
      <w:r w:rsidR="00A720AB">
        <w:rPr>
          <w:lang w:val="nl-NL"/>
        </w:rPr>
        <w:t>]</w:t>
      </w:r>
      <w:r w:rsidR="006842DE">
        <w:rPr>
          <w:lang w:val="nl-NL"/>
        </w:rPr>
        <w:t xml:space="preserve"> Waar je de dodentallen ziet.</w:t>
      </w:r>
    </w:p>
    <w:p w14:paraId="4CB6D083" w14:textId="6B886E13" w:rsidR="00A720AB" w:rsidRDefault="00A720AB" w:rsidP="00A912F4">
      <w:pPr>
        <w:rPr>
          <w:lang w:val="nl-NL"/>
        </w:rPr>
      </w:pPr>
      <w:r>
        <w:rPr>
          <w:lang w:val="nl-NL"/>
        </w:rPr>
        <w:lastRenderedPageBreak/>
        <w:t>Een goede site die de offici</w:t>
      </w:r>
      <w:r w:rsidR="00E35418">
        <w:rPr>
          <w:lang w:val="nl-NL"/>
        </w:rPr>
        <w:t>ë</w:t>
      </w:r>
      <w:r>
        <w:rPr>
          <w:lang w:val="nl-NL"/>
        </w:rPr>
        <w:t>le statistieken dagelijks bijhoud</w:t>
      </w:r>
      <w:r w:rsidR="00E35418">
        <w:rPr>
          <w:lang w:val="nl-NL"/>
        </w:rPr>
        <w:t>t</w:t>
      </w:r>
      <w:r>
        <w:rPr>
          <w:lang w:val="nl-NL"/>
        </w:rPr>
        <w:t xml:space="preserve"> is </w:t>
      </w:r>
      <w:hyperlink r:id="rId30" w:history="1">
        <w:r w:rsidRPr="00BC65AC">
          <w:rPr>
            <w:rStyle w:val="Hyperlink"/>
            <w:lang w:val="nl-NL"/>
          </w:rPr>
          <w:t>https://www.worldometers.info/coronavirus/</w:t>
        </w:r>
      </w:hyperlink>
      <w:r>
        <w:rPr>
          <w:lang w:val="nl-NL"/>
        </w:rPr>
        <w:t xml:space="preserve">. Daar kun je per land het aantal overledenen per miljoen inwoners zien. De top-10 landen met meeste slachtoffers per miljoen inwoners waren allemaal landen met een vorm </w:t>
      </w:r>
      <w:r w:rsidR="00010FEE">
        <w:rPr>
          <w:lang w:val="nl-NL"/>
        </w:rPr>
        <w:t>van (regionale) lockdowns. Peru, wat het hoogste getal ter wereld heeft (0</w:t>
      </w:r>
      <w:r w:rsidR="00E35418">
        <w:rPr>
          <w:lang w:val="nl-NL"/>
        </w:rPr>
        <w:t>,</w:t>
      </w:r>
      <w:r w:rsidR="00010FEE">
        <w:rPr>
          <w:lang w:val="nl-NL"/>
        </w:rPr>
        <w:t>1%, afgerond) is bijna continu in lockdown geweest vanaf maart. Zweden zit niet in deze top 10. De landen in Europa met het hoogste percentage slachtoffers (Belgi</w:t>
      </w:r>
      <w:r w:rsidR="00E35418">
        <w:rPr>
          <w:lang w:val="nl-NL"/>
        </w:rPr>
        <w:t>ë</w:t>
      </w:r>
      <w:r w:rsidR="00010FEE">
        <w:rPr>
          <w:lang w:val="nl-NL"/>
        </w:rPr>
        <w:t>, het VK, Spanje) hebben de sterkste lockdowns gehad.</w:t>
      </w:r>
      <w:r w:rsidR="004D1BD1">
        <w:rPr>
          <w:lang w:val="nl-NL"/>
        </w:rPr>
        <w:t xml:space="preserve"> </w:t>
      </w:r>
    </w:p>
    <w:p w14:paraId="1C6A0F07" w14:textId="7D8C7819" w:rsidR="00010FEE" w:rsidRDefault="00010FEE" w:rsidP="00A912F4">
      <w:pPr>
        <w:rPr>
          <w:lang w:val="nl-NL"/>
        </w:rPr>
      </w:pPr>
      <w:r>
        <w:rPr>
          <w:lang w:val="nl-NL"/>
        </w:rPr>
        <w:t>Belangrijk is te zeggen dat in bepaalde steden (zoals New York) het aantal overledenen hoger dan 0</w:t>
      </w:r>
      <w:r w:rsidR="00E35418">
        <w:rPr>
          <w:lang w:val="nl-NL"/>
        </w:rPr>
        <w:t>,</w:t>
      </w:r>
      <w:r>
        <w:rPr>
          <w:lang w:val="nl-NL"/>
        </w:rPr>
        <w:t>1% ligt, meer</w:t>
      </w:r>
      <w:r w:rsidR="00E35418">
        <w:rPr>
          <w:lang w:val="nl-NL"/>
        </w:rPr>
        <w:t xml:space="preserve"> in de richting van</w:t>
      </w:r>
      <w:r>
        <w:rPr>
          <w:lang w:val="nl-NL"/>
        </w:rPr>
        <w:t xml:space="preserve"> 0</w:t>
      </w:r>
      <w:r w:rsidR="00E35418">
        <w:rPr>
          <w:lang w:val="nl-NL"/>
        </w:rPr>
        <w:t>,</w:t>
      </w:r>
      <w:r>
        <w:rPr>
          <w:lang w:val="nl-NL"/>
        </w:rPr>
        <w:t>2%, maar dat dit in ieder land gecompenseerd wordt door veel kleinere percentages in minder dichte steden. Dit zal aan een combinatie van factoren liggen, zoals bijvoorbeeld dat in hele grote dichtbevolkte steden het lastiger is niet besmet te worden, dat de ventilatie waarschijnlijk slecht was in vele huizen in de steden met de ergste aantallen, dat er veel mensen uit hoge risicogroepen wonen (arm, oud, ziek), en dat juist daar veel mensen doorheen reizen in drukke straten en vervoersmiddelen. Je kunt daartegenover stellen dat dit ook zou moeten betekenen dat eerdere coronavirus</w:t>
      </w:r>
      <w:r w:rsidR="00E35418">
        <w:rPr>
          <w:lang w:val="nl-NL"/>
        </w:rPr>
        <w:t>s</w:t>
      </w:r>
      <w:r>
        <w:rPr>
          <w:lang w:val="nl-NL"/>
        </w:rPr>
        <w:t>en die steden in het verleden aangedaan moet hebben, maar wellicht is dit zo geweest in sommige steden (Tokyo en Singapore?) maar niet in andere (New York). De aanwijzingen daarvoor zijn dat seropositiviteit erg hoog was in New York, wat niet aleen aangeeft dat vele besmet waren maar ook</w:t>
      </w:r>
      <w:r w:rsidR="009D56C3">
        <w:rPr>
          <w:lang w:val="nl-NL"/>
        </w:rPr>
        <w:t xml:space="preserve"> dat velen niet al immuun waren,</w:t>
      </w:r>
      <w:r>
        <w:rPr>
          <w:lang w:val="nl-NL"/>
        </w:rPr>
        <w:t xml:space="preserve"> terwijl T-cel immuniteit juist zo hoog lijkt in Singapore (zie vervolgdiscussies)</w:t>
      </w:r>
      <w:r w:rsidR="009D56C3">
        <w:rPr>
          <w:lang w:val="nl-NL"/>
        </w:rPr>
        <w:t>,</w:t>
      </w:r>
      <w:r>
        <w:rPr>
          <w:lang w:val="nl-NL"/>
        </w:rPr>
        <w:t xml:space="preserve"> en dat er een merkwaardig gebrek aan grote nieuwe uitbraken zijn geweest in landen als Japan en China (wat logisch is als eerdere coronavirusen uit die streken kwamen en dus juist in die gebieden hogere immuniteit achterlieten). </w:t>
      </w:r>
      <w:r w:rsidR="009D56C3">
        <w:rPr>
          <w:lang w:val="nl-NL"/>
        </w:rPr>
        <w:t xml:space="preserve">Het zijn dan ook juist de ervaringen in Singapore en andere Oost-Aziatische landen waar met vrij weinig </w:t>
      </w:r>
      <w:r w:rsidR="006D4462">
        <w:rPr>
          <w:lang w:val="nl-NL"/>
        </w:rPr>
        <w:t>beleid</w:t>
      </w:r>
      <w:r w:rsidR="009D56C3">
        <w:rPr>
          <w:lang w:val="nl-NL"/>
        </w:rPr>
        <w:t xml:space="preserve"> lage corona dodentallen te bespeuren zijn die doen vermoeden dat immuniteit voor covid wel degelijk langdurig is na een eerdere (verwante) besmetting. </w:t>
      </w:r>
    </w:p>
    <w:p w14:paraId="2BCF466D" w14:textId="77777777" w:rsidR="00010FEE" w:rsidRDefault="00010FEE" w:rsidP="00A912F4">
      <w:pPr>
        <w:rPr>
          <w:lang w:val="nl-NL"/>
        </w:rPr>
      </w:pPr>
    </w:p>
    <w:p w14:paraId="49CD96FE" w14:textId="10E8460E" w:rsidR="006D4462" w:rsidRDefault="00010FEE" w:rsidP="00A912F4">
      <w:pPr>
        <w:rPr>
          <w:lang w:val="nl-NL"/>
        </w:rPr>
      </w:pPr>
      <w:r>
        <w:rPr>
          <w:lang w:val="nl-NL"/>
        </w:rPr>
        <w:t>[</w:t>
      </w:r>
      <w:r w:rsidR="00757B3D">
        <w:rPr>
          <w:lang w:val="nl-NL"/>
        </w:rPr>
        <w:t>5</w:t>
      </w:r>
      <w:r>
        <w:rPr>
          <w:lang w:val="nl-NL"/>
        </w:rPr>
        <w:t xml:space="preserve">] </w:t>
      </w:r>
      <w:r w:rsidR="006842DE">
        <w:rPr>
          <w:lang w:val="nl-NL"/>
        </w:rPr>
        <w:t xml:space="preserve">Zijn lockdowns ineffectief? </w:t>
      </w:r>
      <w:r>
        <w:rPr>
          <w:lang w:val="nl-NL"/>
        </w:rPr>
        <w:t>Er zijn vele studies die dit geconcludeerd hebben, maar qua wetenschappelijke acceptatie is het belangrijkste arti</w:t>
      </w:r>
      <w:r w:rsidR="009D56C3">
        <w:rPr>
          <w:lang w:val="nl-NL"/>
        </w:rPr>
        <w:t>kel die van Chaudri et al. i</w:t>
      </w:r>
      <w:r>
        <w:rPr>
          <w:lang w:val="nl-NL"/>
        </w:rPr>
        <w:t xml:space="preserve">n de Lancet, een blad dat juist aan de wieg stond van </w:t>
      </w:r>
      <w:r w:rsidR="0060590B">
        <w:rPr>
          <w:lang w:val="nl-NL"/>
        </w:rPr>
        <w:t>de vroege</w:t>
      </w:r>
      <w:r w:rsidR="00CE676C">
        <w:rPr>
          <w:lang w:val="nl-NL"/>
        </w:rPr>
        <w:t xml:space="preserve"> en </w:t>
      </w:r>
      <w:r>
        <w:rPr>
          <w:lang w:val="nl-NL"/>
        </w:rPr>
        <w:t>erg pessimistische coronastudies (</w:t>
      </w:r>
      <w:hyperlink r:id="rId31" w:history="1">
        <w:r w:rsidR="00CE676C" w:rsidRPr="00BC65AC">
          <w:rPr>
            <w:rStyle w:val="Hyperlink"/>
            <w:lang w:val="nl-NL"/>
          </w:rPr>
          <w:t>https://www.thelancet.com/journals/eclinm/article/PIIS2589-5370(20)30208-X/fulltext)</w:t>
        </w:r>
      </w:hyperlink>
      <w:r w:rsidR="00CE676C">
        <w:rPr>
          <w:lang w:val="nl-NL"/>
        </w:rPr>
        <w:t>. Die studie vergelijkt regio</w:t>
      </w:r>
      <w:r w:rsidR="00916990">
        <w:rPr>
          <w:lang w:val="nl-NL"/>
        </w:rPr>
        <w:t>’</w:t>
      </w:r>
      <w:r w:rsidR="00CE676C">
        <w:rPr>
          <w:lang w:val="nl-NL"/>
        </w:rPr>
        <w:t>s met lockdown en vroege testregimes met andere regio</w:t>
      </w:r>
      <w:r w:rsidR="00916990">
        <w:rPr>
          <w:lang w:val="nl-NL"/>
        </w:rPr>
        <w:t>’</w:t>
      </w:r>
      <w:r w:rsidR="00CE676C">
        <w:rPr>
          <w:lang w:val="nl-NL"/>
        </w:rPr>
        <w:t>s zonder lockdowns en vindt geen verband met dodenaantallen. Daar valt veel op aan te merken, zoals dat je redelijkerwijs kunt zeggen dat in gebieden met veel gevallen en doden de politieke druk om aan lock downs te doen veel hoger ligt. Je kunt ook het voorbeeld van gebieden in Australi</w:t>
      </w:r>
      <w:r w:rsidR="00916990">
        <w:rPr>
          <w:lang w:val="nl-NL"/>
        </w:rPr>
        <w:t>ë</w:t>
      </w:r>
      <w:r w:rsidR="00CE676C">
        <w:rPr>
          <w:lang w:val="nl-NL"/>
        </w:rPr>
        <w:t xml:space="preserve"> en Nieuw Zeeland aanhalen, waar heel kleine golven “succesvol” onderdrukt zijn. Bovendien is het gewoon standaard immunologie dat je transmissie van een virus vermindert als je bewegingen vermindert, dus het idee dat lockdowns niets doen is gewoon niet vol te houden. </w:t>
      </w:r>
      <w:r w:rsidR="001E7D60">
        <w:rPr>
          <w:lang w:val="nl-NL"/>
        </w:rPr>
        <w:t xml:space="preserve">Er moet dus meer aan de hand zijn. </w:t>
      </w:r>
    </w:p>
    <w:p w14:paraId="6F266E7B" w14:textId="03C95349" w:rsidR="00CE676C" w:rsidRDefault="00CE676C" w:rsidP="00A912F4">
      <w:pPr>
        <w:rPr>
          <w:lang w:val="nl-NL"/>
        </w:rPr>
      </w:pPr>
      <w:r>
        <w:rPr>
          <w:lang w:val="nl-NL"/>
        </w:rPr>
        <w:t>Het punt is meer dat dodentallen in gebieden waar het virus al breed uitgezaaid is veel meer afhangen van andere maatregelen, zoals of ouderen en zwakkeren bescherm</w:t>
      </w:r>
      <w:r w:rsidR="00944026">
        <w:rPr>
          <w:lang w:val="nl-NL"/>
        </w:rPr>
        <w:t>d</w:t>
      </w:r>
      <w:r>
        <w:rPr>
          <w:lang w:val="nl-NL"/>
        </w:rPr>
        <w:t xml:space="preserve"> kunnen worden. Soms zijn de maatregelen zogenaamd gemaakt uit naam van lockdowns juist de maatregelen die tot doden leiden, zoals het beleid in het VK om coronapati</w:t>
      </w:r>
      <w:r w:rsidR="00944026">
        <w:rPr>
          <w:lang w:val="nl-NL"/>
        </w:rPr>
        <w:t>ë</w:t>
      </w:r>
      <w:r>
        <w:rPr>
          <w:lang w:val="nl-NL"/>
        </w:rPr>
        <w:t xml:space="preserve">nten in ziekenhuizen naar verzorgingshuizen terug te sturen, waar ze de rest infecteerden. Lockdowns in ziekenhuizen </w:t>
      </w:r>
      <w:r w:rsidR="00944026">
        <w:rPr>
          <w:lang w:val="nl-NL"/>
        </w:rPr>
        <w:t xml:space="preserve">veroorzaakten </w:t>
      </w:r>
      <w:r>
        <w:rPr>
          <w:lang w:val="nl-NL"/>
        </w:rPr>
        <w:t>verspreidingen in verzorgingshuizen. Dergelijke fouten werden ook in Zweden en elders gemaakt, mogeli</w:t>
      </w:r>
      <w:r w:rsidR="00A87562">
        <w:rPr>
          <w:lang w:val="nl-NL"/>
        </w:rPr>
        <w:t>jk omdat men in die landen t</w:t>
      </w:r>
      <w:r>
        <w:rPr>
          <w:lang w:val="nl-NL"/>
        </w:rPr>
        <w:t>e laat doorhad hoe belangrijk aerosolen waren in besmettingen (in landen als Duitsland hadden ze dat veel eerder door</w:t>
      </w:r>
      <w:r w:rsidR="00944026">
        <w:rPr>
          <w:lang w:val="nl-NL"/>
        </w:rPr>
        <w:t>, i</w:t>
      </w:r>
      <w:r>
        <w:rPr>
          <w:lang w:val="nl-NL"/>
        </w:rPr>
        <w:t xml:space="preserve">n Nederland kostte het Maurice de Hond maanden om de autoriteiten van dit punt te overtuigen). </w:t>
      </w:r>
    </w:p>
    <w:p w14:paraId="30694737" w14:textId="7BED1A79" w:rsidR="00621907" w:rsidRDefault="001E7D60" w:rsidP="00A912F4">
      <w:pPr>
        <w:rPr>
          <w:lang w:val="nl-NL"/>
        </w:rPr>
      </w:pPr>
      <w:r>
        <w:rPr>
          <w:lang w:val="nl-NL"/>
        </w:rPr>
        <w:lastRenderedPageBreak/>
        <w:t>[</w:t>
      </w:r>
      <w:r w:rsidR="00757B3D">
        <w:rPr>
          <w:lang w:val="nl-NL"/>
        </w:rPr>
        <w:t>6</w:t>
      </w:r>
      <w:r>
        <w:rPr>
          <w:lang w:val="nl-NL"/>
        </w:rPr>
        <w:t xml:space="preserve">] </w:t>
      </w:r>
      <w:r w:rsidR="00623DEF">
        <w:rPr>
          <w:lang w:val="nl-NL"/>
        </w:rPr>
        <w:t>Wat is optimaal beleid voor een</w:t>
      </w:r>
      <w:r w:rsidR="006842DE">
        <w:rPr>
          <w:lang w:val="nl-NL"/>
        </w:rPr>
        <w:t xml:space="preserve"> verzorgingshuis? </w:t>
      </w:r>
      <w:r>
        <w:rPr>
          <w:lang w:val="nl-NL"/>
        </w:rPr>
        <w:t>Er is mij geen goede studie bekend die helder aangeeft wat nou eigenlijk “best practise” is aangaande de meest kwetsbaren in verzorgingshuizen, ziekenhuizen, en andere situaties. Wel zijn er honderden individuele studies in verschillende landen en geven vele overheden officieel advies uit naar die instellingen toe</w:t>
      </w:r>
      <w:r w:rsidR="00621907">
        <w:rPr>
          <w:lang w:val="nl-NL"/>
        </w:rPr>
        <w:t xml:space="preserve"> (in Nederland zijn de draaiboeken hier te vinden: </w:t>
      </w:r>
      <w:r w:rsidR="00621907" w:rsidRPr="00621907">
        <w:rPr>
          <w:lang w:val="nl-NL"/>
        </w:rPr>
        <w:t>https://www.rivm.nl/coronavirus-covid-19/professionals</w:t>
      </w:r>
      <w:r w:rsidR="00621907">
        <w:rPr>
          <w:lang w:val="nl-NL"/>
        </w:rPr>
        <w:t>)</w:t>
      </w:r>
      <w:r>
        <w:rPr>
          <w:lang w:val="nl-NL"/>
        </w:rPr>
        <w:t>. De British Medical Journal is een van de weinige vak</w:t>
      </w:r>
      <w:r w:rsidR="006D4462">
        <w:rPr>
          <w:lang w:val="nl-NL"/>
        </w:rPr>
        <w:t>bladen die regelmatig algemene</w:t>
      </w:r>
      <w:r>
        <w:rPr>
          <w:lang w:val="nl-NL"/>
        </w:rPr>
        <w:t xml:space="preserve"> lessen en inzichten </w:t>
      </w:r>
      <w:r w:rsidR="00944026">
        <w:rPr>
          <w:lang w:val="nl-NL"/>
        </w:rPr>
        <w:t xml:space="preserve">geeft </w:t>
      </w:r>
      <w:r>
        <w:rPr>
          <w:lang w:val="nl-NL"/>
        </w:rPr>
        <w:t>over deze problematiek en inderdaad aangeeft dat de hamvraag ligt bij beleid rond de kwetsbaarsten. Zie bijvoo</w:t>
      </w:r>
      <w:r w:rsidR="00B35DD9">
        <w:rPr>
          <w:lang w:val="nl-NL"/>
        </w:rPr>
        <w:t>r</w:t>
      </w:r>
      <w:r>
        <w:rPr>
          <w:lang w:val="nl-NL"/>
        </w:rPr>
        <w:t xml:space="preserve">beeld </w:t>
      </w:r>
      <w:hyperlink r:id="rId32" w:history="1">
        <w:r w:rsidRPr="00BC65AC">
          <w:rPr>
            <w:rStyle w:val="Hyperlink"/>
            <w:lang w:val="nl-NL"/>
          </w:rPr>
          <w:t>https://www.bmj.com/content/369/bmj.m2039?int_source=trendmd&amp;int_medium=cpc&amp;int_campaign=usage-042019</w:t>
        </w:r>
      </w:hyperlink>
      <w:r>
        <w:rPr>
          <w:lang w:val="nl-NL"/>
        </w:rPr>
        <w:t xml:space="preserve"> voor een behandeling van het verzorgingshuisprobleem alsook referenties naar instanties en specifieke studies die zich hiermee bezighouden.</w:t>
      </w:r>
      <w:r w:rsidR="00621907">
        <w:rPr>
          <w:lang w:val="nl-NL"/>
        </w:rPr>
        <w:t xml:space="preserve"> </w:t>
      </w:r>
    </w:p>
    <w:p w14:paraId="51DDDD6D" w14:textId="521D7DC1" w:rsidR="00621907" w:rsidRDefault="00621907" w:rsidP="00A912F4">
      <w:pPr>
        <w:rPr>
          <w:lang w:val="nl-NL"/>
        </w:rPr>
      </w:pPr>
      <w:r>
        <w:rPr>
          <w:lang w:val="nl-NL"/>
        </w:rPr>
        <w:t xml:space="preserve">[7] </w:t>
      </w:r>
      <w:r w:rsidR="006842DE">
        <w:rPr>
          <w:lang w:val="nl-NL"/>
        </w:rPr>
        <w:t xml:space="preserve">Hoe oud waren de coronadoden? </w:t>
      </w:r>
      <w:r>
        <w:rPr>
          <w:lang w:val="nl-NL"/>
        </w:rPr>
        <w:t xml:space="preserve">Dit </w:t>
      </w:r>
      <w:r w:rsidR="00996954">
        <w:rPr>
          <w:lang w:val="nl-NL"/>
        </w:rPr>
        <w:t xml:space="preserve">was al in februari bekend door data uit Wuhan, maar </w:t>
      </w:r>
      <w:r>
        <w:rPr>
          <w:lang w:val="nl-NL"/>
        </w:rPr>
        <w:t xml:space="preserve">is nu algemeen bekend in alle </w:t>
      </w:r>
      <w:r w:rsidR="00996954">
        <w:rPr>
          <w:lang w:val="nl-NL"/>
        </w:rPr>
        <w:t xml:space="preserve">Europese </w:t>
      </w:r>
      <w:r>
        <w:rPr>
          <w:lang w:val="nl-NL"/>
        </w:rPr>
        <w:t xml:space="preserve">landen. Zie voor Nederland de getallen van het rivm van 1 </w:t>
      </w:r>
      <w:r w:rsidR="00944026">
        <w:rPr>
          <w:lang w:val="nl-NL"/>
        </w:rPr>
        <w:t>o</w:t>
      </w:r>
      <w:r>
        <w:rPr>
          <w:lang w:val="nl-NL"/>
        </w:rPr>
        <w:t xml:space="preserve">ktober in de volgende grafiek: </w:t>
      </w:r>
    </w:p>
    <w:p w14:paraId="47846D46" w14:textId="77777777" w:rsidR="00621907" w:rsidRDefault="00621907" w:rsidP="00A912F4">
      <w:pPr>
        <w:rPr>
          <w:lang w:val="nl-NL"/>
        </w:rPr>
      </w:pPr>
      <w:r w:rsidRPr="00621907">
        <w:rPr>
          <w:noProof/>
          <w:lang w:eastAsia="en-AU"/>
        </w:rPr>
        <w:drawing>
          <wp:inline distT="0" distB="0" distL="0" distR="0" wp14:anchorId="6AAFA5A3" wp14:editId="6F724A8F">
            <wp:extent cx="5731510" cy="3820051"/>
            <wp:effectExtent l="0" t="0" r="2540" b="9525"/>
            <wp:docPr id="1" name="Picture 1" descr="C:\Users\Paul\AppData\Local\Temp\Leeftijd-en-geslacht-overlede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ul\AppData\Local\Temp\Leeftijd-en-geslacht-overledenen.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820051"/>
                    </a:xfrm>
                    <a:prstGeom prst="rect">
                      <a:avLst/>
                    </a:prstGeom>
                    <a:noFill/>
                    <a:ln>
                      <a:noFill/>
                    </a:ln>
                  </pic:spPr>
                </pic:pic>
              </a:graphicData>
            </a:graphic>
          </wp:inline>
        </w:drawing>
      </w:r>
      <w:r>
        <w:rPr>
          <w:lang w:val="nl-NL"/>
        </w:rPr>
        <w:t xml:space="preserve"> </w:t>
      </w:r>
    </w:p>
    <w:p w14:paraId="3E60E5A1" w14:textId="133E08D6" w:rsidR="00B81DB1" w:rsidRDefault="00621907" w:rsidP="00A912F4">
      <w:pPr>
        <w:rPr>
          <w:lang w:val="nl-NL"/>
        </w:rPr>
      </w:pPr>
      <w:r>
        <w:rPr>
          <w:lang w:val="nl-NL"/>
        </w:rPr>
        <w:t xml:space="preserve">Waaruit je kunt zien </w:t>
      </w:r>
      <w:r w:rsidR="00EE14CB">
        <w:rPr>
          <w:lang w:val="nl-NL"/>
        </w:rPr>
        <w:t xml:space="preserve">dat zowel het gemiddelde als de mediane leeftijd van slachtoffers boven de 80 ligt. Dit is hoger dan in het VK, maar </w:t>
      </w:r>
      <w:r w:rsidR="00944026">
        <w:rPr>
          <w:lang w:val="nl-NL"/>
        </w:rPr>
        <w:t xml:space="preserve">ongeveer </w:t>
      </w:r>
      <w:r w:rsidR="00EE14CB">
        <w:rPr>
          <w:lang w:val="nl-NL"/>
        </w:rPr>
        <w:t>gelijk aan de vroege getallen uit Itali</w:t>
      </w:r>
      <w:r w:rsidR="00944026">
        <w:rPr>
          <w:lang w:val="nl-NL"/>
        </w:rPr>
        <w:t>ë</w:t>
      </w:r>
      <w:r w:rsidR="00EE14CB">
        <w:rPr>
          <w:lang w:val="nl-NL"/>
        </w:rPr>
        <w:t xml:space="preserve"> (zie de discussie in Frijters (2020a))</w:t>
      </w:r>
      <w:r w:rsidR="006D4462">
        <w:rPr>
          <w:lang w:val="nl-NL"/>
        </w:rPr>
        <w:t>. Dit betekent</w:t>
      </w:r>
      <w:r w:rsidR="00EE14CB">
        <w:rPr>
          <w:lang w:val="nl-NL"/>
        </w:rPr>
        <w:t xml:space="preserve"> bijvoorbeeld dat het aantal verloren gezonde jaren in Nederland per coronadode </w:t>
      </w:r>
      <w:r w:rsidR="00EF3E5F">
        <w:rPr>
          <w:lang w:val="nl-NL"/>
        </w:rPr>
        <w:t xml:space="preserve">flink </w:t>
      </w:r>
      <w:r w:rsidR="00EE14CB">
        <w:rPr>
          <w:lang w:val="nl-NL"/>
        </w:rPr>
        <w:t xml:space="preserve">lager zal zijn dan de ongeveer vijf jaren in het VK, maar voor de kosten-baten berekeningen heb ik toch de ruime schatting van 5 genomen </w:t>
      </w:r>
      <w:r w:rsidR="00623DEF">
        <w:rPr>
          <w:lang w:val="nl-NL"/>
        </w:rPr>
        <w:t>voor mijn alternatieve scenario</w:t>
      </w:r>
      <w:r w:rsidR="00944026">
        <w:rPr>
          <w:lang w:val="nl-NL"/>
        </w:rPr>
        <w:t>’</w:t>
      </w:r>
      <w:r w:rsidR="00623DEF">
        <w:rPr>
          <w:lang w:val="nl-NL"/>
        </w:rPr>
        <w:t xml:space="preserve">s </w:t>
      </w:r>
      <w:r w:rsidR="00EE14CB">
        <w:rPr>
          <w:lang w:val="nl-NL"/>
        </w:rPr>
        <w:t xml:space="preserve">(anders waren de baten van </w:t>
      </w:r>
      <w:r w:rsidR="00944026">
        <w:rPr>
          <w:lang w:val="nl-NL"/>
        </w:rPr>
        <w:t xml:space="preserve">het </w:t>
      </w:r>
      <w:r w:rsidR="00EE14CB">
        <w:rPr>
          <w:lang w:val="nl-NL"/>
        </w:rPr>
        <w:t xml:space="preserve">beleid </w:t>
      </w:r>
      <w:r w:rsidR="00944026">
        <w:rPr>
          <w:lang w:val="nl-NL"/>
        </w:rPr>
        <w:t xml:space="preserve">ongeveer </w:t>
      </w:r>
      <w:r w:rsidR="00EE14CB">
        <w:rPr>
          <w:lang w:val="nl-NL"/>
        </w:rPr>
        <w:t xml:space="preserve">de helft </w:t>
      </w:r>
      <w:r w:rsidR="00944026">
        <w:rPr>
          <w:lang w:val="nl-NL"/>
        </w:rPr>
        <w:t xml:space="preserve">geweest </w:t>
      </w:r>
      <w:r w:rsidR="00EE14CB">
        <w:rPr>
          <w:lang w:val="nl-NL"/>
        </w:rPr>
        <w:t>van wat berekend</w:t>
      </w:r>
      <w:r w:rsidR="00944026">
        <w:rPr>
          <w:lang w:val="nl-NL"/>
        </w:rPr>
        <w:t xml:space="preserve"> is</w:t>
      </w:r>
      <w:r w:rsidR="00EE14CB">
        <w:rPr>
          <w:lang w:val="nl-NL"/>
        </w:rPr>
        <w:t xml:space="preserve">). </w:t>
      </w:r>
      <w:r w:rsidR="00EF3E5F">
        <w:rPr>
          <w:lang w:val="nl-NL"/>
        </w:rPr>
        <w:t xml:space="preserve">Dit laat dan ook toe dat als veel meer </w:t>
      </w:r>
      <w:r w:rsidR="00944026">
        <w:rPr>
          <w:lang w:val="nl-NL"/>
        </w:rPr>
        <w:t xml:space="preserve">mensen </w:t>
      </w:r>
      <w:r w:rsidR="00EF3E5F">
        <w:rPr>
          <w:lang w:val="nl-NL"/>
        </w:rPr>
        <w:t xml:space="preserve">besmet zouden worden dat er meer jongere doden zouden zijn. Merk echter wel op dat je </w:t>
      </w:r>
      <w:r w:rsidR="00944026">
        <w:rPr>
          <w:lang w:val="nl-NL"/>
        </w:rPr>
        <w:t xml:space="preserve">in internationale data </w:t>
      </w:r>
      <w:r w:rsidR="00EF3E5F">
        <w:rPr>
          <w:lang w:val="nl-NL"/>
        </w:rPr>
        <w:t>inderdaad ziet</w:t>
      </w:r>
      <w:r w:rsidR="00623DEF">
        <w:rPr>
          <w:lang w:val="nl-NL"/>
        </w:rPr>
        <w:t xml:space="preserve"> dat hogere stertecijfers samengaan met lagere gemiddelde leeftijden van slachtoffer</w:t>
      </w:r>
      <w:r w:rsidR="00944026">
        <w:rPr>
          <w:lang w:val="nl-NL"/>
        </w:rPr>
        <w:t>s</w:t>
      </w:r>
      <w:r w:rsidR="00623DEF">
        <w:rPr>
          <w:lang w:val="nl-NL"/>
        </w:rPr>
        <w:t xml:space="preserve">: </w:t>
      </w:r>
      <w:r w:rsidR="00EF3E5F">
        <w:rPr>
          <w:lang w:val="nl-NL"/>
        </w:rPr>
        <w:t>in New York, waar bijna 0</w:t>
      </w:r>
      <w:r w:rsidR="00944026">
        <w:rPr>
          <w:lang w:val="nl-NL"/>
        </w:rPr>
        <w:t>,</w:t>
      </w:r>
      <w:r w:rsidR="00EF3E5F">
        <w:rPr>
          <w:lang w:val="nl-NL"/>
        </w:rPr>
        <w:t>2% stierf is het percentage slachtoffers onde</w:t>
      </w:r>
      <w:r w:rsidR="00623DEF">
        <w:rPr>
          <w:lang w:val="nl-NL"/>
        </w:rPr>
        <w:t>r de 75 veel hoger dan in Itali</w:t>
      </w:r>
      <w:r w:rsidR="00944026">
        <w:rPr>
          <w:lang w:val="nl-NL"/>
        </w:rPr>
        <w:t>ë</w:t>
      </w:r>
      <w:r w:rsidR="00EF3E5F">
        <w:rPr>
          <w:lang w:val="nl-NL"/>
        </w:rPr>
        <w:t xml:space="preserve"> of Belgi</w:t>
      </w:r>
      <w:r w:rsidR="00944026">
        <w:rPr>
          <w:lang w:val="nl-NL"/>
        </w:rPr>
        <w:t>ë</w:t>
      </w:r>
      <w:r w:rsidR="00623DEF">
        <w:rPr>
          <w:lang w:val="nl-NL"/>
        </w:rPr>
        <w:t xml:space="preserve">. </w:t>
      </w:r>
      <w:r w:rsidR="00944026">
        <w:rPr>
          <w:lang w:val="nl-NL"/>
        </w:rPr>
        <w:t>Di</w:t>
      </w:r>
      <w:r w:rsidR="00EF3E5F">
        <w:rPr>
          <w:lang w:val="nl-NL"/>
        </w:rPr>
        <w:t xml:space="preserve">t </w:t>
      </w:r>
      <w:r w:rsidR="00623DEF">
        <w:rPr>
          <w:lang w:val="nl-NL"/>
        </w:rPr>
        <w:t>geeft aan</w:t>
      </w:r>
      <w:r w:rsidR="00EF3E5F">
        <w:rPr>
          <w:lang w:val="nl-NL"/>
        </w:rPr>
        <w:t xml:space="preserve"> dat in relatief </w:t>
      </w:r>
      <w:r w:rsidR="00EF3E5F">
        <w:rPr>
          <w:lang w:val="nl-NL"/>
        </w:rPr>
        <w:lastRenderedPageBreak/>
        <w:t xml:space="preserve">kleinere infectiegolven juist de zwakkeren een hogere kans hebben gehad het virus te krijgen, wat </w:t>
      </w:r>
      <w:r w:rsidR="00944026">
        <w:rPr>
          <w:lang w:val="nl-NL"/>
        </w:rPr>
        <w:t xml:space="preserve">een hint </w:t>
      </w:r>
      <w:r w:rsidR="00EF3E5F">
        <w:rPr>
          <w:lang w:val="nl-NL"/>
        </w:rPr>
        <w:t xml:space="preserve">geeft </w:t>
      </w:r>
      <w:r w:rsidR="00944026">
        <w:rPr>
          <w:lang w:val="nl-NL"/>
        </w:rPr>
        <w:t xml:space="preserve">over </w:t>
      </w:r>
      <w:r w:rsidR="00EF3E5F">
        <w:rPr>
          <w:lang w:val="nl-NL"/>
        </w:rPr>
        <w:t xml:space="preserve">waar </w:t>
      </w:r>
      <w:r w:rsidR="00623DEF">
        <w:rPr>
          <w:lang w:val="nl-NL"/>
        </w:rPr>
        <w:t>die besmettingen plaatsvo</w:t>
      </w:r>
      <w:r w:rsidR="00EF3E5F">
        <w:rPr>
          <w:lang w:val="nl-NL"/>
        </w:rPr>
        <w:t>nden</w:t>
      </w:r>
      <w:r w:rsidR="00623DEF">
        <w:rPr>
          <w:lang w:val="nl-NL"/>
        </w:rPr>
        <w:t>: in ziekenhuizen en verzorgingshuizen</w:t>
      </w:r>
      <w:r w:rsidR="00EF3E5F">
        <w:rPr>
          <w:lang w:val="nl-NL"/>
        </w:rPr>
        <w:t>.</w:t>
      </w:r>
      <w:r w:rsidR="00623DEF">
        <w:rPr>
          <w:lang w:val="nl-NL"/>
        </w:rPr>
        <w:t xml:space="preserve"> </w:t>
      </w:r>
    </w:p>
    <w:p w14:paraId="26562B1B" w14:textId="728FB866" w:rsidR="00B81DB1" w:rsidRDefault="00B81DB1" w:rsidP="00A912F4">
      <w:pPr>
        <w:rPr>
          <w:lang w:val="nl-NL"/>
        </w:rPr>
      </w:pPr>
      <w:r>
        <w:rPr>
          <w:lang w:val="nl-NL"/>
        </w:rPr>
        <w:t xml:space="preserve">[8] Hoe vergelijkt de WELLBY methode van de bestaande MKBA methoden </w:t>
      </w:r>
      <w:r w:rsidR="00944026">
        <w:rPr>
          <w:lang w:val="nl-NL"/>
        </w:rPr>
        <w:t xml:space="preserve">zoals </w:t>
      </w:r>
      <w:r>
        <w:rPr>
          <w:lang w:val="nl-NL"/>
        </w:rPr>
        <w:t xml:space="preserve">gebruikt in Nederland </w:t>
      </w:r>
      <w:r w:rsidR="00944026">
        <w:rPr>
          <w:lang w:val="nl-NL"/>
        </w:rPr>
        <w:t xml:space="preserve">zich </w:t>
      </w:r>
      <w:r>
        <w:rPr>
          <w:lang w:val="nl-NL"/>
        </w:rPr>
        <w:t>als het aankomt op het belang van een kleinere economie?</w:t>
      </w:r>
    </w:p>
    <w:p w14:paraId="52C06793" w14:textId="0404DB65" w:rsidR="00B81DB1" w:rsidRDefault="00B81DB1" w:rsidP="00A912F4">
      <w:pPr>
        <w:rPr>
          <w:lang w:val="nl-NL"/>
        </w:rPr>
      </w:pPr>
      <w:r>
        <w:rPr>
          <w:lang w:val="nl-NL"/>
        </w:rPr>
        <w:t>De traditionele MKBA methode gaat er in feite vanuit dat geld net zo doelmatig wordt uitgegeven door individuen als door de overheid, eigenlijk zelfs dat de uitgaven van individuen productiever zijn (want die kunnen een consumentensurplus hebben</w:t>
      </w:r>
      <w:r w:rsidR="007C0309">
        <w:rPr>
          <w:lang w:val="nl-NL"/>
        </w:rPr>
        <w:t>, overheden worden meestal zo productief geschat als hun inputs). De WELLBY methodiek maakt een onderscheid tussen priv</w:t>
      </w:r>
      <w:r w:rsidR="00944026">
        <w:rPr>
          <w:lang w:val="nl-NL"/>
        </w:rPr>
        <w:t>é</w:t>
      </w:r>
      <w:r w:rsidR="007C0309">
        <w:rPr>
          <w:lang w:val="nl-NL"/>
        </w:rPr>
        <w:t xml:space="preserve">-uitgaven en overheidsproductie met de middelen van de overheidsuitgaven die door belastingen gevoed worden, en maakt het een empirische vraag hoe doelmatig die twee uitgaven gemiddeld genomen zijn. De literatuur </w:t>
      </w:r>
      <w:r w:rsidR="00944026">
        <w:rPr>
          <w:lang w:val="nl-NL"/>
        </w:rPr>
        <w:t>zegt feitelijk</w:t>
      </w:r>
      <w:r w:rsidR="007C0309">
        <w:rPr>
          <w:lang w:val="nl-NL"/>
        </w:rPr>
        <w:t xml:space="preserve"> dat de doelmatigheid van overheidsuitgaven vele malen groter zijn dan van individuen, wat aangeeft dat de overheid enorme schaalvoordelen bij de productie van geluk k</w:t>
      </w:r>
      <w:r w:rsidR="00944026">
        <w:rPr>
          <w:lang w:val="nl-NL"/>
        </w:rPr>
        <w:t>e</w:t>
      </w:r>
      <w:r w:rsidR="007C0309">
        <w:rPr>
          <w:lang w:val="nl-NL"/>
        </w:rPr>
        <w:t>nt die individuen niet hebben.</w:t>
      </w:r>
    </w:p>
    <w:p w14:paraId="3A525828" w14:textId="1DE2CADB" w:rsidR="007C0309" w:rsidRDefault="007C0309" w:rsidP="007C0309">
      <w:pPr>
        <w:rPr>
          <w:lang w:val="nl-NL"/>
        </w:rPr>
      </w:pPr>
      <w:r>
        <w:rPr>
          <w:lang w:val="nl-NL"/>
        </w:rPr>
        <w:t>Het idee is dat de overheid geluk produceert met de middelen die het heeft via allerlei instituties en transfers. Als de overheid minder middelen heeft moet het die productie terugschroeven. Hoeveel hangt af van hoe productief de overheid is, en dan niet qua hele kleine allerlaatste uitgaven, maar als het op miljardenuitgaven aankomt. Ik heb voor het VK bereken</w:t>
      </w:r>
      <w:r w:rsidR="00944026">
        <w:rPr>
          <w:lang w:val="nl-NL"/>
        </w:rPr>
        <w:t>d</w:t>
      </w:r>
      <w:r>
        <w:rPr>
          <w:lang w:val="nl-NL"/>
        </w:rPr>
        <w:t xml:space="preserve"> dat 2</w:t>
      </w:r>
      <w:r w:rsidR="00944026">
        <w:rPr>
          <w:lang w:val="nl-NL"/>
        </w:rPr>
        <w:t>.</w:t>
      </w:r>
      <w:r>
        <w:rPr>
          <w:lang w:val="nl-NL"/>
        </w:rPr>
        <w:t>500 pond daar 1 WELLBY produceert via normale gezondheidsuitgaven, wat dan voor alle overheidsuitgaven genomen is. Dat is 3</w:t>
      </w:r>
      <w:r w:rsidR="00944026">
        <w:rPr>
          <w:lang w:val="nl-NL"/>
        </w:rPr>
        <w:t>.</w:t>
      </w:r>
      <w:r>
        <w:rPr>
          <w:lang w:val="nl-NL"/>
        </w:rPr>
        <w:t>000 Euro. Dat getal is nu ook overgenomen door het “What Works Centre for Wellbeing” die tienduizenden organisaties adviseert op dit punt (</w:t>
      </w:r>
      <w:r w:rsidRPr="009E77E8">
        <w:rPr>
          <w:lang w:val="nl-NL"/>
        </w:rPr>
        <w:t>https://whatworkswellbeing.org/wp-content/uploads/2020/06/cea-how-to-June2020.pdf</w:t>
      </w:r>
      <w:r>
        <w:rPr>
          <w:lang w:val="nl-NL"/>
        </w:rPr>
        <w:t xml:space="preserve">). Het ministerie van </w:t>
      </w:r>
      <w:r w:rsidR="00944026">
        <w:rPr>
          <w:lang w:val="nl-NL"/>
        </w:rPr>
        <w:t>financiën</w:t>
      </w:r>
      <w:r>
        <w:rPr>
          <w:lang w:val="nl-NL"/>
        </w:rPr>
        <w:t xml:space="preserve"> in het VK bekijkt dit punt toevallig net deze weken en is in feite met mij gesprek hierover aangezien ik het standaardwerk op dit vlak geschreven heb na innige samenwerking met hun. Een hoge schatting is 6</w:t>
      </w:r>
      <w:r w:rsidR="00944026">
        <w:rPr>
          <w:lang w:val="nl-NL"/>
        </w:rPr>
        <w:t>.</w:t>
      </w:r>
      <w:r>
        <w:rPr>
          <w:lang w:val="nl-NL"/>
        </w:rPr>
        <w:t>000 euro voor de VK overheidsproductiekosten per WELLBY. Voor Nederland, dat gewoon een effici</w:t>
      </w:r>
      <w:r w:rsidR="00944026">
        <w:rPr>
          <w:lang w:val="nl-NL"/>
        </w:rPr>
        <w:t>ë</w:t>
      </w:r>
      <w:r>
        <w:rPr>
          <w:lang w:val="nl-NL"/>
        </w:rPr>
        <w:t>nter overheidsapparaat heeft heb ik dat hoge getal overgenomen.</w:t>
      </w:r>
    </w:p>
    <w:p w14:paraId="040CC3A3" w14:textId="2499E309" w:rsidR="00621907" w:rsidRDefault="007C0309" w:rsidP="007C0309">
      <w:pPr>
        <w:rPr>
          <w:lang w:val="nl-NL"/>
        </w:rPr>
      </w:pPr>
      <w:r>
        <w:rPr>
          <w:lang w:val="nl-NL"/>
        </w:rPr>
        <w:t>T</w:t>
      </w:r>
      <w:r w:rsidR="00944026">
        <w:rPr>
          <w:lang w:val="nl-NL"/>
        </w:rPr>
        <w:t>e</w:t>
      </w:r>
      <w:r>
        <w:rPr>
          <w:lang w:val="nl-NL"/>
        </w:rPr>
        <w:t>r vergelijking, de huidige aanbeveling van de Nederlandse overheid in MKBAs is om ervan uit te gaan dat 50</w:t>
      </w:r>
      <w:r w:rsidR="00C34EDA">
        <w:rPr>
          <w:lang w:val="nl-NL"/>
        </w:rPr>
        <w:t>.</w:t>
      </w:r>
      <w:r>
        <w:rPr>
          <w:lang w:val="nl-NL"/>
        </w:rPr>
        <w:t>000 tot 100</w:t>
      </w:r>
      <w:r w:rsidR="00C34EDA">
        <w:rPr>
          <w:lang w:val="nl-NL"/>
        </w:rPr>
        <w:t>.</w:t>
      </w:r>
      <w:r>
        <w:rPr>
          <w:lang w:val="nl-NL"/>
        </w:rPr>
        <w:t xml:space="preserve">000 euro de (nuts)waarde heeft van een heel jaar gezondheid (dus 6 WELLBY). Dat is een </w:t>
      </w:r>
      <w:r w:rsidR="00DB35F0">
        <w:rPr>
          <w:lang w:val="nl-NL"/>
        </w:rPr>
        <w:t xml:space="preserve">individuele </w:t>
      </w:r>
      <w:r>
        <w:rPr>
          <w:lang w:val="nl-NL"/>
        </w:rPr>
        <w:t>willingness-to-pay (WTP) waarde</w:t>
      </w:r>
      <w:r w:rsidR="00DB35F0">
        <w:rPr>
          <w:lang w:val="nl-NL"/>
        </w:rPr>
        <w:t xml:space="preserve">, wat trouwens iets anders is dan wat de overheid zelf bereid is </w:t>
      </w:r>
      <w:r w:rsidR="00C34EDA">
        <w:rPr>
          <w:lang w:val="nl-NL"/>
        </w:rPr>
        <w:t>t</w:t>
      </w:r>
      <w:r w:rsidR="00DB35F0">
        <w:rPr>
          <w:lang w:val="nl-NL"/>
        </w:rPr>
        <w:t>e betalen voor een QALY via medicijnen (dat komt eerder op 30.000 euro in het VK uit)</w:t>
      </w:r>
      <w:r>
        <w:rPr>
          <w:lang w:val="nl-NL"/>
        </w:rPr>
        <w:t>. Het VK gebruikt ongeveer dezelf</w:t>
      </w:r>
      <w:r w:rsidR="004D723E">
        <w:rPr>
          <w:lang w:val="nl-NL"/>
        </w:rPr>
        <w:t>de waarde</w:t>
      </w:r>
      <w:r w:rsidR="00DB35F0">
        <w:rPr>
          <w:lang w:val="nl-NL"/>
        </w:rPr>
        <w:t xml:space="preserve"> voor individuele WTP</w:t>
      </w:r>
      <w:r w:rsidR="004D723E">
        <w:rPr>
          <w:lang w:val="nl-NL"/>
        </w:rPr>
        <w:t>, namelijk 60</w:t>
      </w:r>
      <w:r w:rsidR="00C34EDA">
        <w:rPr>
          <w:lang w:val="nl-NL"/>
        </w:rPr>
        <w:t>.</w:t>
      </w:r>
      <w:r w:rsidR="004D723E">
        <w:rPr>
          <w:lang w:val="nl-NL"/>
        </w:rPr>
        <w:t>000 pond</w:t>
      </w:r>
      <w:r>
        <w:rPr>
          <w:lang w:val="nl-NL"/>
        </w:rPr>
        <w:t>. Dat lijkt een veel hoger en ander getal, maar dat is schijn want die aanbeveling zou dan gelden voor alle uitgaven, dus ook priv</w:t>
      </w:r>
      <w:r w:rsidR="00C34EDA">
        <w:rPr>
          <w:lang w:val="nl-NL"/>
        </w:rPr>
        <w:t>é</w:t>
      </w:r>
      <w:r>
        <w:rPr>
          <w:lang w:val="nl-NL"/>
        </w:rPr>
        <w:t xml:space="preserve">-uitgaven. Als we bijvoorbeeld kijken naar hoeveel </w:t>
      </w:r>
      <w:r w:rsidR="00C34EDA">
        <w:rPr>
          <w:lang w:val="nl-NL"/>
        </w:rPr>
        <w:t>WELLBY</w:t>
      </w:r>
      <w:r>
        <w:rPr>
          <w:lang w:val="nl-NL"/>
        </w:rPr>
        <w:t xml:space="preserve"> 90 miljoen minder B</w:t>
      </w:r>
      <w:r w:rsidR="00C34EDA">
        <w:rPr>
          <w:lang w:val="nl-NL"/>
        </w:rPr>
        <w:t>B</w:t>
      </w:r>
      <w:r>
        <w:rPr>
          <w:lang w:val="nl-NL"/>
        </w:rPr>
        <w:t>P waard zou zijn zou dit in de traditionele methodiek tussen de 1</w:t>
      </w:r>
      <w:r w:rsidR="00C34EDA">
        <w:rPr>
          <w:lang w:val="nl-NL"/>
        </w:rPr>
        <w:t>,</w:t>
      </w:r>
      <w:r>
        <w:rPr>
          <w:lang w:val="nl-NL"/>
        </w:rPr>
        <w:t>8 en 0</w:t>
      </w:r>
      <w:r w:rsidR="00C34EDA">
        <w:rPr>
          <w:lang w:val="nl-NL"/>
        </w:rPr>
        <w:t>,</w:t>
      </w:r>
      <w:r>
        <w:rPr>
          <w:lang w:val="nl-NL"/>
        </w:rPr>
        <w:t>9 duizend jaren zijn. In de WELLBY methodiek maak je een sterk onderscheid tussen de productiviteit van individuele priv</w:t>
      </w:r>
      <w:r w:rsidR="00C34EDA">
        <w:rPr>
          <w:lang w:val="nl-NL"/>
        </w:rPr>
        <w:t>é</w:t>
      </w:r>
      <w:r>
        <w:rPr>
          <w:lang w:val="nl-NL"/>
        </w:rPr>
        <w:t xml:space="preserve"> uitgaven en overheidsuitgaven. Die individuele productiviteit van uitgaven (boven een minimum niveau) zijn zo laag dat ik ze voor deze analyse gewoon als 0 aangenomen heb</w:t>
      </w:r>
      <w:r w:rsidR="00C34EDA">
        <w:rPr>
          <w:lang w:val="nl-NL"/>
        </w:rPr>
        <w:t>,</w:t>
      </w:r>
      <w:r>
        <w:rPr>
          <w:lang w:val="nl-NL"/>
        </w:rPr>
        <w:t xml:space="preserve"> maar in mijn Handbook hierover neem ik wel iets positiefs mee (dit pakt beter voor het bestaand beleid uit). Wat ik doe is kijken hoeveel die 90 miljoen minder B</w:t>
      </w:r>
      <w:r w:rsidR="003256BE">
        <w:rPr>
          <w:lang w:val="nl-NL"/>
        </w:rPr>
        <w:t>B</w:t>
      </w:r>
      <w:r>
        <w:rPr>
          <w:lang w:val="nl-NL"/>
        </w:rPr>
        <w:t xml:space="preserve">P betekent in termen van minder overheidsuitgaven en daarmee </w:t>
      </w:r>
      <w:r w:rsidR="003256BE">
        <w:rPr>
          <w:lang w:val="nl-NL"/>
        </w:rPr>
        <w:t>ga ik er vanuit</w:t>
      </w:r>
      <w:r>
        <w:rPr>
          <w:lang w:val="nl-NL"/>
        </w:rPr>
        <w:t xml:space="preserve"> dat de overheid ongeveer 40% van het B</w:t>
      </w:r>
      <w:r w:rsidR="003256BE">
        <w:rPr>
          <w:lang w:val="nl-NL"/>
        </w:rPr>
        <w:t>B</w:t>
      </w:r>
      <w:r>
        <w:rPr>
          <w:lang w:val="nl-NL"/>
        </w:rPr>
        <w:t>P uitgeef. 40% van 90 miljoen is 36 miljoen. Die 36 miljoen is dan 6</w:t>
      </w:r>
      <w:r w:rsidR="003256BE">
        <w:rPr>
          <w:lang w:val="nl-NL"/>
        </w:rPr>
        <w:t>.</w:t>
      </w:r>
      <w:r>
        <w:rPr>
          <w:lang w:val="nl-NL"/>
        </w:rPr>
        <w:t>000 WELLBY, wat dan weer 1</w:t>
      </w:r>
      <w:r w:rsidR="003256BE">
        <w:rPr>
          <w:lang w:val="nl-NL"/>
        </w:rPr>
        <w:t>.</w:t>
      </w:r>
      <w:r>
        <w:rPr>
          <w:lang w:val="nl-NL"/>
        </w:rPr>
        <w:t>000 jaren zijn. Dus hetzelfde als de schatting die je zou krijgen aangaande de nutswaarde van een B</w:t>
      </w:r>
      <w:r w:rsidR="003256BE">
        <w:rPr>
          <w:lang w:val="nl-NL"/>
        </w:rPr>
        <w:t>B</w:t>
      </w:r>
      <w:r>
        <w:rPr>
          <w:lang w:val="nl-NL"/>
        </w:rPr>
        <w:t>P daling als je 90</w:t>
      </w:r>
      <w:r w:rsidR="003256BE">
        <w:rPr>
          <w:lang w:val="nl-NL"/>
        </w:rPr>
        <w:t>.</w:t>
      </w:r>
      <w:r>
        <w:rPr>
          <w:lang w:val="nl-NL"/>
        </w:rPr>
        <w:t>000 zou nemen als WTP waarde van een QALY.</w:t>
      </w:r>
      <w:r w:rsidR="00EF3E5F">
        <w:rPr>
          <w:lang w:val="nl-NL"/>
        </w:rPr>
        <w:t xml:space="preserve"> </w:t>
      </w:r>
    </w:p>
    <w:p w14:paraId="78B9F42A" w14:textId="77777777" w:rsidR="00EB1935" w:rsidRDefault="00EB1935" w:rsidP="007C0309">
      <w:pPr>
        <w:rPr>
          <w:lang w:val="nl-NL"/>
        </w:rPr>
      </w:pPr>
      <w:r>
        <w:rPr>
          <w:lang w:val="nl-NL"/>
        </w:rPr>
        <w:t>[9] Is het niet beter als economen zich aan hun leest houden en dit soort analyses alleen doen als ze samenwerken met epidemiologen of andere experts op virusverspreidingsgebeid?</w:t>
      </w:r>
    </w:p>
    <w:p w14:paraId="10D8F90E" w14:textId="3EA79A13" w:rsidR="00121518" w:rsidRDefault="00EB1935" w:rsidP="00EB1935">
      <w:pPr>
        <w:rPr>
          <w:lang w:val="nl-NL"/>
        </w:rPr>
      </w:pPr>
      <w:r>
        <w:rPr>
          <w:lang w:val="nl-NL"/>
        </w:rPr>
        <w:lastRenderedPageBreak/>
        <w:t>Het snelle antwoord is dat dit soort analyses nu juist de leest is van economen en dat niemand anders ze doet.</w:t>
      </w:r>
      <w:r w:rsidR="00121518">
        <w:rPr>
          <w:lang w:val="nl-NL"/>
        </w:rPr>
        <w:t xml:space="preserve"> Economen doen deze dingen al decennia</w:t>
      </w:r>
      <w:r w:rsidR="003256BE">
        <w:rPr>
          <w:lang w:val="nl-NL"/>
        </w:rPr>
        <w:t xml:space="preserve"> lang</w:t>
      </w:r>
      <w:r w:rsidR="00121518">
        <w:rPr>
          <w:lang w:val="nl-NL"/>
        </w:rPr>
        <w:t xml:space="preserve">, meestal zonder samen te schrijven met specialisten in de gebieden waar ze een MKBA over doen, maar eerder door zelf te lezen en met experts in gebieden te praten. </w:t>
      </w:r>
      <w:r>
        <w:rPr>
          <w:lang w:val="nl-NL"/>
        </w:rPr>
        <w:t>Ik heb</w:t>
      </w:r>
      <w:r w:rsidR="00121518">
        <w:rPr>
          <w:lang w:val="nl-NL"/>
        </w:rPr>
        <w:t xml:space="preserve"> dan ook</w:t>
      </w:r>
      <w:r>
        <w:rPr>
          <w:lang w:val="nl-NL"/>
        </w:rPr>
        <w:t xml:space="preserve"> in de laatste maanden samengewerkt met medici voor analyses in hun landen, zoals</w:t>
      </w:r>
      <w:r w:rsidR="00121518">
        <w:rPr>
          <w:lang w:val="nl-NL"/>
        </w:rPr>
        <w:t xml:space="preserve"> </w:t>
      </w:r>
      <w:r>
        <w:rPr>
          <w:lang w:val="nl-NL"/>
        </w:rPr>
        <w:t>met Ari Joffe (2020) in Canada</w:t>
      </w:r>
      <w:r w:rsidR="00121518">
        <w:rPr>
          <w:lang w:val="nl-NL"/>
        </w:rPr>
        <w:t>, en ik heb ook met vele medici gesproken</w:t>
      </w:r>
      <w:r>
        <w:rPr>
          <w:lang w:val="nl-NL"/>
        </w:rPr>
        <w:t xml:space="preserve">. </w:t>
      </w:r>
    </w:p>
    <w:p w14:paraId="6ED7430F" w14:textId="23B36A98" w:rsidR="00EB1935" w:rsidRDefault="00EB1935" w:rsidP="00EB1935">
      <w:pPr>
        <w:rPr>
          <w:lang w:val="nl-NL"/>
        </w:rPr>
      </w:pPr>
      <w:r>
        <w:rPr>
          <w:lang w:val="nl-NL"/>
        </w:rPr>
        <w:t>Als je dezelfde eis omgekeerd zou maken</w:t>
      </w:r>
      <w:r w:rsidR="00FC30A2">
        <w:rPr>
          <w:lang w:val="nl-NL"/>
        </w:rPr>
        <w:t>,</w:t>
      </w:r>
      <w:r>
        <w:rPr>
          <w:lang w:val="nl-NL"/>
        </w:rPr>
        <w:t xml:space="preserve"> dus epidemiologen mogen niets over beleid zeggen als ze niet een model samen met economen maken aangaande de effecten op de economie en de rest </w:t>
      </w:r>
      <w:r w:rsidR="00FC30A2">
        <w:rPr>
          <w:lang w:val="nl-NL"/>
        </w:rPr>
        <w:t>v</w:t>
      </w:r>
      <w:r>
        <w:rPr>
          <w:lang w:val="nl-NL"/>
        </w:rPr>
        <w:t>an de maatschappij, zou je je kunnen afvragen of we ooit het huidige beleid gekregen hadden.</w:t>
      </w:r>
    </w:p>
    <w:p w14:paraId="53348066" w14:textId="18B92F80" w:rsidR="00EB1935" w:rsidRDefault="00EB1935" w:rsidP="00EB1935">
      <w:pPr>
        <w:rPr>
          <w:lang w:val="nl-NL"/>
        </w:rPr>
      </w:pPr>
      <w:r>
        <w:rPr>
          <w:lang w:val="nl-NL"/>
        </w:rPr>
        <w:t>Meer in het algemeen is het echter zo dat dit soort brede blik genereren een traditionele taak is van economen. Juist economen hebben de taak informatie uit vele andere disciplines te wegen en samen te brengen in maatschappelijke KBA</w:t>
      </w:r>
      <w:r w:rsidR="00FC30A2">
        <w:rPr>
          <w:lang w:val="nl-NL"/>
        </w:rPr>
        <w:t>’</w:t>
      </w:r>
      <w:r>
        <w:rPr>
          <w:lang w:val="nl-NL"/>
        </w:rPr>
        <w:t xml:space="preserve">s. Dat doen ze al decennia, ook in Nederland, over allerlei onderwerpen, van kinderdagopvang tot sigaretgeboden tot kunsthallen. </w:t>
      </w:r>
      <w:r w:rsidR="00121518">
        <w:rPr>
          <w:lang w:val="nl-NL"/>
        </w:rPr>
        <w:t>Het is juist een belangrijke taak van economen</w:t>
      </w:r>
      <w:r>
        <w:rPr>
          <w:lang w:val="nl-NL"/>
        </w:rPr>
        <w:t xml:space="preserve"> hun eigen inschatting </w:t>
      </w:r>
      <w:r w:rsidR="00121518">
        <w:rPr>
          <w:lang w:val="nl-NL"/>
        </w:rPr>
        <w:t xml:space="preserve">te </w:t>
      </w:r>
      <w:r>
        <w:rPr>
          <w:lang w:val="nl-NL"/>
        </w:rPr>
        <w:t xml:space="preserve">maken. </w:t>
      </w:r>
    </w:p>
    <w:p w14:paraId="202E9CE7" w14:textId="77777777" w:rsidR="00EB1935" w:rsidRDefault="00EB1935" w:rsidP="007C0309">
      <w:pPr>
        <w:rPr>
          <w:lang w:val="nl-NL"/>
        </w:rPr>
      </w:pPr>
    </w:p>
    <w:p w14:paraId="37460736" w14:textId="77777777" w:rsidR="00DC1EBA" w:rsidRDefault="00DC1EBA">
      <w:pPr>
        <w:rPr>
          <w:lang w:val="nl-NL"/>
        </w:rPr>
      </w:pPr>
    </w:p>
    <w:p w14:paraId="148F6C6D" w14:textId="77777777" w:rsidR="00DC1EBA" w:rsidRDefault="00DC1EBA">
      <w:pPr>
        <w:rPr>
          <w:lang w:val="nl-NL"/>
        </w:rPr>
      </w:pPr>
      <w:r>
        <w:rPr>
          <w:lang w:val="nl-NL"/>
        </w:rPr>
        <w:tab/>
        <w:t>Overige issues</w:t>
      </w:r>
    </w:p>
    <w:p w14:paraId="5D3F41DA" w14:textId="7718474C" w:rsidR="00DC1EBA" w:rsidRDefault="00DC1EBA">
      <w:pPr>
        <w:rPr>
          <w:lang w:val="nl-NL"/>
        </w:rPr>
      </w:pPr>
      <w:r>
        <w:rPr>
          <w:lang w:val="nl-NL"/>
        </w:rPr>
        <w:t>Er zijn nog heel veel andere zaken waar men het over kan hebben i</w:t>
      </w:r>
      <w:r w:rsidR="00FC30A2">
        <w:rPr>
          <w:lang w:val="nl-NL"/>
        </w:rPr>
        <w:t>.</w:t>
      </w:r>
      <w:r>
        <w:rPr>
          <w:lang w:val="nl-NL"/>
        </w:rPr>
        <w:t>v</w:t>
      </w:r>
      <w:r w:rsidR="00FC30A2">
        <w:rPr>
          <w:lang w:val="nl-NL"/>
        </w:rPr>
        <w:t>.</w:t>
      </w:r>
      <w:r>
        <w:rPr>
          <w:lang w:val="nl-NL"/>
        </w:rPr>
        <w:t>m</w:t>
      </w:r>
      <w:r w:rsidR="00FC30A2">
        <w:rPr>
          <w:lang w:val="nl-NL"/>
        </w:rPr>
        <w:t>.</w:t>
      </w:r>
      <w:r>
        <w:rPr>
          <w:lang w:val="nl-NL"/>
        </w:rPr>
        <w:t xml:space="preserve"> corona-gerelateerde kosten en baten analyses. Ik heb hier dan ook al redelijk wat workshops en interviews over gegeven, </w:t>
      </w:r>
      <w:r w:rsidR="00E61202">
        <w:rPr>
          <w:lang w:val="nl-NL"/>
        </w:rPr>
        <w:t>inclusief in de VS, de VK, Indi</w:t>
      </w:r>
      <w:r w:rsidR="00FC30A2">
        <w:rPr>
          <w:lang w:val="nl-NL"/>
        </w:rPr>
        <w:t>a</w:t>
      </w:r>
      <w:r>
        <w:rPr>
          <w:lang w:val="nl-NL"/>
        </w:rPr>
        <w:t>, en Australi</w:t>
      </w:r>
      <w:r w:rsidR="00FC30A2">
        <w:rPr>
          <w:lang w:val="nl-NL"/>
        </w:rPr>
        <w:t>ë</w:t>
      </w:r>
      <w:r>
        <w:rPr>
          <w:lang w:val="nl-NL"/>
        </w:rPr>
        <w:t xml:space="preserve">, alsmede krantenartikelen </w:t>
      </w:r>
      <w:r w:rsidR="00FC30A2">
        <w:rPr>
          <w:lang w:val="nl-NL"/>
        </w:rPr>
        <w:t>voor</w:t>
      </w:r>
      <w:r>
        <w:rPr>
          <w:lang w:val="nl-NL"/>
        </w:rPr>
        <w:t xml:space="preserve"> radio</w:t>
      </w:r>
      <w:r w:rsidR="00E61202">
        <w:rPr>
          <w:lang w:val="nl-NL"/>
        </w:rPr>
        <w:t xml:space="preserve">\tv </w:t>
      </w:r>
      <w:r>
        <w:rPr>
          <w:lang w:val="nl-NL"/>
        </w:rPr>
        <w:t>in Belgi</w:t>
      </w:r>
      <w:r w:rsidR="00FC30A2">
        <w:rPr>
          <w:lang w:val="nl-NL"/>
        </w:rPr>
        <w:t>ë</w:t>
      </w:r>
      <w:r>
        <w:rPr>
          <w:lang w:val="nl-NL"/>
        </w:rPr>
        <w:t>, Zweden en Turkije (ik kan links en presentaties op verzoek doorsturen).</w:t>
      </w:r>
    </w:p>
    <w:p w14:paraId="5ECE2122" w14:textId="7974169B" w:rsidR="00DC1EBA" w:rsidRDefault="00DC1EBA">
      <w:pPr>
        <w:rPr>
          <w:lang w:val="nl-NL"/>
        </w:rPr>
      </w:pPr>
      <w:r>
        <w:rPr>
          <w:lang w:val="nl-NL"/>
        </w:rPr>
        <w:t xml:space="preserve">Op </w:t>
      </w:r>
      <w:hyperlink r:id="rId34" w:history="1">
        <w:r w:rsidRPr="004A14B0">
          <w:rPr>
            <w:rStyle w:val="Hyperlink"/>
            <w:lang w:val="nl-NL"/>
          </w:rPr>
          <w:t>https://clubtroppo.com.au/author/paul-frijters/</w:t>
        </w:r>
      </w:hyperlink>
      <w:r>
        <w:rPr>
          <w:lang w:val="nl-NL"/>
        </w:rPr>
        <w:t xml:space="preserve"> kun je de artikelen die ik over het onderwerp geschreven heb vinden. Vele discussies en bedenkingen zijn daar de revu gepasseerd, inclusief de vraag hoe het zo</w:t>
      </w:r>
      <w:r w:rsidR="006D4462">
        <w:rPr>
          <w:lang w:val="nl-NL"/>
        </w:rPr>
        <w:t>ver</w:t>
      </w:r>
      <w:r>
        <w:rPr>
          <w:lang w:val="nl-NL"/>
        </w:rPr>
        <w:t xml:space="preserve"> hee</w:t>
      </w:r>
      <w:r w:rsidR="00623DEF">
        <w:rPr>
          <w:lang w:val="nl-NL"/>
        </w:rPr>
        <w:t>ft kunnen komen en hoe nu verder</w:t>
      </w:r>
      <w:r>
        <w:rPr>
          <w:lang w:val="nl-NL"/>
        </w:rPr>
        <w:t>. Ik had het bijvoorbeeld begin maart al over de rol van sociale media en de institutionele lessen voor de toekomst (</w:t>
      </w:r>
      <w:hyperlink r:id="rId35" w:history="1">
        <w:r w:rsidRPr="004A14B0">
          <w:rPr>
            <w:rStyle w:val="Hyperlink"/>
            <w:lang w:val="nl-NL"/>
          </w:rPr>
          <w:t>https://clubtroppo.com.au/2020/03/26/6-post-corona-institutional-questions/</w:t>
        </w:r>
      </w:hyperlink>
      <w:r>
        <w:rPr>
          <w:lang w:val="nl-NL"/>
        </w:rPr>
        <w:t>), en in juni vroeg ik me af wat voor groepsfenomeen ervoor kon zorgen dat het beleid nog niet de andere kant opgeslagen was (</w:t>
      </w:r>
      <w:hyperlink r:id="rId36" w:history="1">
        <w:r w:rsidRPr="004A14B0">
          <w:rPr>
            <w:rStyle w:val="Hyperlink"/>
            <w:lang w:val="nl-NL"/>
          </w:rPr>
          <w:t>https://clubtroppo.com.au/2020/06/17/what-kind-of-crowd-are-we-now-seeing-the-5-surprises-in-this-pandemic/</w:t>
        </w:r>
      </w:hyperlink>
      <w:r>
        <w:rPr>
          <w:lang w:val="nl-NL"/>
        </w:rPr>
        <w:t>).</w:t>
      </w:r>
    </w:p>
    <w:p w14:paraId="24DA067F" w14:textId="77777777" w:rsidR="00FE7D79" w:rsidRPr="00BD651F" w:rsidRDefault="00FE7D79" w:rsidP="00122D4F">
      <w:pPr>
        <w:rPr>
          <w:lang w:val="nl-NL"/>
        </w:rPr>
      </w:pPr>
    </w:p>
    <w:p w14:paraId="5B37F440" w14:textId="77777777" w:rsidR="004C2CB7" w:rsidRPr="00BD651F" w:rsidRDefault="004C2CB7" w:rsidP="00122D4F">
      <w:pPr>
        <w:rPr>
          <w:lang w:val="nl-NL"/>
        </w:rPr>
      </w:pPr>
    </w:p>
    <w:p w14:paraId="0CA22B59" w14:textId="77777777" w:rsidR="00DC1EBA" w:rsidRPr="00BD651F" w:rsidRDefault="00DC1EBA">
      <w:pPr>
        <w:rPr>
          <w:lang w:val="nl-NL"/>
        </w:rPr>
      </w:pPr>
    </w:p>
    <w:p w14:paraId="44659E9E" w14:textId="77777777" w:rsidR="00996954" w:rsidRPr="00623DEF" w:rsidRDefault="006842DE" w:rsidP="00A912F4">
      <w:pPr>
        <w:rPr>
          <w:b/>
        </w:rPr>
      </w:pPr>
      <w:r w:rsidRPr="00BD651F">
        <w:rPr>
          <w:lang w:val="nl-NL"/>
        </w:rPr>
        <w:tab/>
      </w:r>
      <w:r w:rsidRPr="00623DEF">
        <w:rPr>
          <w:b/>
        </w:rPr>
        <w:t>Literatuur</w:t>
      </w:r>
    </w:p>
    <w:p w14:paraId="0982F077" w14:textId="77777777" w:rsidR="00BE2291" w:rsidRDefault="00BE2291" w:rsidP="00321F66">
      <w:pPr>
        <w:spacing w:after="0" w:line="240" w:lineRule="auto"/>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 xml:space="preserve">Adam, D. (2020), </w:t>
      </w:r>
      <w:r w:rsidRPr="00BE2291">
        <w:rPr>
          <w:rFonts w:ascii="Times New Roman" w:eastAsia="Times New Roman" w:hAnsi="Times New Roman" w:cs="Times New Roman"/>
          <w:sz w:val="24"/>
          <w:szCs w:val="24"/>
          <w:lang w:eastAsia="en-AU"/>
        </w:rPr>
        <w:t>Special report: The simulations driving the world’s response to COVID-19</w:t>
      </w:r>
      <w:r>
        <w:rPr>
          <w:rFonts w:ascii="Times New Roman" w:eastAsia="Times New Roman" w:hAnsi="Times New Roman" w:cs="Times New Roman"/>
          <w:sz w:val="24"/>
          <w:szCs w:val="24"/>
          <w:lang w:eastAsia="en-AU"/>
        </w:rPr>
        <w:t xml:space="preserve">, Nature News Feature, </w:t>
      </w:r>
      <w:hyperlink r:id="rId37" w:history="1">
        <w:r w:rsidRPr="004A14B0">
          <w:rPr>
            <w:rStyle w:val="Hyperlink"/>
            <w:rFonts w:ascii="Times New Roman" w:eastAsia="Times New Roman" w:hAnsi="Times New Roman" w:cs="Times New Roman"/>
            <w:sz w:val="24"/>
            <w:szCs w:val="24"/>
            <w:lang w:eastAsia="en-AU"/>
          </w:rPr>
          <w:t>https://www.nature.com/articles/d41586-020-01003-6</w:t>
        </w:r>
      </w:hyperlink>
      <w:r w:rsidRPr="00BE2291">
        <w:rPr>
          <w:rFonts w:ascii="Times New Roman" w:eastAsia="Times New Roman" w:hAnsi="Times New Roman" w:cs="Times New Roman"/>
          <w:sz w:val="24"/>
          <w:szCs w:val="24"/>
          <w:lang w:eastAsia="en-AU"/>
        </w:rPr>
        <w:t xml:space="preserve"> </w:t>
      </w:r>
    </w:p>
    <w:p w14:paraId="7F4FA944" w14:textId="77777777" w:rsidR="00BE2291" w:rsidRDefault="00BE2291" w:rsidP="00321F66">
      <w:pPr>
        <w:spacing w:after="0" w:line="240" w:lineRule="auto"/>
        <w:rPr>
          <w:rFonts w:ascii="Times New Roman" w:eastAsia="Times New Roman" w:hAnsi="Times New Roman" w:cs="Times New Roman"/>
          <w:sz w:val="24"/>
          <w:szCs w:val="24"/>
          <w:lang w:eastAsia="en-AU"/>
        </w:rPr>
      </w:pPr>
    </w:p>
    <w:p w14:paraId="2E1DA411" w14:textId="77777777" w:rsidR="00BE2291" w:rsidRDefault="00BE2291" w:rsidP="00321F66">
      <w:pPr>
        <w:spacing w:after="0" w:line="240" w:lineRule="auto"/>
        <w:rPr>
          <w:rFonts w:ascii="Times New Roman" w:eastAsia="Times New Roman" w:hAnsi="Times New Roman" w:cs="Times New Roman"/>
          <w:sz w:val="24"/>
          <w:szCs w:val="24"/>
          <w:lang w:eastAsia="en-AU"/>
        </w:rPr>
      </w:pPr>
      <w:r w:rsidRPr="00BE2291">
        <w:rPr>
          <w:rFonts w:ascii="Times New Roman" w:eastAsia="Times New Roman" w:hAnsi="Times New Roman" w:cs="Times New Roman"/>
          <w:sz w:val="24"/>
          <w:szCs w:val="24"/>
          <w:lang w:eastAsia="en-AU"/>
        </w:rPr>
        <w:t>Ambrey, C. L., Fleming, C. M., &amp; Manning, M. (2014). Perception or reality, what matters most when it comes to crime in your neighbourhood</w:t>
      </w:r>
      <w:proofErr w:type="gramStart"/>
      <w:r w:rsidRPr="00BE2291">
        <w:rPr>
          <w:rFonts w:ascii="Times New Roman" w:eastAsia="Times New Roman" w:hAnsi="Times New Roman" w:cs="Times New Roman"/>
          <w:sz w:val="24"/>
          <w:szCs w:val="24"/>
          <w:lang w:eastAsia="en-AU"/>
        </w:rPr>
        <w:t>?.</w:t>
      </w:r>
      <w:proofErr w:type="gramEnd"/>
      <w:r w:rsidRPr="00BE2291">
        <w:rPr>
          <w:rFonts w:ascii="Times New Roman" w:eastAsia="Times New Roman" w:hAnsi="Times New Roman" w:cs="Times New Roman"/>
          <w:sz w:val="24"/>
          <w:szCs w:val="24"/>
          <w:lang w:eastAsia="en-AU"/>
        </w:rPr>
        <w:t xml:space="preserve"> Social indicators research, 119(2), 877-896.</w:t>
      </w:r>
    </w:p>
    <w:p w14:paraId="422BFE83" w14:textId="77777777" w:rsidR="004212E8" w:rsidRDefault="004212E8" w:rsidP="00321F66">
      <w:pPr>
        <w:spacing w:after="0" w:line="240" w:lineRule="auto"/>
        <w:rPr>
          <w:rFonts w:ascii="Times New Roman" w:eastAsia="Times New Roman" w:hAnsi="Times New Roman" w:cs="Times New Roman"/>
          <w:sz w:val="24"/>
          <w:szCs w:val="24"/>
          <w:lang w:eastAsia="en-AU"/>
        </w:rPr>
      </w:pPr>
    </w:p>
    <w:p w14:paraId="2CCFB55E" w14:textId="77777777" w:rsidR="004212E8" w:rsidRDefault="004212E8" w:rsidP="00321F66">
      <w:pPr>
        <w:spacing w:after="0" w:line="240" w:lineRule="auto"/>
        <w:rPr>
          <w:rFonts w:ascii="Times New Roman" w:eastAsia="Times New Roman" w:hAnsi="Times New Roman" w:cs="Times New Roman"/>
          <w:sz w:val="24"/>
          <w:szCs w:val="24"/>
          <w:lang w:eastAsia="en-AU"/>
        </w:rPr>
      </w:pPr>
      <w:r w:rsidRPr="004212E8">
        <w:rPr>
          <w:rFonts w:ascii="Times New Roman" w:eastAsia="Times New Roman" w:hAnsi="Times New Roman" w:cs="Times New Roman"/>
          <w:sz w:val="24"/>
          <w:szCs w:val="24"/>
          <w:lang w:eastAsia="en-AU"/>
        </w:rPr>
        <w:lastRenderedPageBreak/>
        <w:t>Beatton, A.</w:t>
      </w:r>
      <w:r>
        <w:rPr>
          <w:rFonts w:ascii="Times New Roman" w:eastAsia="Times New Roman" w:hAnsi="Times New Roman" w:cs="Times New Roman"/>
          <w:sz w:val="24"/>
          <w:szCs w:val="24"/>
          <w:lang w:eastAsia="en-AU"/>
        </w:rPr>
        <w:t>, Frijters, P.</w:t>
      </w:r>
      <w:r w:rsidRPr="004212E8">
        <w:rPr>
          <w:rFonts w:ascii="Times New Roman" w:eastAsia="Times New Roman" w:hAnsi="Times New Roman" w:cs="Times New Roman"/>
          <w:sz w:val="24"/>
          <w:szCs w:val="24"/>
          <w:lang w:eastAsia="en-AU"/>
        </w:rPr>
        <w:t xml:space="preserve"> (2012), ‘The mystery of the U-shaped relationship between happiness and age’, Journal of Economic Behaviour and Organisation, vol 82, pg. 525– 542.</w:t>
      </w:r>
    </w:p>
    <w:p w14:paraId="376D9F75" w14:textId="77777777" w:rsidR="00416B12" w:rsidRDefault="00416B12" w:rsidP="00321F66">
      <w:pPr>
        <w:spacing w:after="0" w:line="240" w:lineRule="auto"/>
        <w:rPr>
          <w:rFonts w:ascii="Times New Roman" w:eastAsia="Times New Roman" w:hAnsi="Times New Roman" w:cs="Times New Roman"/>
          <w:sz w:val="24"/>
          <w:szCs w:val="24"/>
          <w:lang w:eastAsia="en-AU"/>
        </w:rPr>
      </w:pPr>
    </w:p>
    <w:p w14:paraId="038B09D9" w14:textId="77777777" w:rsidR="00416B12" w:rsidRDefault="00416B12" w:rsidP="00321F66">
      <w:pPr>
        <w:spacing w:after="0" w:line="240" w:lineRule="auto"/>
        <w:rPr>
          <w:rFonts w:ascii="Times New Roman" w:eastAsia="Times New Roman" w:hAnsi="Times New Roman" w:cs="Times New Roman"/>
          <w:sz w:val="24"/>
          <w:szCs w:val="24"/>
          <w:lang w:eastAsia="en-AU"/>
        </w:rPr>
      </w:pPr>
      <w:r w:rsidRPr="004C624C">
        <w:rPr>
          <w:rFonts w:ascii="Times New Roman" w:eastAsia="Times New Roman" w:hAnsi="Times New Roman" w:cs="Times New Roman"/>
          <w:sz w:val="24"/>
          <w:szCs w:val="24"/>
          <w:lang w:val="fr-FR" w:eastAsia="en-AU"/>
        </w:rPr>
        <w:t xml:space="preserve">Bonneux, L., &amp; Damme, W. V. (2011). </w:t>
      </w:r>
      <w:r w:rsidRPr="00416B12">
        <w:rPr>
          <w:rFonts w:ascii="Times New Roman" w:eastAsia="Times New Roman" w:hAnsi="Times New Roman" w:cs="Times New Roman"/>
          <w:sz w:val="24"/>
          <w:szCs w:val="24"/>
          <w:lang w:eastAsia="en-AU"/>
        </w:rPr>
        <w:t>Health is more than influenza. Bulletin of the World Health Organization, 89, 539-540.</w:t>
      </w:r>
    </w:p>
    <w:p w14:paraId="0805821B" w14:textId="77777777" w:rsidR="00BE2291" w:rsidRDefault="00BE2291" w:rsidP="00321F66">
      <w:pPr>
        <w:spacing w:after="0" w:line="240" w:lineRule="auto"/>
        <w:rPr>
          <w:rFonts w:ascii="Times New Roman" w:eastAsia="Times New Roman" w:hAnsi="Times New Roman" w:cs="Times New Roman"/>
          <w:sz w:val="24"/>
          <w:szCs w:val="24"/>
          <w:lang w:eastAsia="en-AU"/>
        </w:rPr>
      </w:pPr>
    </w:p>
    <w:p w14:paraId="565D0918" w14:textId="77777777" w:rsidR="00321F66" w:rsidRDefault="00321F66" w:rsidP="00321F66">
      <w:pPr>
        <w:spacing w:after="0" w:line="240" w:lineRule="auto"/>
        <w:rPr>
          <w:rFonts w:ascii="Times New Roman" w:eastAsia="Times New Roman" w:hAnsi="Times New Roman" w:cs="Times New Roman"/>
          <w:sz w:val="24"/>
          <w:szCs w:val="24"/>
          <w:lang w:eastAsia="en-AU"/>
        </w:rPr>
      </w:pPr>
      <w:r w:rsidRPr="00321F66">
        <w:rPr>
          <w:rFonts w:ascii="Times New Roman" w:eastAsia="Times New Roman" w:hAnsi="Times New Roman" w:cs="Times New Roman"/>
          <w:sz w:val="24"/>
          <w:szCs w:val="24"/>
          <w:lang w:eastAsia="en-AU"/>
        </w:rPr>
        <w:t xml:space="preserve">Case, A., &amp; Deaton, A. (2020). </w:t>
      </w:r>
      <w:r w:rsidRPr="00321F66">
        <w:rPr>
          <w:rFonts w:ascii="Times New Roman" w:eastAsia="Times New Roman" w:hAnsi="Times New Roman" w:cs="Times New Roman"/>
          <w:i/>
          <w:iCs/>
          <w:sz w:val="24"/>
          <w:szCs w:val="24"/>
          <w:lang w:eastAsia="en-AU"/>
        </w:rPr>
        <w:t>Deaths of Despair and the Future of Capitalism</w:t>
      </w:r>
      <w:r w:rsidRPr="00321F66">
        <w:rPr>
          <w:rFonts w:ascii="Times New Roman" w:eastAsia="Times New Roman" w:hAnsi="Times New Roman" w:cs="Times New Roman"/>
          <w:sz w:val="24"/>
          <w:szCs w:val="24"/>
          <w:lang w:eastAsia="en-AU"/>
        </w:rPr>
        <w:t>. Princeton University Press.</w:t>
      </w:r>
    </w:p>
    <w:p w14:paraId="4A32BBE7" w14:textId="77777777" w:rsidR="00FF04AF" w:rsidRDefault="00FF04AF" w:rsidP="00321F66">
      <w:pPr>
        <w:spacing w:after="0" w:line="240" w:lineRule="auto"/>
        <w:rPr>
          <w:rFonts w:ascii="Times New Roman" w:eastAsia="Times New Roman" w:hAnsi="Times New Roman" w:cs="Times New Roman"/>
          <w:sz w:val="24"/>
          <w:szCs w:val="24"/>
          <w:lang w:eastAsia="en-AU"/>
        </w:rPr>
      </w:pPr>
    </w:p>
    <w:p w14:paraId="175F731F" w14:textId="77777777" w:rsidR="00FF04AF" w:rsidRPr="00FF04AF" w:rsidRDefault="00FF04AF" w:rsidP="00321F66">
      <w:pPr>
        <w:spacing w:after="0" w:line="240" w:lineRule="auto"/>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 xml:space="preserve">CBS (2020), </w:t>
      </w:r>
      <w:hyperlink r:id="rId38" w:history="1">
        <w:r w:rsidRPr="00FF04AF">
          <w:rPr>
            <w:rStyle w:val="Hyperlink"/>
          </w:rPr>
          <w:t>https://www.cbs.nl/nl-nl/nieuws/2020/40/10-duizend-coronadoden-tijdens-eerste-golf-van-de-pandemie</w:t>
        </w:r>
      </w:hyperlink>
      <w:r w:rsidRPr="00FF04AF">
        <w:t>)</w:t>
      </w:r>
    </w:p>
    <w:p w14:paraId="43D03CCF" w14:textId="77777777" w:rsidR="007C5F7F" w:rsidRDefault="007C5F7F" w:rsidP="00E56701">
      <w:pPr>
        <w:spacing w:after="0" w:line="240" w:lineRule="auto"/>
        <w:rPr>
          <w:rFonts w:ascii="Times New Roman" w:eastAsia="Times New Roman" w:hAnsi="Times New Roman" w:cs="Times New Roman"/>
          <w:sz w:val="24"/>
          <w:szCs w:val="24"/>
          <w:lang w:eastAsia="en-AU"/>
        </w:rPr>
      </w:pPr>
    </w:p>
    <w:p w14:paraId="26B9B528" w14:textId="77777777" w:rsidR="00595318" w:rsidRPr="00BD651F" w:rsidRDefault="00595318" w:rsidP="00E56701">
      <w:pPr>
        <w:spacing w:after="0" w:line="240" w:lineRule="auto"/>
        <w:rPr>
          <w:lang w:val="nl-NL"/>
        </w:rPr>
      </w:pPr>
      <w:r w:rsidRPr="00BD651F">
        <w:rPr>
          <w:rFonts w:ascii="Times New Roman" w:eastAsia="Times New Roman" w:hAnsi="Times New Roman" w:cs="Times New Roman"/>
          <w:sz w:val="24"/>
          <w:szCs w:val="24"/>
          <w:lang w:val="nl-NL" w:eastAsia="en-AU"/>
        </w:rPr>
        <w:t xml:space="preserve">CPB (2020), </w:t>
      </w:r>
      <w:hyperlink r:id="rId39" w:history="1">
        <w:r w:rsidRPr="00BD651F">
          <w:rPr>
            <w:rStyle w:val="Hyperlink"/>
            <w:lang w:val="nl-NL"/>
          </w:rPr>
          <w:t>https://www.cpb.nl/sites/default/files/omnidownload/CPB-Projections-Macro-Economic-Outlook-MEV-2021.pdf</w:t>
        </w:r>
      </w:hyperlink>
    </w:p>
    <w:p w14:paraId="3D677ED9" w14:textId="77777777" w:rsidR="006054BD" w:rsidRPr="00BD651F" w:rsidRDefault="006054BD" w:rsidP="00E56701">
      <w:pPr>
        <w:spacing w:after="0" w:line="240" w:lineRule="auto"/>
        <w:rPr>
          <w:lang w:val="nl-NL"/>
        </w:rPr>
      </w:pPr>
    </w:p>
    <w:p w14:paraId="467A10F7" w14:textId="77777777" w:rsidR="000D66A1" w:rsidRDefault="000D66A1" w:rsidP="00E56701">
      <w:pPr>
        <w:spacing w:after="0" w:line="240" w:lineRule="auto"/>
      </w:pPr>
      <w:r w:rsidRPr="000D66A1">
        <w:rPr>
          <w:lang w:val="nl-NL"/>
        </w:rPr>
        <w:t xml:space="preserve">Edridge, A. W., Kaczorowska, J., Hoste, A. C., Bakker, M., Klein, M., Loens, K., ... </w:t>
      </w:r>
      <w:r w:rsidRPr="000D66A1">
        <w:t>&amp; Ieven, M. (2020). Seasonal coronavirus protective immunity is short-lasting. Nature Medicine, 1-3.</w:t>
      </w:r>
    </w:p>
    <w:p w14:paraId="53E9AE2B" w14:textId="77777777" w:rsidR="000D66A1" w:rsidRDefault="000D66A1" w:rsidP="00E56701">
      <w:pPr>
        <w:spacing w:after="0" w:line="240" w:lineRule="auto"/>
      </w:pPr>
    </w:p>
    <w:p w14:paraId="46CB8AAD" w14:textId="77777777" w:rsidR="006054BD" w:rsidRDefault="006054BD" w:rsidP="00E56701">
      <w:pPr>
        <w:spacing w:after="0" w:line="240" w:lineRule="auto"/>
        <w:rPr>
          <w:lang w:val="nl-NL"/>
        </w:rPr>
      </w:pPr>
      <w:r w:rsidRPr="000D66A1">
        <w:rPr>
          <w:lang w:val="nl-NL"/>
        </w:rPr>
        <w:t xml:space="preserve">Es, en Van der Veen (2020), </w:t>
      </w:r>
      <w:hyperlink r:id="rId40" w:history="1">
        <w:r w:rsidR="006842DE" w:rsidRPr="004A14B0">
          <w:rPr>
            <w:rStyle w:val="Hyperlink"/>
            <w:lang w:val="nl-NL"/>
          </w:rPr>
          <w:t>https://economie.rabobank.com/publicaties/2020/september/nederlandse-economie-houdt-nog-jaren-last-van-coronacrisis/</w:t>
        </w:r>
      </w:hyperlink>
      <w:r w:rsidRPr="000D66A1">
        <w:rPr>
          <w:lang w:val="nl-NL"/>
        </w:rPr>
        <w:t>).</w:t>
      </w:r>
    </w:p>
    <w:p w14:paraId="0993EDA3" w14:textId="77777777" w:rsidR="006842DE" w:rsidRDefault="006842DE" w:rsidP="00E56701">
      <w:pPr>
        <w:spacing w:after="0" w:line="240" w:lineRule="auto"/>
        <w:rPr>
          <w:lang w:val="nl-NL"/>
        </w:rPr>
      </w:pPr>
    </w:p>
    <w:p w14:paraId="0B103114" w14:textId="77777777" w:rsidR="006842DE" w:rsidRDefault="006842DE" w:rsidP="00E56701">
      <w:pPr>
        <w:spacing w:after="0" w:line="240" w:lineRule="auto"/>
      </w:pPr>
      <w:r w:rsidRPr="006842DE">
        <w:t xml:space="preserve">Foster, G. (2020), </w:t>
      </w:r>
      <w:proofErr w:type="gramStart"/>
      <w:r w:rsidRPr="006842DE">
        <w:t>Early</w:t>
      </w:r>
      <w:proofErr w:type="gramEnd"/>
      <w:r w:rsidRPr="006842DE">
        <w:t xml:space="preserve"> estimates of the impact of COVID-19 disruptions on jobs, wages, and lifetime earnings of schoolchildren in Australia, by Gigi Foster, Australian Journal of L</w:t>
      </w:r>
      <w:r>
        <w:t>abour Economics, special issue Effets of Covid on Labour Markets</w:t>
      </w:r>
    </w:p>
    <w:p w14:paraId="07377BD9" w14:textId="77777777" w:rsidR="00DC1EBA" w:rsidRDefault="00DC1EBA" w:rsidP="00E56701">
      <w:pPr>
        <w:spacing w:after="0" w:line="240" w:lineRule="auto"/>
      </w:pPr>
    </w:p>
    <w:p w14:paraId="7696F46B" w14:textId="77777777" w:rsidR="00751AD1" w:rsidRDefault="00751AD1" w:rsidP="00E56701">
      <w:pPr>
        <w:spacing w:after="0" w:line="240" w:lineRule="auto"/>
      </w:pPr>
      <w:r w:rsidRPr="00751AD1">
        <w:t>Fransman</w:t>
      </w:r>
      <w:r>
        <w:t>, R.</w:t>
      </w:r>
      <w:r w:rsidRPr="00751AD1">
        <w:t xml:space="preserve"> (2020) </w:t>
      </w:r>
      <w:hyperlink r:id="rId41" w:history="1">
        <w:r w:rsidRPr="00751AD1">
          <w:rPr>
            <w:rStyle w:val="Hyperlink"/>
          </w:rPr>
          <w:t>https://esb.nu/blog/20061404/rekenen-aan-corona-8-risicos-van-corona-zijn-fors-afgenomen</w:t>
        </w:r>
      </w:hyperlink>
      <w:r w:rsidRPr="00751AD1">
        <w:t>.</w:t>
      </w:r>
    </w:p>
    <w:p w14:paraId="182B9CBE" w14:textId="77777777" w:rsidR="00751AD1" w:rsidRPr="00751AD1" w:rsidRDefault="00751AD1" w:rsidP="00E56701">
      <w:pPr>
        <w:spacing w:after="0" w:line="240" w:lineRule="auto"/>
      </w:pPr>
    </w:p>
    <w:p w14:paraId="5C28DFD7" w14:textId="77777777" w:rsidR="00DC1EBA" w:rsidRDefault="00DC1EBA" w:rsidP="00E56701">
      <w:pPr>
        <w:spacing w:after="0" w:line="240" w:lineRule="auto"/>
      </w:pPr>
      <w:r>
        <w:t xml:space="preserve">Frijters, P. (2020a), </w:t>
      </w:r>
      <w:hyperlink r:id="rId42" w:history="1">
        <w:r w:rsidRPr="004A14B0">
          <w:rPr>
            <w:rStyle w:val="Hyperlink"/>
          </w:rPr>
          <w:t>https://clubtroppo.com.au/2020/03/21/the-corona-dilemma/</w:t>
        </w:r>
      </w:hyperlink>
    </w:p>
    <w:p w14:paraId="27202B80" w14:textId="77777777" w:rsidR="00DC1EBA" w:rsidRDefault="00DC1EBA" w:rsidP="00DC1EBA">
      <w:pPr>
        <w:spacing w:after="0" w:line="240" w:lineRule="auto"/>
        <w:rPr>
          <w:lang w:val="nl-NL"/>
        </w:rPr>
      </w:pPr>
      <w:r w:rsidRPr="00DC1EBA">
        <w:rPr>
          <w:lang w:val="nl-NL"/>
        </w:rPr>
        <w:t xml:space="preserve">Frijters, P. (2020b), </w:t>
      </w:r>
      <w:hyperlink r:id="rId43" w:history="1">
        <w:r w:rsidRPr="004A14B0">
          <w:rPr>
            <w:rStyle w:val="Hyperlink"/>
            <w:lang w:val="nl-NL"/>
          </w:rPr>
          <w:t>https://clubtroppo.com.au/2020/03/18/has-the-coronavirus-panic-cost-us-at-least-10-million-lives-already/</w:t>
        </w:r>
      </w:hyperlink>
    </w:p>
    <w:p w14:paraId="183192A9" w14:textId="77777777" w:rsidR="00DC1EBA" w:rsidRPr="00DC1EBA" w:rsidRDefault="00DC1EBA" w:rsidP="00DC1EBA">
      <w:pPr>
        <w:spacing w:after="0" w:line="240" w:lineRule="auto"/>
        <w:rPr>
          <w:lang w:val="nl-NL"/>
        </w:rPr>
      </w:pPr>
      <w:r w:rsidRPr="00DC1EBA">
        <w:rPr>
          <w:lang w:val="nl-NL"/>
        </w:rPr>
        <w:t>Frijters, P. (2020c), https://clubtroppo.com.au/2020/04/08/how-many-wellbys-is-the-corona-panic-costing/</w:t>
      </w:r>
    </w:p>
    <w:p w14:paraId="40D429F9" w14:textId="77777777" w:rsidR="00DC1EBA" w:rsidRDefault="00DC1EBA" w:rsidP="00DC1EBA">
      <w:pPr>
        <w:spacing w:after="0" w:line="240" w:lineRule="auto"/>
        <w:rPr>
          <w:lang w:val="nl-NL"/>
        </w:rPr>
      </w:pPr>
      <w:r w:rsidRPr="00DC1EBA">
        <w:rPr>
          <w:lang w:val="nl-NL"/>
        </w:rPr>
        <w:t xml:space="preserve">Frijters, P. (2020d), </w:t>
      </w:r>
      <w:hyperlink r:id="rId44" w:history="1">
        <w:r w:rsidRPr="004A14B0">
          <w:rPr>
            <w:rStyle w:val="Hyperlink"/>
            <w:lang w:val="nl-NL"/>
          </w:rPr>
          <w:t>https://clubtroppo.com.au/2020/06/08/a-seminar-workshop-on-wellbeing-cost-benefit-analysis-applied-to-covid/</w:t>
        </w:r>
      </w:hyperlink>
    </w:p>
    <w:p w14:paraId="265B015C" w14:textId="77777777" w:rsidR="00DC1EBA" w:rsidRPr="004C624C" w:rsidRDefault="00DC1EBA" w:rsidP="00DC1EBA">
      <w:pPr>
        <w:spacing w:after="0" w:line="240" w:lineRule="auto"/>
        <w:rPr>
          <w:lang w:val="de-DE"/>
        </w:rPr>
      </w:pPr>
      <w:r w:rsidRPr="004C624C">
        <w:rPr>
          <w:lang w:val="de-DE"/>
        </w:rPr>
        <w:t>Frijters, P. (2020e), https://clubtroppo.com.au/2020/05/14/on-corona-covid-19-herd-immunity-and-wellby-tradeoffs-key-predictions-and-numbers/</w:t>
      </w:r>
    </w:p>
    <w:p w14:paraId="0C500057" w14:textId="77777777" w:rsidR="00DC1EBA" w:rsidRPr="004C624C" w:rsidRDefault="00DC1EBA" w:rsidP="00DC1EBA">
      <w:pPr>
        <w:spacing w:after="0" w:line="240" w:lineRule="auto"/>
        <w:rPr>
          <w:lang w:val="de-DE"/>
        </w:rPr>
      </w:pPr>
      <w:r w:rsidRPr="004C624C">
        <w:rPr>
          <w:lang w:val="de-DE"/>
        </w:rPr>
        <w:t xml:space="preserve">Frijters, P. (2020f), </w:t>
      </w:r>
      <w:hyperlink r:id="rId45" w:history="1">
        <w:r w:rsidRPr="004C624C">
          <w:rPr>
            <w:rStyle w:val="Hyperlink"/>
            <w:lang w:val="de-DE"/>
          </w:rPr>
          <w:t>https://clubtroppo.com.au/2020/04/20/unseen-victims-of-the-corona-panic-ivf-babies-and-their-parents/</w:t>
        </w:r>
      </w:hyperlink>
    </w:p>
    <w:p w14:paraId="7429BBE1" w14:textId="77777777" w:rsidR="00DC1EBA" w:rsidRPr="004C624C" w:rsidRDefault="00DC1EBA" w:rsidP="00E56701">
      <w:pPr>
        <w:spacing w:after="0" w:line="240" w:lineRule="auto"/>
        <w:rPr>
          <w:lang w:val="de-DE"/>
        </w:rPr>
      </w:pPr>
      <w:r w:rsidRPr="004C624C">
        <w:rPr>
          <w:lang w:val="de-DE"/>
        </w:rPr>
        <w:t>Frijters, P. (2020g), https://clubtroppo.com.au/2020/08/20/professor-fosters-cost-benefit-analysis-for-the-victorian-parliament/</w:t>
      </w:r>
    </w:p>
    <w:p w14:paraId="0019A260" w14:textId="77777777" w:rsidR="00595318" w:rsidRPr="004C624C" w:rsidRDefault="00595318" w:rsidP="00E56701">
      <w:pPr>
        <w:spacing w:after="0" w:line="240" w:lineRule="auto"/>
        <w:rPr>
          <w:rFonts w:ascii="Times New Roman" w:eastAsia="Times New Roman" w:hAnsi="Times New Roman" w:cs="Times New Roman"/>
          <w:sz w:val="24"/>
          <w:szCs w:val="24"/>
          <w:lang w:val="de-DE" w:eastAsia="en-AU"/>
        </w:rPr>
      </w:pPr>
    </w:p>
    <w:p w14:paraId="7276E542" w14:textId="77777777" w:rsidR="007C5F7F" w:rsidRDefault="007C5F7F" w:rsidP="00E56701">
      <w:pPr>
        <w:spacing w:after="0" w:line="240" w:lineRule="auto"/>
        <w:rPr>
          <w:rFonts w:ascii="Times New Roman" w:eastAsia="Times New Roman" w:hAnsi="Times New Roman" w:cs="Times New Roman"/>
          <w:sz w:val="24"/>
          <w:szCs w:val="24"/>
          <w:lang w:eastAsia="en-AU"/>
        </w:rPr>
      </w:pPr>
      <w:r w:rsidRPr="007C5F7F">
        <w:rPr>
          <w:rFonts w:ascii="Times New Roman" w:eastAsia="Times New Roman" w:hAnsi="Times New Roman" w:cs="Times New Roman"/>
          <w:sz w:val="24"/>
          <w:szCs w:val="24"/>
          <w:lang w:eastAsia="en-AU"/>
        </w:rPr>
        <w:t xml:space="preserve">Frijters, P., Clark, A.E., Krekel, C., and Layard, R. (2020), “A happy choice: wellbeing as the goal of government”, Behavioural Public Policy. </w:t>
      </w:r>
      <w:hyperlink r:id="rId46" w:history="1">
        <w:r w:rsidRPr="00BC65AC">
          <w:rPr>
            <w:rStyle w:val="Hyperlink"/>
            <w:rFonts w:ascii="Times New Roman" w:eastAsia="Times New Roman" w:hAnsi="Times New Roman" w:cs="Times New Roman"/>
            <w:sz w:val="24"/>
            <w:szCs w:val="24"/>
            <w:lang w:eastAsia="en-AU"/>
          </w:rPr>
          <w:t>http://dx.doi.org/10.1017/bpp.2019.39</w:t>
        </w:r>
      </w:hyperlink>
    </w:p>
    <w:p w14:paraId="56461182" w14:textId="77777777" w:rsidR="007C5F7F" w:rsidRDefault="007C5F7F" w:rsidP="00E56701">
      <w:pPr>
        <w:spacing w:after="0" w:line="240" w:lineRule="auto"/>
        <w:rPr>
          <w:rFonts w:ascii="Times New Roman" w:eastAsia="Times New Roman" w:hAnsi="Times New Roman" w:cs="Times New Roman"/>
          <w:sz w:val="24"/>
          <w:szCs w:val="24"/>
          <w:lang w:eastAsia="en-AU"/>
        </w:rPr>
      </w:pPr>
    </w:p>
    <w:p w14:paraId="591A8B81" w14:textId="77777777" w:rsidR="007C5F7F" w:rsidRDefault="007C5F7F" w:rsidP="00E56701">
      <w:pPr>
        <w:spacing w:after="0" w:line="240" w:lineRule="auto"/>
        <w:rPr>
          <w:rFonts w:ascii="Times New Roman" w:eastAsia="Times New Roman" w:hAnsi="Times New Roman" w:cs="Times New Roman"/>
          <w:sz w:val="24"/>
          <w:szCs w:val="24"/>
          <w:lang w:eastAsia="en-AU"/>
        </w:rPr>
      </w:pPr>
      <w:r w:rsidRPr="007C5F7F">
        <w:rPr>
          <w:rFonts w:ascii="Times New Roman" w:eastAsia="Times New Roman" w:hAnsi="Times New Roman" w:cs="Times New Roman"/>
          <w:sz w:val="24"/>
          <w:szCs w:val="24"/>
          <w:lang w:eastAsia="en-AU"/>
        </w:rPr>
        <w:t>Frijters, P., &amp; C. Krekel (2021), Handbook of Wellbeing Policy for the UK. Forthcoming with Oxford University Press. LSE Working Paper. 433 pages.</w:t>
      </w:r>
    </w:p>
    <w:p w14:paraId="6A66C78D" w14:textId="77777777" w:rsidR="00A02F08" w:rsidRDefault="00A02F08" w:rsidP="00E56701">
      <w:pPr>
        <w:spacing w:after="0" w:line="240" w:lineRule="auto"/>
        <w:rPr>
          <w:rFonts w:ascii="Times New Roman" w:eastAsia="Times New Roman" w:hAnsi="Times New Roman" w:cs="Times New Roman"/>
          <w:sz w:val="24"/>
          <w:szCs w:val="24"/>
          <w:lang w:eastAsia="en-AU"/>
        </w:rPr>
      </w:pPr>
    </w:p>
    <w:p w14:paraId="04025773" w14:textId="77777777" w:rsidR="00A02F08" w:rsidRDefault="00A02F08" w:rsidP="00E56701">
      <w:pPr>
        <w:spacing w:after="0" w:line="240" w:lineRule="auto"/>
        <w:rPr>
          <w:rFonts w:ascii="Times New Roman" w:eastAsia="Times New Roman" w:hAnsi="Times New Roman" w:cs="Times New Roman"/>
          <w:sz w:val="24"/>
          <w:szCs w:val="24"/>
          <w:lang w:eastAsia="en-AU"/>
        </w:rPr>
      </w:pPr>
      <w:r w:rsidRPr="00A02F08">
        <w:rPr>
          <w:rFonts w:ascii="Times New Roman" w:eastAsia="Times New Roman" w:hAnsi="Times New Roman" w:cs="Times New Roman"/>
          <w:sz w:val="24"/>
          <w:szCs w:val="24"/>
          <w:lang w:eastAsia="en-AU"/>
        </w:rPr>
        <w:lastRenderedPageBreak/>
        <w:t>Heatley D. A cost benefit analysis of 5 extra days at covid-19 alert level 4. 2020.</w:t>
      </w:r>
      <w:r>
        <w:rPr>
          <w:rFonts w:ascii="Times New Roman" w:eastAsia="Times New Roman" w:hAnsi="Times New Roman" w:cs="Times New Roman"/>
          <w:sz w:val="24"/>
          <w:szCs w:val="24"/>
          <w:lang w:eastAsia="en-AU"/>
        </w:rPr>
        <w:t xml:space="preserve"> </w:t>
      </w:r>
      <w:hyperlink r:id="rId47" w:history="1">
        <w:r w:rsidRPr="00BC65AC">
          <w:rPr>
            <w:rStyle w:val="Hyperlink"/>
            <w:rFonts w:ascii="Times New Roman" w:eastAsia="Times New Roman" w:hAnsi="Times New Roman" w:cs="Times New Roman"/>
            <w:sz w:val="24"/>
            <w:szCs w:val="24"/>
            <w:lang w:eastAsia="en-AU"/>
          </w:rPr>
          <w:t>https://www.productivity.govt.nz/assets/Documents/cost-benefit-analysis-covid-alert-4/92193c37f4/A-cost-benefit-analysis-of-5-extra-days-at-COVID-19-at-alert-level-4.pdf</w:t>
        </w:r>
      </w:hyperlink>
    </w:p>
    <w:p w14:paraId="68E1877B" w14:textId="77777777" w:rsidR="00A02F08" w:rsidRDefault="00A02F08" w:rsidP="00E56701">
      <w:pPr>
        <w:spacing w:after="0" w:line="240" w:lineRule="auto"/>
        <w:rPr>
          <w:rFonts w:ascii="Times New Roman" w:eastAsia="Times New Roman" w:hAnsi="Times New Roman" w:cs="Times New Roman"/>
          <w:sz w:val="24"/>
          <w:szCs w:val="24"/>
          <w:lang w:eastAsia="en-AU"/>
        </w:rPr>
      </w:pPr>
    </w:p>
    <w:p w14:paraId="2F175612" w14:textId="77777777" w:rsidR="000B5071" w:rsidRDefault="000B5071" w:rsidP="00E56701">
      <w:pPr>
        <w:spacing w:after="0" w:line="240" w:lineRule="auto"/>
        <w:rPr>
          <w:rFonts w:ascii="Times New Roman" w:eastAsia="Times New Roman" w:hAnsi="Times New Roman" w:cs="Times New Roman"/>
          <w:sz w:val="24"/>
          <w:szCs w:val="24"/>
          <w:lang w:eastAsia="en-AU"/>
        </w:rPr>
      </w:pPr>
      <w:r w:rsidRPr="000B5071">
        <w:rPr>
          <w:rFonts w:ascii="Times New Roman" w:eastAsia="Times New Roman" w:hAnsi="Times New Roman" w:cs="Times New Roman"/>
          <w:sz w:val="24"/>
          <w:szCs w:val="24"/>
          <w:lang w:eastAsia="en-AU"/>
        </w:rPr>
        <w:t xml:space="preserve">Inglesby, T. V., Nuzzo, J. B., O'Toole, T., &amp; Henderson, D. A. (2006). Disease mitigation measures in the control of pandemic influenza. Biosecurity and Bioterrorism: Biodefense Strategy, Practice, and Science, 4(4), 366-375. </w:t>
      </w:r>
    </w:p>
    <w:p w14:paraId="2D4DC8F5" w14:textId="77777777" w:rsidR="00FE00CE" w:rsidRDefault="00FE00CE" w:rsidP="00E56701">
      <w:pPr>
        <w:spacing w:after="0" w:line="240" w:lineRule="auto"/>
        <w:rPr>
          <w:rFonts w:ascii="Times New Roman" w:eastAsia="Times New Roman" w:hAnsi="Times New Roman" w:cs="Times New Roman"/>
          <w:sz w:val="24"/>
          <w:szCs w:val="24"/>
          <w:lang w:eastAsia="en-AU"/>
        </w:rPr>
      </w:pPr>
    </w:p>
    <w:p w14:paraId="1C231F5F" w14:textId="77777777" w:rsidR="000B5071" w:rsidRDefault="00FE00CE" w:rsidP="00E56701">
      <w:pPr>
        <w:spacing w:after="0" w:line="240" w:lineRule="auto"/>
        <w:rPr>
          <w:rFonts w:ascii="Times New Roman" w:eastAsia="Times New Roman" w:hAnsi="Times New Roman" w:cs="Times New Roman"/>
          <w:sz w:val="24"/>
          <w:szCs w:val="24"/>
          <w:lang w:eastAsia="en-AU"/>
        </w:rPr>
      </w:pPr>
      <w:r w:rsidRPr="00FE7D79">
        <w:rPr>
          <w:rFonts w:ascii="Times New Roman" w:eastAsia="Times New Roman" w:hAnsi="Times New Roman" w:cs="Times New Roman"/>
          <w:sz w:val="24"/>
          <w:szCs w:val="24"/>
          <w:lang w:eastAsia="en-AU"/>
        </w:rPr>
        <w:t>Ioannidis, J. P.</w:t>
      </w:r>
      <w:r>
        <w:rPr>
          <w:rFonts w:ascii="Times New Roman" w:eastAsia="Times New Roman" w:hAnsi="Times New Roman" w:cs="Times New Roman"/>
          <w:sz w:val="24"/>
          <w:szCs w:val="24"/>
          <w:lang w:eastAsia="en-AU"/>
        </w:rPr>
        <w:t xml:space="preserve"> (2020)</w:t>
      </w:r>
      <w:r w:rsidRPr="00FE7D79">
        <w:rPr>
          <w:rFonts w:ascii="Times New Roman" w:eastAsia="Times New Roman" w:hAnsi="Times New Roman" w:cs="Times New Roman"/>
          <w:sz w:val="24"/>
          <w:szCs w:val="24"/>
          <w:lang w:eastAsia="en-AU"/>
        </w:rPr>
        <w:t xml:space="preserve"> Global perspective of COVID‐19 epidemiology for a full‐cycle pandemic. </w:t>
      </w:r>
      <w:r w:rsidRPr="00FE7D79">
        <w:rPr>
          <w:rFonts w:ascii="Times New Roman" w:eastAsia="Times New Roman" w:hAnsi="Times New Roman" w:cs="Times New Roman"/>
          <w:i/>
          <w:iCs/>
          <w:sz w:val="24"/>
          <w:szCs w:val="24"/>
          <w:lang w:eastAsia="en-AU"/>
        </w:rPr>
        <w:t>European Journal of Clinical Investigation</w:t>
      </w:r>
      <w:r w:rsidRPr="00FE7D79">
        <w:rPr>
          <w:rFonts w:ascii="Times New Roman" w:eastAsia="Times New Roman" w:hAnsi="Times New Roman" w:cs="Times New Roman"/>
          <w:sz w:val="24"/>
          <w:szCs w:val="24"/>
          <w:lang w:eastAsia="en-AU"/>
        </w:rPr>
        <w:t>, e13421.</w:t>
      </w:r>
    </w:p>
    <w:p w14:paraId="0A77341D" w14:textId="77777777" w:rsidR="00FE00CE" w:rsidRDefault="00FE00CE" w:rsidP="00E56701">
      <w:pPr>
        <w:spacing w:after="0" w:line="240" w:lineRule="auto"/>
        <w:rPr>
          <w:rFonts w:ascii="Times New Roman" w:eastAsia="Times New Roman" w:hAnsi="Times New Roman" w:cs="Times New Roman"/>
          <w:sz w:val="24"/>
          <w:szCs w:val="24"/>
          <w:lang w:eastAsia="en-AU"/>
        </w:rPr>
      </w:pPr>
    </w:p>
    <w:p w14:paraId="1A1703A5" w14:textId="77777777" w:rsidR="00BE2291" w:rsidRDefault="00A02F08" w:rsidP="00E56701">
      <w:pPr>
        <w:spacing w:after="0" w:line="240" w:lineRule="auto"/>
        <w:rPr>
          <w:rFonts w:ascii="Arial" w:hAnsi="Arial" w:cs="Arial"/>
          <w:sz w:val="23"/>
          <w:szCs w:val="23"/>
        </w:rPr>
      </w:pPr>
      <w:r>
        <w:rPr>
          <w:rFonts w:ascii="Times New Roman" w:eastAsia="Times New Roman" w:hAnsi="Times New Roman" w:cs="Times New Roman"/>
          <w:sz w:val="24"/>
          <w:szCs w:val="24"/>
          <w:lang w:eastAsia="en-AU"/>
        </w:rPr>
        <w:t xml:space="preserve">Joffe, A. (2020), “Rethinking the lockdown groupthink”, John Dosseter Health Ethics Center seminar presentation September </w:t>
      </w:r>
      <w:hyperlink r:id="rId48" w:history="1">
        <w:r w:rsidR="00BE2291" w:rsidRPr="004A14B0">
          <w:rPr>
            <w:rStyle w:val="Hyperlink"/>
            <w:rFonts w:ascii="Times New Roman" w:eastAsia="Times New Roman" w:hAnsi="Times New Roman" w:cs="Times New Roman"/>
            <w:sz w:val="24"/>
            <w:szCs w:val="24"/>
            <w:lang w:eastAsia="en-AU"/>
          </w:rPr>
          <w:t>https://drive.google.com/file/d/1TJMYJnR-5gYFD_KZkzIvSeUsXQjaRZPo/view</w:t>
        </w:r>
      </w:hyperlink>
      <w:r w:rsidR="00C25613">
        <w:rPr>
          <w:rFonts w:ascii="Times New Roman" w:eastAsia="Times New Roman" w:hAnsi="Times New Roman" w:cs="Times New Roman"/>
          <w:sz w:val="24"/>
          <w:szCs w:val="24"/>
          <w:lang w:eastAsia="en-AU"/>
        </w:rPr>
        <w:t xml:space="preserve"> , also </w:t>
      </w:r>
      <w:r w:rsidR="00C25613">
        <w:rPr>
          <w:rFonts w:ascii="Arial" w:hAnsi="Arial" w:cs="Arial"/>
          <w:sz w:val="23"/>
          <w:szCs w:val="23"/>
        </w:rPr>
        <w:t xml:space="preserve">doi:10.20944/preprints202010.0330.v1 </w:t>
      </w:r>
    </w:p>
    <w:p w14:paraId="7FF392E0" w14:textId="77777777" w:rsidR="00C25613" w:rsidRDefault="00C25613" w:rsidP="00E56701">
      <w:pPr>
        <w:spacing w:after="0" w:line="240" w:lineRule="auto"/>
        <w:rPr>
          <w:rFonts w:ascii="Times New Roman" w:eastAsia="Times New Roman" w:hAnsi="Times New Roman" w:cs="Times New Roman"/>
          <w:sz w:val="24"/>
          <w:szCs w:val="24"/>
          <w:lang w:eastAsia="en-AU"/>
        </w:rPr>
      </w:pPr>
    </w:p>
    <w:p w14:paraId="3E569595" w14:textId="77777777" w:rsidR="00E17B48" w:rsidRPr="004C624C" w:rsidRDefault="00E17B48" w:rsidP="00E56701">
      <w:pPr>
        <w:spacing w:after="0" w:line="240" w:lineRule="auto"/>
        <w:rPr>
          <w:rFonts w:ascii="Times New Roman" w:eastAsia="Times New Roman" w:hAnsi="Times New Roman" w:cs="Times New Roman"/>
          <w:sz w:val="24"/>
          <w:szCs w:val="24"/>
          <w:lang w:val="de-DE" w:eastAsia="en-AU"/>
        </w:rPr>
      </w:pPr>
      <w:r w:rsidRPr="004C624C">
        <w:rPr>
          <w:rFonts w:ascii="Times New Roman" w:eastAsia="Times New Roman" w:hAnsi="Times New Roman" w:cs="Times New Roman"/>
          <w:sz w:val="24"/>
          <w:szCs w:val="24"/>
          <w:lang w:val="de-DE" w:eastAsia="en-AU"/>
        </w:rPr>
        <w:t>Kulldorff, M. (2020), https://www.spiked-online.com/2020/10/09/lockdown-is-a-terrible-experiment/</w:t>
      </w:r>
    </w:p>
    <w:p w14:paraId="1AB558DC" w14:textId="77777777" w:rsidR="00E17B48" w:rsidRPr="004C624C" w:rsidRDefault="00E17B48" w:rsidP="00E56701">
      <w:pPr>
        <w:spacing w:after="0" w:line="240" w:lineRule="auto"/>
        <w:rPr>
          <w:rFonts w:ascii="Times New Roman" w:eastAsia="Times New Roman" w:hAnsi="Times New Roman" w:cs="Times New Roman"/>
          <w:sz w:val="24"/>
          <w:szCs w:val="24"/>
          <w:lang w:val="de-DE" w:eastAsia="en-AU"/>
        </w:rPr>
      </w:pPr>
    </w:p>
    <w:p w14:paraId="3A1EC0B2" w14:textId="77777777" w:rsidR="00BE2291" w:rsidRDefault="00BE2291" w:rsidP="00E56701">
      <w:pPr>
        <w:spacing w:after="0" w:line="240" w:lineRule="auto"/>
        <w:rPr>
          <w:rFonts w:ascii="Times New Roman" w:eastAsia="Times New Roman" w:hAnsi="Times New Roman" w:cs="Times New Roman"/>
          <w:sz w:val="24"/>
          <w:szCs w:val="24"/>
          <w:lang w:eastAsia="en-AU"/>
        </w:rPr>
      </w:pPr>
      <w:r w:rsidRPr="00BE2291">
        <w:rPr>
          <w:rFonts w:ascii="Times New Roman" w:eastAsia="Times New Roman" w:hAnsi="Times New Roman" w:cs="Times New Roman"/>
          <w:sz w:val="24"/>
          <w:szCs w:val="24"/>
          <w:lang w:eastAsia="en-AU"/>
        </w:rPr>
        <w:t xml:space="preserve">Levitt, M., Scaiewicz, A., &amp; Zonta, F. (2020). Predicting the trajectory of any covid19 epidemic from the best straight line. </w:t>
      </w:r>
      <w:proofErr w:type="gramStart"/>
      <w:r w:rsidRPr="00BE2291">
        <w:rPr>
          <w:rFonts w:ascii="Times New Roman" w:eastAsia="Times New Roman" w:hAnsi="Times New Roman" w:cs="Times New Roman"/>
          <w:sz w:val="24"/>
          <w:szCs w:val="24"/>
          <w:lang w:eastAsia="en-AU"/>
        </w:rPr>
        <w:t>medRxiv</w:t>
      </w:r>
      <w:proofErr w:type="gramEnd"/>
      <w:r w:rsidRPr="00BE2291">
        <w:rPr>
          <w:rFonts w:ascii="Times New Roman" w:eastAsia="Times New Roman" w:hAnsi="Times New Roman" w:cs="Times New Roman"/>
          <w:sz w:val="24"/>
          <w:szCs w:val="24"/>
          <w:lang w:eastAsia="en-AU"/>
        </w:rPr>
        <w:t>.</w:t>
      </w:r>
    </w:p>
    <w:p w14:paraId="48D33F29" w14:textId="77777777" w:rsidR="007C5F7F" w:rsidRDefault="007C5F7F" w:rsidP="00E56701">
      <w:pPr>
        <w:spacing w:after="0" w:line="240" w:lineRule="auto"/>
        <w:rPr>
          <w:rFonts w:ascii="Times New Roman" w:eastAsia="Times New Roman" w:hAnsi="Times New Roman" w:cs="Times New Roman"/>
          <w:sz w:val="24"/>
          <w:szCs w:val="24"/>
          <w:lang w:eastAsia="en-AU"/>
        </w:rPr>
      </w:pPr>
    </w:p>
    <w:p w14:paraId="6B2AE135" w14:textId="77777777" w:rsidR="00E56701" w:rsidRDefault="00E56701" w:rsidP="00E56701">
      <w:pPr>
        <w:spacing w:after="0" w:line="240" w:lineRule="auto"/>
        <w:rPr>
          <w:rFonts w:ascii="Times New Roman" w:eastAsia="Times New Roman" w:hAnsi="Times New Roman" w:cs="Times New Roman"/>
          <w:sz w:val="24"/>
          <w:szCs w:val="24"/>
          <w:lang w:eastAsia="en-AU"/>
        </w:rPr>
      </w:pPr>
      <w:r w:rsidRPr="00E56701">
        <w:rPr>
          <w:rFonts w:ascii="Times New Roman" w:eastAsia="Times New Roman" w:hAnsi="Times New Roman" w:cs="Times New Roman"/>
          <w:sz w:val="24"/>
          <w:szCs w:val="24"/>
          <w:lang w:eastAsia="en-AU"/>
        </w:rPr>
        <w:t xml:space="preserve">Lindhjem, H., Navrud, S., Braathen, N. A., &amp; Biausque, V. (2011). Valuing mortality risk reductions from environmental, transport, and health policies: A global meta‐analysis of stated preference studies. </w:t>
      </w:r>
      <w:r w:rsidRPr="00E56701">
        <w:rPr>
          <w:rFonts w:ascii="Times New Roman" w:eastAsia="Times New Roman" w:hAnsi="Times New Roman" w:cs="Times New Roman"/>
          <w:i/>
          <w:iCs/>
          <w:sz w:val="24"/>
          <w:szCs w:val="24"/>
          <w:lang w:eastAsia="en-AU"/>
        </w:rPr>
        <w:t>Risk Analysis: An International Journal</w:t>
      </w:r>
      <w:r w:rsidRPr="00E56701">
        <w:rPr>
          <w:rFonts w:ascii="Times New Roman" w:eastAsia="Times New Roman" w:hAnsi="Times New Roman" w:cs="Times New Roman"/>
          <w:sz w:val="24"/>
          <w:szCs w:val="24"/>
          <w:lang w:eastAsia="en-AU"/>
        </w:rPr>
        <w:t xml:space="preserve">, </w:t>
      </w:r>
      <w:r w:rsidRPr="00E56701">
        <w:rPr>
          <w:rFonts w:ascii="Times New Roman" w:eastAsia="Times New Roman" w:hAnsi="Times New Roman" w:cs="Times New Roman"/>
          <w:i/>
          <w:iCs/>
          <w:sz w:val="24"/>
          <w:szCs w:val="24"/>
          <w:lang w:eastAsia="en-AU"/>
        </w:rPr>
        <w:t>31</w:t>
      </w:r>
      <w:r w:rsidRPr="00E56701">
        <w:rPr>
          <w:rFonts w:ascii="Times New Roman" w:eastAsia="Times New Roman" w:hAnsi="Times New Roman" w:cs="Times New Roman"/>
          <w:sz w:val="24"/>
          <w:szCs w:val="24"/>
          <w:lang w:eastAsia="en-AU"/>
        </w:rPr>
        <w:t>(9), 1381-1407.</w:t>
      </w:r>
    </w:p>
    <w:p w14:paraId="670E9BDF" w14:textId="77777777" w:rsidR="006054BD" w:rsidRDefault="006054BD" w:rsidP="00E56701">
      <w:pPr>
        <w:spacing w:after="0" w:line="240" w:lineRule="auto"/>
        <w:rPr>
          <w:rFonts w:ascii="Times New Roman" w:eastAsia="Times New Roman" w:hAnsi="Times New Roman" w:cs="Times New Roman"/>
          <w:sz w:val="24"/>
          <w:szCs w:val="24"/>
          <w:lang w:eastAsia="en-AU"/>
        </w:rPr>
      </w:pPr>
    </w:p>
    <w:p w14:paraId="367EB053" w14:textId="77777777" w:rsidR="006054BD" w:rsidRDefault="006054BD" w:rsidP="00E56701">
      <w:pPr>
        <w:spacing w:after="0" w:line="240" w:lineRule="auto"/>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 xml:space="preserve">Marshall, M. (2020), </w:t>
      </w:r>
      <w:r w:rsidRPr="006054BD">
        <w:rPr>
          <w:rFonts w:ascii="Times New Roman" w:eastAsia="Times New Roman" w:hAnsi="Times New Roman" w:cs="Times New Roman"/>
          <w:sz w:val="24"/>
          <w:szCs w:val="24"/>
          <w:lang w:eastAsia="en-AU"/>
        </w:rPr>
        <w:t>How COVID-19 can damage the brain</w:t>
      </w:r>
      <w:r>
        <w:rPr>
          <w:rFonts w:ascii="Times New Roman" w:eastAsia="Times New Roman" w:hAnsi="Times New Roman" w:cs="Times New Roman"/>
          <w:sz w:val="24"/>
          <w:szCs w:val="24"/>
          <w:lang w:eastAsia="en-AU"/>
        </w:rPr>
        <w:t xml:space="preserve">, Nature News Feature, </w:t>
      </w:r>
      <w:r w:rsidRPr="006054BD">
        <w:rPr>
          <w:rFonts w:ascii="Times New Roman" w:eastAsia="Times New Roman" w:hAnsi="Times New Roman" w:cs="Times New Roman"/>
          <w:sz w:val="24"/>
          <w:szCs w:val="24"/>
          <w:lang w:eastAsia="en-AU"/>
        </w:rPr>
        <w:t>https://www.nature.com/articles/d41586-020-02599-5</w:t>
      </w:r>
    </w:p>
    <w:p w14:paraId="353F32B9" w14:textId="77777777" w:rsidR="007C5F7F" w:rsidRDefault="007C5F7F" w:rsidP="00E56701">
      <w:pPr>
        <w:spacing w:after="0" w:line="240" w:lineRule="auto"/>
        <w:rPr>
          <w:rFonts w:ascii="Times New Roman" w:eastAsia="Times New Roman" w:hAnsi="Times New Roman" w:cs="Times New Roman"/>
          <w:sz w:val="24"/>
          <w:szCs w:val="24"/>
          <w:lang w:eastAsia="en-AU"/>
        </w:rPr>
      </w:pPr>
    </w:p>
    <w:p w14:paraId="5489C37D" w14:textId="77777777" w:rsidR="00A02F08" w:rsidRDefault="00A02F08" w:rsidP="00A02F08">
      <w:pPr>
        <w:spacing w:after="0" w:line="240" w:lineRule="auto"/>
        <w:rPr>
          <w:rFonts w:ascii="Times New Roman" w:eastAsia="Times New Roman" w:hAnsi="Times New Roman" w:cs="Times New Roman"/>
          <w:sz w:val="24"/>
          <w:szCs w:val="24"/>
          <w:lang w:eastAsia="en-AU"/>
        </w:rPr>
      </w:pPr>
      <w:r w:rsidRPr="00A02F08">
        <w:rPr>
          <w:rFonts w:ascii="Times New Roman" w:eastAsia="Times New Roman" w:hAnsi="Times New Roman" w:cs="Times New Roman"/>
          <w:sz w:val="24"/>
          <w:szCs w:val="24"/>
          <w:lang w:eastAsia="en-AU"/>
        </w:rPr>
        <w:t xml:space="preserve">Miles D, Stedman M, Heald A. </w:t>
      </w:r>
      <w:r>
        <w:rPr>
          <w:rFonts w:ascii="Times New Roman" w:eastAsia="Times New Roman" w:hAnsi="Times New Roman" w:cs="Times New Roman"/>
          <w:sz w:val="24"/>
          <w:szCs w:val="24"/>
          <w:lang w:eastAsia="en-AU"/>
        </w:rPr>
        <w:t xml:space="preserve">(2020) </w:t>
      </w:r>
      <w:r w:rsidRPr="00A02F08">
        <w:rPr>
          <w:rFonts w:ascii="Times New Roman" w:eastAsia="Times New Roman" w:hAnsi="Times New Roman" w:cs="Times New Roman"/>
          <w:sz w:val="24"/>
          <w:szCs w:val="24"/>
          <w:lang w:eastAsia="en-AU"/>
        </w:rPr>
        <w:t>Living with covid-19: balancing costs against benefits in the faceof the virus.Natl Inst Econ Rev2020</w:t>
      </w:r>
      <w:proofErr w:type="gramStart"/>
      <w:r w:rsidRPr="00A02F08">
        <w:rPr>
          <w:rFonts w:ascii="Times New Roman" w:eastAsia="Times New Roman" w:hAnsi="Times New Roman" w:cs="Times New Roman"/>
          <w:sz w:val="24"/>
          <w:szCs w:val="24"/>
          <w:lang w:eastAsia="en-AU"/>
        </w:rPr>
        <w:t>;253:R60</w:t>
      </w:r>
      <w:proofErr w:type="gramEnd"/>
      <w:r w:rsidRPr="00A02F08">
        <w:rPr>
          <w:rFonts w:ascii="Times New Roman" w:eastAsia="Times New Roman" w:hAnsi="Times New Roman" w:cs="Times New Roman"/>
          <w:sz w:val="24"/>
          <w:szCs w:val="24"/>
          <w:lang w:eastAsia="en-AU"/>
        </w:rPr>
        <w:t xml:space="preserve">-76. </w:t>
      </w:r>
      <w:proofErr w:type="gramStart"/>
      <w:r w:rsidRPr="00A02F08">
        <w:rPr>
          <w:rFonts w:ascii="Times New Roman" w:eastAsia="Times New Roman" w:hAnsi="Times New Roman" w:cs="Times New Roman"/>
          <w:sz w:val="24"/>
          <w:szCs w:val="24"/>
          <w:lang w:eastAsia="en-AU"/>
        </w:rPr>
        <w:t>doi</w:t>
      </w:r>
      <w:proofErr w:type="gramEnd"/>
      <w:r w:rsidRPr="00A02F08">
        <w:rPr>
          <w:rFonts w:ascii="Times New Roman" w:eastAsia="Times New Roman" w:hAnsi="Times New Roman" w:cs="Times New Roman"/>
          <w:sz w:val="24"/>
          <w:szCs w:val="24"/>
          <w:lang w:eastAsia="en-AU"/>
        </w:rPr>
        <w:t>: 10.1017/nie.2020.30.</w:t>
      </w:r>
    </w:p>
    <w:p w14:paraId="441D7BE9" w14:textId="77777777" w:rsidR="00BE2291" w:rsidRDefault="00BE2291" w:rsidP="00A02F08">
      <w:pPr>
        <w:spacing w:after="0" w:line="240" w:lineRule="auto"/>
        <w:rPr>
          <w:rFonts w:ascii="Times New Roman" w:eastAsia="Times New Roman" w:hAnsi="Times New Roman" w:cs="Times New Roman"/>
          <w:sz w:val="24"/>
          <w:szCs w:val="24"/>
          <w:lang w:eastAsia="en-AU"/>
        </w:rPr>
      </w:pPr>
    </w:p>
    <w:p w14:paraId="3A2769E5" w14:textId="77777777" w:rsidR="00BE2291" w:rsidRDefault="00BE2291" w:rsidP="00A02F08">
      <w:pPr>
        <w:spacing w:after="0" w:line="240" w:lineRule="auto"/>
        <w:rPr>
          <w:rFonts w:ascii="Times New Roman" w:eastAsia="Times New Roman" w:hAnsi="Times New Roman" w:cs="Times New Roman"/>
          <w:sz w:val="24"/>
          <w:szCs w:val="24"/>
          <w:lang w:eastAsia="en-AU"/>
        </w:rPr>
      </w:pPr>
      <w:r w:rsidRPr="00BE2291">
        <w:rPr>
          <w:rFonts w:ascii="Times New Roman" w:eastAsia="Times New Roman" w:hAnsi="Times New Roman" w:cs="Times New Roman"/>
          <w:sz w:val="24"/>
          <w:szCs w:val="24"/>
          <w:lang w:eastAsia="en-AU"/>
        </w:rPr>
        <w:t>Oswald, A. J., &amp; Powdthavee, N. (2020). Age, Death Risk, and the Design of an Exit Strategy: A Guide for Policymakers and for Citizens Who Want to Stay Alive.</w:t>
      </w:r>
    </w:p>
    <w:p w14:paraId="15163E46" w14:textId="77777777" w:rsidR="00586DD4" w:rsidRDefault="00586DD4" w:rsidP="00A02F08">
      <w:pPr>
        <w:spacing w:after="0" w:line="240" w:lineRule="auto"/>
        <w:rPr>
          <w:rFonts w:ascii="Times New Roman" w:eastAsia="Times New Roman" w:hAnsi="Times New Roman" w:cs="Times New Roman"/>
          <w:sz w:val="24"/>
          <w:szCs w:val="24"/>
          <w:lang w:eastAsia="en-AU"/>
        </w:rPr>
      </w:pPr>
    </w:p>
    <w:p w14:paraId="115FD33B" w14:textId="77777777" w:rsidR="00586DD4" w:rsidRDefault="00586DD4" w:rsidP="00A02F08">
      <w:pPr>
        <w:spacing w:after="0" w:line="240" w:lineRule="auto"/>
        <w:rPr>
          <w:rFonts w:ascii="Times New Roman" w:eastAsia="Times New Roman" w:hAnsi="Times New Roman" w:cs="Times New Roman"/>
          <w:sz w:val="24"/>
          <w:szCs w:val="24"/>
          <w:lang w:eastAsia="en-AU"/>
        </w:rPr>
      </w:pPr>
      <w:r w:rsidRPr="00586DD4">
        <w:rPr>
          <w:rFonts w:ascii="Times New Roman" w:eastAsia="Times New Roman" w:hAnsi="Times New Roman" w:cs="Times New Roman"/>
          <w:sz w:val="24"/>
          <w:szCs w:val="24"/>
          <w:lang w:eastAsia="en-AU"/>
        </w:rPr>
        <w:t>Peterson, I., and Phillips, A. (2020). Three-Quarters of People with SARS-CoV-2 Infection are Asymptomatic: Analysis of English Household Survey Data. Clinical Epidemiology. https://www.dovepress.com/three-quarters-of-people-with-sars-cov-2-infection-are-asymptomatic-an-peer-reviewed-article-CLEP</w:t>
      </w:r>
    </w:p>
    <w:p w14:paraId="24374312" w14:textId="77777777" w:rsidR="00F473D1" w:rsidRDefault="00F473D1" w:rsidP="00E56701">
      <w:pPr>
        <w:spacing w:after="0" w:line="240" w:lineRule="auto"/>
        <w:rPr>
          <w:rFonts w:ascii="Times New Roman" w:eastAsia="Times New Roman" w:hAnsi="Times New Roman" w:cs="Times New Roman"/>
          <w:sz w:val="24"/>
          <w:szCs w:val="24"/>
          <w:lang w:eastAsia="en-AU"/>
        </w:rPr>
      </w:pPr>
    </w:p>
    <w:p w14:paraId="7714CBB3" w14:textId="77777777" w:rsidR="007C5F7F" w:rsidRDefault="007C5F7F" w:rsidP="007C5F7F">
      <w:r w:rsidRPr="004C624C">
        <w:rPr>
          <w:lang w:val="fr-FR"/>
        </w:rPr>
        <w:t xml:space="preserve">Pierce, M, Hope, H, Ford, T et al. </w:t>
      </w:r>
      <w:r>
        <w:t>(2020)</w:t>
      </w:r>
      <w:r w:rsidRPr="00F473D1">
        <w:t xml:space="preserve"> </w:t>
      </w:r>
      <w:proofErr w:type="gramStart"/>
      <w:r w:rsidRPr="00F473D1">
        <w:t>Mental</w:t>
      </w:r>
      <w:proofErr w:type="gramEnd"/>
      <w:r w:rsidRPr="00F473D1">
        <w:t xml:space="preserve"> health before and during the COVID-19 pandemic: a longitudinal probability sample survey of the UK population</w:t>
      </w:r>
      <w:r>
        <w:t>, Lancet Psychiatry</w:t>
      </w:r>
    </w:p>
    <w:p w14:paraId="73D77AC6" w14:textId="77777777" w:rsidR="00D0562F" w:rsidRDefault="00D0562F" w:rsidP="007C5F7F">
      <w:r w:rsidRPr="004C624C">
        <w:rPr>
          <w:lang w:val="fr-FR"/>
        </w:rPr>
        <w:t xml:space="preserve">Psacharopoulos, G., Collis, V., Patrinos, H. A., &amp; Vegas, E. (2020). </w:t>
      </w:r>
      <w:r w:rsidRPr="00D0562F">
        <w:t>Lost Wages: The COVID-19 Cost of School Closures. World Bank Policy Research Working Paper, (9246).</w:t>
      </w:r>
    </w:p>
    <w:p w14:paraId="2C8DFBBC" w14:textId="77777777" w:rsidR="006054BD" w:rsidRDefault="006054BD" w:rsidP="007C5F7F">
      <w:r w:rsidRPr="006054BD">
        <w:t>Scientific Advisory Group for Emergencies (S</w:t>
      </w:r>
      <w:r>
        <w:t>AGE 2020</w:t>
      </w:r>
      <w:r w:rsidRPr="006054BD">
        <w:t>)</w:t>
      </w:r>
      <w:r>
        <w:t xml:space="preserve">, </w:t>
      </w:r>
      <w:hyperlink r:id="rId49" w:history="1">
        <w:r w:rsidRPr="006054BD">
          <w:rPr>
            <w:rStyle w:val="Hyperlink"/>
          </w:rPr>
          <w:t>https://www.dailymail.co.uk/news/article-8774141/Coronavirus-UK-Lockdown-kill-75-000-thats-OFFICIAL-projection.html</w:t>
        </w:r>
      </w:hyperlink>
    </w:p>
    <w:p w14:paraId="5DFF343C" w14:textId="77777777" w:rsidR="007C5F7F" w:rsidRDefault="007C5F7F" w:rsidP="007C5F7F">
      <w:r>
        <w:t xml:space="preserve">Sage Qaly report (2020), </w:t>
      </w:r>
      <w:hyperlink r:id="rId50" w:history="1">
        <w:r>
          <w:rPr>
            <w:rStyle w:val="Hyperlink"/>
          </w:rPr>
          <w:t>https://assets.publishing.service.gov.uk/government/uploads/system/uploads/attachment_data/file/907616/s0650-direct-indirect-impacts-covid-19-excess-deaths-morbidity-sage-48.pdf</w:t>
        </w:r>
      </w:hyperlink>
    </w:p>
    <w:p w14:paraId="2283D2F1" w14:textId="77777777" w:rsidR="007C5F7F" w:rsidRPr="006054BD" w:rsidRDefault="007C5F7F" w:rsidP="007C5F7F">
      <w:pPr>
        <w:rPr>
          <w:lang w:val="nl-NL"/>
        </w:rPr>
      </w:pPr>
      <w:r w:rsidRPr="00F473D1">
        <w:lastRenderedPageBreak/>
        <w:t>Simetrica-Jacobs</w:t>
      </w:r>
      <w:r w:rsidR="006054BD">
        <w:t xml:space="preserve"> (2020)</w:t>
      </w:r>
      <w:r w:rsidRPr="00F473D1">
        <w:t xml:space="preserve">. The Wellbeing Costs of COVID-19 in the UK. </w:t>
      </w:r>
      <w:r w:rsidRPr="006054BD">
        <w:rPr>
          <w:lang w:val="nl-NL"/>
        </w:rPr>
        <w:t>In: London</w:t>
      </w:r>
    </w:p>
    <w:p w14:paraId="364025AB" w14:textId="77777777" w:rsidR="006054BD" w:rsidRPr="006054BD" w:rsidRDefault="006054BD" w:rsidP="007C5F7F">
      <w:pPr>
        <w:rPr>
          <w:lang w:val="nl-NL"/>
        </w:rPr>
      </w:pPr>
      <w:r w:rsidRPr="006054BD">
        <w:rPr>
          <w:lang w:val="nl-NL"/>
        </w:rPr>
        <w:t>Sociaal Cultureel Planbureau (2020), Welbevinden ten tijde van Corona, file:///C:/Users/Paul/AppData/Local/Temp/Welbevinden+ten+tijde+van+corona.pdf</w:t>
      </w:r>
    </w:p>
    <w:p w14:paraId="55F1DAD9" w14:textId="77777777" w:rsidR="007C5F7F" w:rsidRPr="007C5F7F" w:rsidRDefault="007C5F7F" w:rsidP="007C5F7F">
      <w:r>
        <w:t xml:space="preserve">State of Life (2020), </w:t>
      </w:r>
      <w:hyperlink r:id="rId51" w:history="1">
        <w:r w:rsidRPr="00BC65AC">
          <w:rPr>
            <w:rStyle w:val="Hyperlink"/>
          </w:rPr>
          <w:t>https://www.stateoflife.org/tracker1</w:t>
        </w:r>
      </w:hyperlink>
      <w:r>
        <w:t xml:space="preserve"> </w:t>
      </w:r>
    </w:p>
    <w:p w14:paraId="3A65ACD8" w14:textId="77777777" w:rsidR="00F473D1" w:rsidRPr="005170EE" w:rsidRDefault="00F473D1" w:rsidP="00E56701">
      <w:pPr>
        <w:spacing w:after="0" w:line="240" w:lineRule="auto"/>
        <w:rPr>
          <w:lang w:val="nl-NL"/>
        </w:rPr>
      </w:pPr>
      <w:r>
        <w:t xml:space="preserve">Tull MT, Edmonds KA, Scamaldo KM, Richmond JR, Rose JP, Gratz KL. </w:t>
      </w:r>
      <w:r>
        <w:rPr>
          <w:rStyle w:val="ref-title"/>
        </w:rPr>
        <w:t>Psychological outcomes associated with stay-at-home orders and the perceived impact of COVID-19 on daily life</w:t>
      </w:r>
      <w:r>
        <w:t xml:space="preserve">. </w:t>
      </w:r>
      <w:r w:rsidRPr="005170EE">
        <w:rPr>
          <w:rStyle w:val="ref-journal"/>
          <w:lang w:val="nl-NL"/>
        </w:rPr>
        <w:t>Psychiatry Res</w:t>
      </w:r>
      <w:r w:rsidRPr="005170EE">
        <w:rPr>
          <w:lang w:val="nl-NL"/>
        </w:rPr>
        <w:t>. 2020;</w:t>
      </w:r>
      <w:r w:rsidRPr="005170EE">
        <w:rPr>
          <w:rStyle w:val="ref-vol"/>
          <w:lang w:val="nl-NL"/>
        </w:rPr>
        <w:t>289</w:t>
      </w:r>
      <w:r w:rsidRPr="005170EE">
        <w:rPr>
          <w:lang w:val="nl-NL"/>
        </w:rPr>
        <w:t>:113098. doi: 10.101016/j.psych.2020.113098.</w:t>
      </w:r>
    </w:p>
    <w:p w14:paraId="69A4B787" w14:textId="77777777" w:rsidR="006842DE" w:rsidRPr="005170EE" w:rsidRDefault="006842DE" w:rsidP="00E56701">
      <w:pPr>
        <w:spacing w:after="0" w:line="240" w:lineRule="auto"/>
        <w:rPr>
          <w:lang w:val="nl-NL"/>
        </w:rPr>
      </w:pPr>
    </w:p>
    <w:p w14:paraId="6F21A6CF" w14:textId="77777777" w:rsidR="006842DE" w:rsidRDefault="006842DE" w:rsidP="00E56701">
      <w:pPr>
        <w:spacing w:after="0" w:line="240" w:lineRule="auto"/>
      </w:pPr>
      <w:r w:rsidRPr="006842DE">
        <w:rPr>
          <w:lang w:val="nl-NL"/>
        </w:rPr>
        <w:t xml:space="preserve">van der Velden, P. G., Slachtofferhulp, C. C. F., Das, M., van Loon, P., &amp; Bosmans, M. (2020). </w:t>
      </w:r>
      <w:r w:rsidRPr="006842DE">
        <w:t>Anxiety and depression symptoms, and lack of emotional support among the general population before and during the COVID-19 pandemic. A prospective national study on prevalence and risk factors. Journal of affective disorders.</w:t>
      </w:r>
    </w:p>
    <w:p w14:paraId="79093B32" w14:textId="77777777" w:rsidR="000D66A1" w:rsidRDefault="000D66A1" w:rsidP="00E56701">
      <w:pPr>
        <w:spacing w:after="0" w:line="240" w:lineRule="auto"/>
      </w:pPr>
    </w:p>
    <w:p w14:paraId="7230F1DC" w14:textId="77777777" w:rsidR="000D66A1" w:rsidRDefault="000D66A1" w:rsidP="00E56701">
      <w:pPr>
        <w:spacing w:after="0" w:line="240" w:lineRule="auto"/>
      </w:pPr>
      <w:r w:rsidRPr="000D66A1">
        <w:t>Vossius, C., Selbæk, G., Šaltytė Benth, J., &amp; Bergh, S. (2018). Mortality in nursing home residents: a longitudinal study over three years. PloS one, 13(9), e0203480.</w:t>
      </w:r>
    </w:p>
    <w:p w14:paraId="5ABB7922" w14:textId="77777777" w:rsidR="000B5071" w:rsidRDefault="000B5071" w:rsidP="00E56701">
      <w:pPr>
        <w:spacing w:after="0" w:line="240" w:lineRule="auto"/>
      </w:pPr>
    </w:p>
    <w:p w14:paraId="65230310" w14:textId="2F9F3345" w:rsidR="006054BD" w:rsidRPr="00130109" w:rsidRDefault="006054BD" w:rsidP="00E56701">
      <w:pPr>
        <w:spacing w:after="0" w:line="240" w:lineRule="auto"/>
        <w:rPr>
          <w:rStyle w:val="Hyperlink"/>
        </w:rPr>
      </w:pPr>
      <w:r w:rsidRPr="00130109">
        <w:t xml:space="preserve">Wijgaards, I. (2020), </w:t>
      </w:r>
      <w:hyperlink r:id="rId52" w:history="1">
        <w:r w:rsidRPr="00130109">
          <w:rPr>
            <w:rStyle w:val="Hyperlink"/>
          </w:rPr>
          <w:t>https://www.consultancy.nl/nieuws/28630/nederlanders-flink-ongelukkiger-door-coronacrisis</w:t>
        </w:r>
      </w:hyperlink>
    </w:p>
    <w:p w14:paraId="097EA9E6" w14:textId="77777777" w:rsidR="000F5340" w:rsidRPr="00130109" w:rsidRDefault="000F5340" w:rsidP="00E56701">
      <w:pPr>
        <w:spacing w:after="0" w:line="240" w:lineRule="auto"/>
      </w:pPr>
    </w:p>
    <w:p w14:paraId="0B39645E" w14:textId="77777777" w:rsidR="000B5071" w:rsidRPr="00E56701" w:rsidRDefault="000B5071" w:rsidP="00E56701">
      <w:pPr>
        <w:spacing w:after="0" w:line="240" w:lineRule="auto"/>
        <w:rPr>
          <w:rFonts w:ascii="Times New Roman" w:eastAsia="Times New Roman" w:hAnsi="Times New Roman" w:cs="Times New Roman"/>
          <w:sz w:val="24"/>
          <w:szCs w:val="24"/>
          <w:lang w:eastAsia="en-AU"/>
        </w:rPr>
      </w:pPr>
      <w:r w:rsidRPr="000B5071">
        <w:rPr>
          <w:rFonts w:ascii="Times New Roman" w:eastAsia="Times New Roman" w:hAnsi="Times New Roman" w:cs="Times New Roman"/>
          <w:sz w:val="24"/>
          <w:szCs w:val="24"/>
          <w:lang w:eastAsia="en-AU"/>
        </w:rPr>
        <w:t>World Health Organization. (2019). Non-pharmaceutical public health measures for mitigating the risk and impact of epidemic and pandemic influenza: annex: report of systematic literature reviews (No. WHO/WHE/IHM/GIP/2019.1). World Health Organization.</w:t>
      </w:r>
    </w:p>
    <w:p w14:paraId="33CC1EAD" w14:textId="77777777" w:rsidR="00A912F4" w:rsidRPr="00FE7D79" w:rsidRDefault="00A912F4" w:rsidP="00A912F4"/>
    <w:p w14:paraId="38C192FD" w14:textId="77777777" w:rsidR="00F473D1" w:rsidRPr="00FE7D79" w:rsidRDefault="00F473D1" w:rsidP="00F473D1"/>
    <w:sectPr w:rsidR="00F473D1" w:rsidRPr="00FE7D79">
      <w:pgSz w:w="11906" w:h="16838"/>
      <w:pgMar w:top="1440" w:right="1440" w:bottom="1440" w:left="1440" w:header="708" w:footer="708" w:gutter="0"/>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84710F0" w16cid:durableId="2347B28C"/>
  <w16cid:commentId w16cid:paraId="06725E1B" w16cid:durableId="2347BEC6"/>
  <w16cid:commentId w16cid:paraId="5DE3A0A4" w16cid:durableId="23482060"/>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29683E" w14:textId="77777777" w:rsidR="00A153F1" w:rsidRDefault="00A153F1" w:rsidP="00073558">
      <w:pPr>
        <w:spacing w:after="0" w:line="240" w:lineRule="auto"/>
      </w:pPr>
      <w:r>
        <w:separator/>
      </w:r>
    </w:p>
  </w:endnote>
  <w:endnote w:type="continuationSeparator" w:id="0">
    <w:p w14:paraId="7A926271" w14:textId="77777777" w:rsidR="00A153F1" w:rsidRDefault="00A153F1" w:rsidP="000735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CCB718" w14:textId="77777777" w:rsidR="00A153F1" w:rsidRDefault="00A153F1" w:rsidP="00073558">
      <w:pPr>
        <w:spacing w:after="0" w:line="240" w:lineRule="auto"/>
      </w:pPr>
      <w:r>
        <w:separator/>
      </w:r>
    </w:p>
  </w:footnote>
  <w:footnote w:type="continuationSeparator" w:id="0">
    <w:p w14:paraId="12F0F3EE" w14:textId="77777777" w:rsidR="00A153F1" w:rsidRDefault="00A153F1" w:rsidP="00073558">
      <w:pPr>
        <w:spacing w:after="0" w:line="240" w:lineRule="auto"/>
      </w:pPr>
      <w:r>
        <w:continuationSeparator/>
      </w:r>
    </w:p>
  </w:footnote>
  <w:footnote w:id="1">
    <w:p w14:paraId="1666A2D5" w14:textId="690DC099" w:rsidR="00130109" w:rsidRPr="004C624C" w:rsidRDefault="00130109">
      <w:pPr>
        <w:pStyle w:val="FootnoteText"/>
        <w:rPr>
          <w:lang w:val="nl-NL"/>
        </w:rPr>
      </w:pPr>
      <w:r>
        <w:rPr>
          <w:rStyle w:val="FootnoteReference"/>
        </w:rPr>
        <w:footnoteRef/>
      </w:r>
      <w:r w:rsidRPr="004C624C">
        <w:rPr>
          <w:lang w:val="nl-NL"/>
        </w:rPr>
        <w:t xml:space="preserve"> </w:t>
      </w:r>
      <w:r>
        <w:rPr>
          <w:lang w:val="nl-NL"/>
        </w:rPr>
        <w:t>De auteur heeft geen materieel belang bij dit artikel of de meningen erin. Ik ben Gert Frijters dankbaar voor help met de taal en frasering.</w:t>
      </w:r>
    </w:p>
  </w:footnote>
  <w:footnote w:id="2">
    <w:p w14:paraId="23F586A2" w14:textId="75943D01" w:rsidR="00130109" w:rsidRPr="00621907" w:rsidRDefault="00130109">
      <w:pPr>
        <w:pStyle w:val="FootnoteText"/>
        <w:rPr>
          <w:lang w:val="nl-NL"/>
        </w:rPr>
      </w:pPr>
      <w:r>
        <w:rPr>
          <w:rStyle w:val="FootnoteReference"/>
        </w:rPr>
        <w:footnoteRef/>
      </w:r>
      <w:r w:rsidRPr="00621907">
        <w:rPr>
          <w:lang w:val="nl-NL"/>
        </w:rPr>
        <w:t xml:space="preserve"> </w:t>
      </w:r>
      <w:r>
        <w:rPr>
          <w:lang w:val="nl-NL"/>
        </w:rPr>
        <w:t>Die keuze voor de leeftijd onder de 70 is omdat zowel in maart als nu algemeen bekend is dat ouderen met gezondheidsklachten de grote risicogroep vormt. In Nederland raadt het rivm bijvoorbeeld aan dat aleen mensen boven de 70 met andere klachten hun huisarts raadplegen als ze koorst hebben en denken dat ze coronasymptomen hebben (</w:t>
      </w:r>
      <w:r>
        <w:fldChar w:fldCharType="begin"/>
      </w:r>
      <w:r w:rsidRPr="00130109">
        <w:rPr>
          <w:lang w:val="nl-NL"/>
        </w:rPr>
        <w:instrText xml:space="preserve"> HYPERLINK "https://www.rivm.nl/coronavirus-covid-19" </w:instrText>
      </w:r>
      <w:r>
        <w:fldChar w:fldCharType="separate"/>
      </w:r>
      <w:r w:rsidRPr="00BC65AC">
        <w:rPr>
          <w:rStyle w:val="Hyperlink"/>
          <w:lang w:val="nl-NL"/>
        </w:rPr>
        <w:t>https://www.rivm.nl/coronavirus-covid-19</w:t>
      </w:r>
      <w:r>
        <w:rPr>
          <w:rStyle w:val="Hyperlink"/>
          <w:lang w:val="nl-NL"/>
        </w:rPr>
        <w:fldChar w:fldCharType="end"/>
      </w:r>
      <w:r>
        <w:rPr>
          <w:lang w:val="nl-NL"/>
        </w:rPr>
        <w:t xml:space="preserve">). Mensen onder de 70 moeten een hoge koorts hebben (boven de 38) of het benauwd hebben. </w:t>
      </w:r>
    </w:p>
  </w:footnote>
  <w:footnote w:id="3">
    <w:p w14:paraId="1D3ACD1F" w14:textId="262E541E" w:rsidR="00130109" w:rsidRPr="00586DD4" w:rsidRDefault="00130109">
      <w:pPr>
        <w:pStyle w:val="FootnoteText"/>
        <w:rPr>
          <w:lang w:val="nl-NL"/>
        </w:rPr>
      </w:pPr>
      <w:r>
        <w:rPr>
          <w:rStyle w:val="FootnoteReference"/>
        </w:rPr>
        <w:footnoteRef/>
      </w:r>
      <w:r w:rsidRPr="00586DD4">
        <w:rPr>
          <w:lang w:val="nl-NL"/>
        </w:rPr>
        <w:t xml:space="preserve"> </w:t>
      </w:r>
      <w:r>
        <w:rPr>
          <w:lang w:val="nl-NL"/>
        </w:rPr>
        <w:t>dit is iets ongewoons voor standaard MKBAs, hoewel niet onbekend: in het VK werd dit eerder gedaan voor gezondheidsuitgaven waarbij het gezondheidsministerie zelf een standaard schatting hanteert voor hoe productief hun uitgaven zijn, namelijk 15 duizend pond per QALY, wat dan op 3.000 Euro per WELLBY uitkomt. Ik weet niet of zoiets ook al in Nederland gedaan werd.</w:t>
      </w:r>
    </w:p>
  </w:footnote>
  <w:footnote w:id="4">
    <w:p w14:paraId="73DBD0B0" w14:textId="77777777" w:rsidR="00130109" w:rsidRPr="00361D6C" w:rsidRDefault="00130109">
      <w:pPr>
        <w:pStyle w:val="FootnoteText"/>
        <w:rPr>
          <w:lang w:val="nl-NL"/>
        </w:rPr>
      </w:pPr>
      <w:r>
        <w:rPr>
          <w:rStyle w:val="FootnoteReference"/>
        </w:rPr>
        <w:footnoteRef/>
      </w:r>
      <w:r>
        <w:rPr>
          <w:rStyle w:val="FootnoteReference"/>
        </w:rPr>
        <w:footnoteRef/>
      </w:r>
      <w:r w:rsidRPr="00361D6C">
        <w:rPr>
          <w:lang w:val="nl-NL"/>
        </w:rPr>
        <w:t xml:space="preserve"> </w:t>
      </w:r>
      <w:r>
        <w:rPr>
          <w:lang w:val="nl-NL"/>
        </w:rPr>
        <w:t xml:space="preserve">Men kan beargumenteren dat plots overlijden erger is dan overlijden op “normalere wijze”, maar dit is niet zo aannemelijk: zoals de data in Frijters et al. (2011) laten zien is er veel leed in de familie in de jaren voor “normaal” overlijden vanwege langdurige terminale ziektebeelden. </w:t>
      </w:r>
    </w:p>
  </w:footnote>
  <w:footnote w:id="5">
    <w:p w14:paraId="52E1D324" w14:textId="77777777" w:rsidR="00130109" w:rsidRPr="001554AE" w:rsidRDefault="00130109">
      <w:pPr>
        <w:pStyle w:val="FootnoteText"/>
        <w:rPr>
          <w:lang w:val="nl-NL"/>
        </w:rPr>
      </w:pPr>
      <w:r>
        <w:rPr>
          <w:rStyle w:val="FootnoteReference"/>
        </w:rPr>
        <w:footnoteRef/>
      </w:r>
      <w:r w:rsidRPr="001554AE">
        <w:rPr>
          <w:lang w:val="nl-NL"/>
        </w:rPr>
        <w:t xml:space="preserve"> </w:t>
      </w:r>
      <w:r>
        <w:rPr>
          <w:lang w:val="nl-NL"/>
        </w:rPr>
        <w:t xml:space="preserve">Persoonlijke correspondentie met professor Koolman. </w:t>
      </w:r>
    </w:p>
  </w:footnote>
  <w:footnote w:id="6">
    <w:p w14:paraId="3C6DF8CD" w14:textId="5A5DC416" w:rsidR="00130109" w:rsidRPr="00073558" w:rsidRDefault="00130109">
      <w:pPr>
        <w:pStyle w:val="FootnoteText"/>
        <w:rPr>
          <w:lang w:val="nl-NL"/>
        </w:rPr>
      </w:pPr>
      <w:r>
        <w:rPr>
          <w:rStyle w:val="FootnoteReference"/>
        </w:rPr>
        <w:footnoteRef/>
      </w:r>
      <w:r w:rsidRPr="00073558">
        <w:rPr>
          <w:lang w:val="nl-NL"/>
        </w:rPr>
        <w:t xml:space="preserve"> Een snelle zoektocht </w:t>
      </w:r>
      <w:r>
        <w:rPr>
          <w:lang w:val="nl-NL"/>
        </w:rPr>
        <w:t>gaf</w:t>
      </w:r>
      <w:r w:rsidRPr="00073558">
        <w:rPr>
          <w:lang w:val="nl-NL"/>
        </w:rPr>
        <w:t xml:space="preserve"> mij </w:t>
      </w:r>
      <w:r>
        <w:rPr>
          <w:lang w:val="nl-NL"/>
        </w:rPr>
        <w:t xml:space="preserve">het inzicht </w:t>
      </w:r>
      <w:r w:rsidRPr="00073558">
        <w:rPr>
          <w:lang w:val="nl-NL"/>
        </w:rPr>
        <w:t>dat dit zo was in de ziekenhuizen die ik kon vinden, zoals https://www.umcg.nl/NL/UMCG/Afdelingen/voortplantingsgeneeskunde/nieuws/Paginas/corona-beperkende-maatregelen.aspx</w:t>
      </w:r>
    </w:p>
  </w:footnote>
  <w:footnote w:id="7">
    <w:p w14:paraId="61EE9973" w14:textId="77777777" w:rsidR="00130109" w:rsidRPr="00A72410" w:rsidRDefault="00130109">
      <w:pPr>
        <w:pStyle w:val="FootnoteText"/>
        <w:rPr>
          <w:lang w:val="nl-NL"/>
        </w:rPr>
      </w:pPr>
      <w:r>
        <w:rPr>
          <w:rStyle w:val="FootnoteReference"/>
        </w:rPr>
        <w:footnoteRef/>
      </w:r>
      <w:r w:rsidRPr="00A72410">
        <w:rPr>
          <w:lang w:val="nl-NL"/>
        </w:rPr>
        <w:t xml:space="preserve"> Dit rapport van de Government's Scientific Advisory Group </w:t>
      </w:r>
      <w:r>
        <w:rPr>
          <w:lang w:val="nl-NL"/>
        </w:rPr>
        <w:t>for Emergencies (Sage) is lasti</w:t>
      </w:r>
      <w:r w:rsidRPr="00A72410">
        <w:rPr>
          <w:lang w:val="nl-NL"/>
        </w:rPr>
        <w:t xml:space="preserve">g online te vinden, maar is wel breed besproken in de Britse pers, zoals hier: </w:t>
      </w:r>
      <w:r>
        <w:fldChar w:fldCharType="begin"/>
      </w:r>
      <w:r w:rsidRPr="00130109">
        <w:rPr>
          <w:lang w:val="nl-NL"/>
        </w:rPr>
        <w:instrText xml:space="preserve"> HYPERLINK "https://www.dailymail.co.uk/news/article-8774141/Coronavirus-UK-Lockdown-kill-75-000-thats-OFFICIAL-projection.html" </w:instrText>
      </w:r>
      <w:r>
        <w:fldChar w:fldCharType="separate"/>
      </w:r>
      <w:r w:rsidRPr="00BC65AC">
        <w:rPr>
          <w:rStyle w:val="Hyperlink"/>
          <w:lang w:val="nl-NL"/>
        </w:rPr>
        <w:t>https://www.dailymail.co.uk/news/article-8774141/Coronavirus-UK-Lockdown-kill-75-000-thats-OFFICIAL-projection.html</w:t>
      </w:r>
      <w:r>
        <w:rPr>
          <w:rStyle w:val="Hyperlink"/>
          <w:lang w:val="nl-NL"/>
        </w:rPr>
        <w:fldChar w:fldCharType="end"/>
      </w:r>
      <w:r>
        <w:rPr>
          <w:lang w:val="nl-NL"/>
        </w:rPr>
        <w:t xml:space="preserve"> Zie ook </w:t>
      </w:r>
      <w:hyperlink r:id="rId1" w:history="1">
        <w:r w:rsidRPr="00EA42E2">
          <w:rPr>
            <w:rStyle w:val="Hyperlink"/>
            <w:lang w:val="nl-NL"/>
          </w:rPr>
          <w:t>https://www.dailymail.co.uk/news/article-8856959/Lockdowns-lethal-toll-NHS-vulnerable-patients-laid-bare.html</w:t>
        </w:r>
      </w:hyperlink>
      <w:r>
        <w:rPr>
          <w:lang w:val="nl-NL"/>
        </w:rPr>
        <w:t xml:space="preserve"> voor een samenvatting van vele studies in het VK.</w:t>
      </w:r>
    </w:p>
  </w:footnote>
  <w:footnote w:id="8">
    <w:p w14:paraId="1981CDD6" w14:textId="77777777" w:rsidR="00130109" w:rsidRPr="008F24B4" w:rsidRDefault="00130109">
      <w:pPr>
        <w:pStyle w:val="FootnoteText"/>
        <w:rPr>
          <w:lang w:val="nl-NL"/>
        </w:rPr>
      </w:pPr>
      <w:r>
        <w:rPr>
          <w:rStyle w:val="FootnoteReference"/>
        </w:rPr>
        <w:footnoteRef/>
      </w:r>
      <w:r w:rsidRPr="008F24B4">
        <w:rPr>
          <w:lang w:val="nl-NL"/>
        </w:rPr>
        <w:t xml:space="preserve"> Bijvoorbeeld hier door het CDC van de VS: https://www.xandernieuws.net/algemeen/directeur-cdc-nu-al-veel-meer-doden-door-zelfmoord-dan-door-covid-19/</w:t>
      </w:r>
    </w:p>
  </w:footnote>
  <w:footnote w:id="9">
    <w:p w14:paraId="23C2444A" w14:textId="77777777" w:rsidR="00130109" w:rsidRPr="008F24B4" w:rsidRDefault="00130109">
      <w:pPr>
        <w:pStyle w:val="FootnoteText"/>
        <w:rPr>
          <w:lang w:val="nl-NL"/>
        </w:rPr>
      </w:pPr>
      <w:r>
        <w:rPr>
          <w:rStyle w:val="FootnoteReference"/>
        </w:rPr>
        <w:footnoteRef/>
      </w:r>
      <w:r w:rsidRPr="008F24B4">
        <w:rPr>
          <w:lang w:val="nl-NL"/>
        </w:rPr>
        <w:t xml:space="preserve"> </w:t>
      </w:r>
      <w:r>
        <w:rPr>
          <w:lang w:val="nl-NL"/>
        </w:rPr>
        <w:t>h</w:t>
      </w:r>
      <w:r w:rsidRPr="008F24B4">
        <w:rPr>
          <w:lang w:val="nl-NL"/>
        </w:rPr>
        <w:t>ttps://www.ons.gov.uk/peoplepopulationandcommunity/wellbeing/articles/coronavirusanddepressioninadultsgreatbritain/june2020</w:t>
      </w:r>
    </w:p>
  </w:footnote>
  <w:footnote w:id="10">
    <w:p w14:paraId="6EC2918A" w14:textId="77777777" w:rsidR="00130109" w:rsidRPr="002E5EC1" w:rsidRDefault="00130109">
      <w:pPr>
        <w:pStyle w:val="FootnoteText"/>
        <w:rPr>
          <w:lang w:val="nl-NL"/>
        </w:rPr>
      </w:pPr>
      <w:r>
        <w:rPr>
          <w:rStyle w:val="FootnoteReference"/>
        </w:rPr>
        <w:footnoteRef/>
      </w:r>
      <w:r w:rsidRPr="002E5EC1">
        <w:rPr>
          <w:lang w:val="nl-NL"/>
        </w:rPr>
        <w:t xml:space="preserve"> https://www.economist.com/graphic-detail/2020/07/15/tracking-covid-19-excess-deaths-across-countries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EE439E"/>
    <w:multiLevelType w:val="hybridMultilevel"/>
    <w:tmpl w:val="A07E68D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activeWritingStyle w:appName="MSWord" w:lang="en-AU" w:vendorID="64" w:dllVersion="131078" w:nlCheck="1" w:checkStyle="1"/>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2753"/>
    <w:rsid w:val="000038AA"/>
    <w:rsid w:val="00010FEE"/>
    <w:rsid w:val="00021587"/>
    <w:rsid w:val="00034B6E"/>
    <w:rsid w:val="00037998"/>
    <w:rsid w:val="000405F2"/>
    <w:rsid w:val="00040C89"/>
    <w:rsid w:val="000730CD"/>
    <w:rsid w:val="00073558"/>
    <w:rsid w:val="000769D0"/>
    <w:rsid w:val="00084642"/>
    <w:rsid w:val="000849ED"/>
    <w:rsid w:val="000921CB"/>
    <w:rsid w:val="000B5071"/>
    <w:rsid w:val="000C3636"/>
    <w:rsid w:val="000C586C"/>
    <w:rsid w:val="000D66A1"/>
    <w:rsid w:val="000F5340"/>
    <w:rsid w:val="001031F0"/>
    <w:rsid w:val="00121518"/>
    <w:rsid w:val="00122D4F"/>
    <w:rsid w:val="00130109"/>
    <w:rsid w:val="001554AE"/>
    <w:rsid w:val="00163F5F"/>
    <w:rsid w:val="001810E0"/>
    <w:rsid w:val="00182A93"/>
    <w:rsid w:val="001D31C7"/>
    <w:rsid w:val="001E7D60"/>
    <w:rsid w:val="002030FA"/>
    <w:rsid w:val="002076A4"/>
    <w:rsid w:val="0021587B"/>
    <w:rsid w:val="002202B9"/>
    <w:rsid w:val="00224E7E"/>
    <w:rsid w:val="002327BF"/>
    <w:rsid w:val="00236419"/>
    <w:rsid w:val="0023704B"/>
    <w:rsid w:val="00245D94"/>
    <w:rsid w:val="00286D00"/>
    <w:rsid w:val="002A2F93"/>
    <w:rsid w:val="002C0135"/>
    <w:rsid w:val="002C7B93"/>
    <w:rsid w:val="002D3774"/>
    <w:rsid w:val="002E5EC1"/>
    <w:rsid w:val="0031385C"/>
    <w:rsid w:val="00321F66"/>
    <w:rsid w:val="003256BE"/>
    <w:rsid w:val="00326279"/>
    <w:rsid w:val="0034157D"/>
    <w:rsid w:val="00346CD9"/>
    <w:rsid w:val="00346D46"/>
    <w:rsid w:val="00361D6C"/>
    <w:rsid w:val="0037525B"/>
    <w:rsid w:val="00384DA7"/>
    <w:rsid w:val="003961E6"/>
    <w:rsid w:val="00397592"/>
    <w:rsid w:val="003A1946"/>
    <w:rsid w:val="003A32C3"/>
    <w:rsid w:val="003A38F5"/>
    <w:rsid w:val="003A59F9"/>
    <w:rsid w:val="003A6034"/>
    <w:rsid w:val="003A77F7"/>
    <w:rsid w:val="00416B12"/>
    <w:rsid w:val="004212E8"/>
    <w:rsid w:val="00452443"/>
    <w:rsid w:val="004600E7"/>
    <w:rsid w:val="00497F5B"/>
    <w:rsid w:val="004C2CB7"/>
    <w:rsid w:val="004C624C"/>
    <w:rsid w:val="004D1BD1"/>
    <w:rsid w:val="004D723E"/>
    <w:rsid w:val="004F19FE"/>
    <w:rsid w:val="005060C9"/>
    <w:rsid w:val="00515620"/>
    <w:rsid w:val="005170EE"/>
    <w:rsid w:val="00523DAC"/>
    <w:rsid w:val="0053333C"/>
    <w:rsid w:val="005429A2"/>
    <w:rsid w:val="00582BE2"/>
    <w:rsid w:val="00583E2B"/>
    <w:rsid w:val="00586DD4"/>
    <w:rsid w:val="00595318"/>
    <w:rsid w:val="005C353C"/>
    <w:rsid w:val="005D55D3"/>
    <w:rsid w:val="005D6205"/>
    <w:rsid w:val="005E0526"/>
    <w:rsid w:val="005E4077"/>
    <w:rsid w:val="006054BD"/>
    <w:rsid w:val="0060590B"/>
    <w:rsid w:val="00621907"/>
    <w:rsid w:val="00623DEF"/>
    <w:rsid w:val="00624591"/>
    <w:rsid w:val="00634613"/>
    <w:rsid w:val="00635DC2"/>
    <w:rsid w:val="00647E7D"/>
    <w:rsid w:val="00661745"/>
    <w:rsid w:val="00666DB8"/>
    <w:rsid w:val="00670535"/>
    <w:rsid w:val="006842DE"/>
    <w:rsid w:val="006B0ABA"/>
    <w:rsid w:val="006C21FB"/>
    <w:rsid w:val="006C47BE"/>
    <w:rsid w:val="006D4462"/>
    <w:rsid w:val="006F364A"/>
    <w:rsid w:val="006F5DA5"/>
    <w:rsid w:val="00726A42"/>
    <w:rsid w:val="00740625"/>
    <w:rsid w:val="00743FF2"/>
    <w:rsid w:val="00751AD1"/>
    <w:rsid w:val="00757B3D"/>
    <w:rsid w:val="00762040"/>
    <w:rsid w:val="00765A22"/>
    <w:rsid w:val="0076625A"/>
    <w:rsid w:val="00772498"/>
    <w:rsid w:val="007742BC"/>
    <w:rsid w:val="00783C22"/>
    <w:rsid w:val="00790CEF"/>
    <w:rsid w:val="00793A75"/>
    <w:rsid w:val="00796128"/>
    <w:rsid w:val="007B30CB"/>
    <w:rsid w:val="007C0309"/>
    <w:rsid w:val="007C5F7F"/>
    <w:rsid w:val="0080111F"/>
    <w:rsid w:val="00817BCB"/>
    <w:rsid w:val="00827E5C"/>
    <w:rsid w:val="008751F2"/>
    <w:rsid w:val="00876282"/>
    <w:rsid w:val="008906BA"/>
    <w:rsid w:val="008A44D4"/>
    <w:rsid w:val="008A62C7"/>
    <w:rsid w:val="008B253A"/>
    <w:rsid w:val="008B2DB7"/>
    <w:rsid w:val="008B3131"/>
    <w:rsid w:val="008C56BB"/>
    <w:rsid w:val="008C5D47"/>
    <w:rsid w:val="008F24B4"/>
    <w:rsid w:val="008F7944"/>
    <w:rsid w:val="00910965"/>
    <w:rsid w:val="00916990"/>
    <w:rsid w:val="00944026"/>
    <w:rsid w:val="00965649"/>
    <w:rsid w:val="00967356"/>
    <w:rsid w:val="00973294"/>
    <w:rsid w:val="0098776A"/>
    <w:rsid w:val="00995A22"/>
    <w:rsid w:val="00996954"/>
    <w:rsid w:val="009B7EEF"/>
    <w:rsid w:val="009D1ED0"/>
    <w:rsid w:val="009D560A"/>
    <w:rsid w:val="009D56C3"/>
    <w:rsid w:val="00A02F08"/>
    <w:rsid w:val="00A14089"/>
    <w:rsid w:val="00A153F1"/>
    <w:rsid w:val="00A200BE"/>
    <w:rsid w:val="00A35A79"/>
    <w:rsid w:val="00A565E0"/>
    <w:rsid w:val="00A646A9"/>
    <w:rsid w:val="00A720AB"/>
    <w:rsid w:val="00A72410"/>
    <w:rsid w:val="00A86556"/>
    <w:rsid w:val="00A87562"/>
    <w:rsid w:val="00A912F4"/>
    <w:rsid w:val="00AD7B63"/>
    <w:rsid w:val="00AE5F51"/>
    <w:rsid w:val="00B007DE"/>
    <w:rsid w:val="00B258D5"/>
    <w:rsid w:val="00B35DD9"/>
    <w:rsid w:val="00B81DB1"/>
    <w:rsid w:val="00B9483B"/>
    <w:rsid w:val="00BD651F"/>
    <w:rsid w:val="00BE1D75"/>
    <w:rsid w:val="00BE2291"/>
    <w:rsid w:val="00BE7677"/>
    <w:rsid w:val="00C02ECF"/>
    <w:rsid w:val="00C25613"/>
    <w:rsid w:val="00C34EDA"/>
    <w:rsid w:val="00C40C52"/>
    <w:rsid w:val="00C508F3"/>
    <w:rsid w:val="00C665B2"/>
    <w:rsid w:val="00C71BD0"/>
    <w:rsid w:val="00C95C3B"/>
    <w:rsid w:val="00CC3673"/>
    <w:rsid w:val="00CD3BE0"/>
    <w:rsid w:val="00CE04F5"/>
    <w:rsid w:val="00CE676C"/>
    <w:rsid w:val="00D0562F"/>
    <w:rsid w:val="00D11293"/>
    <w:rsid w:val="00D248AB"/>
    <w:rsid w:val="00D3036A"/>
    <w:rsid w:val="00D37240"/>
    <w:rsid w:val="00D82749"/>
    <w:rsid w:val="00D833D6"/>
    <w:rsid w:val="00D96CF4"/>
    <w:rsid w:val="00DB35F0"/>
    <w:rsid w:val="00DB5AE8"/>
    <w:rsid w:val="00DC1EBA"/>
    <w:rsid w:val="00DC3165"/>
    <w:rsid w:val="00DC70F2"/>
    <w:rsid w:val="00E17B48"/>
    <w:rsid w:val="00E2132E"/>
    <w:rsid w:val="00E35418"/>
    <w:rsid w:val="00E56701"/>
    <w:rsid w:val="00E61202"/>
    <w:rsid w:val="00E64761"/>
    <w:rsid w:val="00EB1935"/>
    <w:rsid w:val="00EC221E"/>
    <w:rsid w:val="00ED3284"/>
    <w:rsid w:val="00ED44BB"/>
    <w:rsid w:val="00EE14CB"/>
    <w:rsid w:val="00EE2753"/>
    <w:rsid w:val="00EF3E5F"/>
    <w:rsid w:val="00F2473F"/>
    <w:rsid w:val="00F24B50"/>
    <w:rsid w:val="00F258E2"/>
    <w:rsid w:val="00F30E7D"/>
    <w:rsid w:val="00F343CC"/>
    <w:rsid w:val="00F379E3"/>
    <w:rsid w:val="00F473D1"/>
    <w:rsid w:val="00F622D8"/>
    <w:rsid w:val="00F67306"/>
    <w:rsid w:val="00F8334F"/>
    <w:rsid w:val="00F872C7"/>
    <w:rsid w:val="00F87BB2"/>
    <w:rsid w:val="00FA0CC4"/>
    <w:rsid w:val="00FA5D7F"/>
    <w:rsid w:val="00FA6465"/>
    <w:rsid w:val="00FC1530"/>
    <w:rsid w:val="00FC30A2"/>
    <w:rsid w:val="00FE00CE"/>
    <w:rsid w:val="00FE06E6"/>
    <w:rsid w:val="00FE674A"/>
    <w:rsid w:val="00FE7D79"/>
    <w:rsid w:val="00FF04AF"/>
    <w:rsid w:val="00FF1A48"/>
    <w:rsid w:val="00FF690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B870C"/>
  <w15:chartTrackingRefBased/>
  <w15:docId w15:val="{F943FC20-27F9-45A1-B7FA-109B468CC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E275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EE2753"/>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EE2753"/>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paragraph" w:styleId="Heading4">
    <w:name w:val="heading 4"/>
    <w:basedOn w:val="Normal"/>
    <w:link w:val="Heading4Char"/>
    <w:uiPriority w:val="9"/>
    <w:qFormat/>
    <w:rsid w:val="00EE2753"/>
    <w:pPr>
      <w:spacing w:before="100" w:beforeAutospacing="1" w:after="100" w:afterAutospacing="1" w:line="240" w:lineRule="auto"/>
      <w:outlineLvl w:val="3"/>
    </w:pPr>
    <w:rPr>
      <w:rFonts w:ascii="Times New Roman" w:eastAsia="Times New Roman" w:hAnsi="Times New Roman" w:cs="Times New Roman"/>
      <w:b/>
      <w:bCs/>
      <w:sz w:val="24"/>
      <w:szCs w:val="24"/>
      <w:lang w:eastAsia="en-AU"/>
    </w:rPr>
  </w:style>
  <w:style w:type="paragraph" w:styleId="Heading5">
    <w:name w:val="heading 5"/>
    <w:basedOn w:val="Normal"/>
    <w:next w:val="Normal"/>
    <w:link w:val="Heading5Char"/>
    <w:uiPriority w:val="9"/>
    <w:semiHidden/>
    <w:unhideWhenUsed/>
    <w:qFormat/>
    <w:rsid w:val="00286D00"/>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286D00"/>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753"/>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EE2753"/>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EE2753"/>
    <w:rPr>
      <w:rFonts w:ascii="Times New Roman" w:eastAsia="Times New Roman" w:hAnsi="Times New Roman" w:cs="Times New Roman"/>
      <w:b/>
      <w:bCs/>
      <w:sz w:val="27"/>
      <w:szCs w:val="27"/>
      <w:lang w:eastAsia="en-AU"/>
    </w:rPr>
  </w:style>
  <w:style w:type="character" w:customStyle="1" w:styleId="Heading4Char">
    <w:name w:val="Heading 4 Char"/>
    <w:basedOn w:val="DefaultParagraphFont"/>
    <w:link w:val="Heading4"/>
    <w:uiPriority w:val="9"/>
    <w:rsid w:val="00EE2753"/>
    <w:rPr>
      <w:rFonts w:ascii="Times New Roman" w:eastAsia="Times New Roman" w:hAnsi="Times New Roman" w:cs="Times New Roman"/>
      <w:b/>
      <w:bCs/>
      <w:sz w:val="24"/>
      <w:szCs w:val="24"/>
      <w:lang w:eastAsia="en-AU"/>
    </w:rPr>
  </w:style>
  <w:style w:type="paragraph" w:customStyle="1" w:styleId="msonormal0">
    <w:name w:val="msonormal"/>
    <w:basedOn w:val="Normal"/>
    <w:rsid w:val="00EE2753"/>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yperlink">
    <w:name w:val="Hyperlink"/>
    <w:basedOn w:val="DefaultParagraphFont"/>
    <w:uiPriority w:val="99"/>
    <w:unhideWhenUsed/>
    <w:rsid w:val="00EE2753"/>
    <w:rPr>
      <w:color w:val="0000FF"/>
      <w:u w:val="single"/>
    </w:rPr>
  </w:style>
  <w:style w:type="character" w:styleId="FollowedHyperlink">
    <w:name w:val="FollowedHyperlink"/>
    <w:basedOn w:val="DefaultParagraphFont"/>
    <w:uiPriority w:val="99"/>
    <w:semiHidden/>
    <w:unhideWhenUsed/>
    <w:rsid w:val="00EE2753"/>
    <w:rPr>
      <w:color w:val="800080"/>
      <w:u w:val="single"/>
    </w:rPr>
  </w:style>
  <w:style w:type="character" w:customStyle="1" w:styleId="temperature">
    <w:name w:val="temperature"/>
    <w:basedOn w:val="DefaultParagraphFont"/>
    <w:rsid w:val="00EE2753"/>
  </w:style>
  <w:style w:type="character" w:customStyle="1" w:styleId="jq-centigrade">
    <w:name w:val="jq-centigrade"/>
    <w:basedOn w:val="DefaultParagraphFont"/>
    <w:rsid w:val="00EE2753"/>
  </w:style>
  <w:style w:type="paragraph" w:styleId="z-TopofForm">
    <w:name w:val="HTML Top of Form"/>
    <w:basedOn w:val="Normal"/>
    <w:next w:val="Normal"/>
    <w:link w:val="z-TopofFormChar"/>
    <w:hidden/>
    <w:uiPriority w:val="99"/>
    <w:semiHidden/>
    <w:unhideWhenUsed/>
    <w:rsid w:val="00EE2753"/>
    <w:pPr>
      <w:pBdr>
        <w:bottom w:val="single" w:sz="6" w:space="1" w:color="auto"/>
      </w:pBdr>
      <w:spacing w:after="0" w:line="240" w:lineRule="auto"/>
      <w:jc w:val="center"/>
    </w:pPr>
    <w:rPr>
      <w:rFonts w:ascii="Arial" w:eastAsia="Times New Roman" w:hAnsi="Arial" w:cs="Arial"/>
      <w:vanish/>
      <w:sz w:val="16"/>
      <w:szCs w:val="16"/>
      <w:lang w:eastAsia="en-AU"/>
    </w:rPr>
  </w:style>
  <w:style w:type="character" w:customStyle="1" w:styleId="z-TopofFormChar">
    <w:name w:val="z-Top of Form Char"/>
    <w:basedOn w:val="DefaultParagraphFont"/>
    <w:link w:val="z-TopofForm"/>
    <w:uiPriority w:val="99"/>
    <w:semiHidden/>
    <w:rsid w:val="00EE2753"/>
    <w:rPr>
      <w:rFonts w:ascii="Arial" w:eastAsia="Times New Roman" w:hAnsi="Arial" w:cs="Arial"/>
      <w:vanish/>
      <w:sz w:val="16"/>
      <w:szCs w:val="16"/>
      <w:lang w:eastAsia="en-AU"/>
    </w:rPr>
  </w:style>
  <w:style w:type="paragraph" w:styleId="z-BottomofForm">
    <w:name w:val="HTML Bottom of Form"/>
    <w:basedOn w:val="Normal"/>
    <w:next w:val="Normal"/>
    <w:link w:val="z-BottomofFormChar"/>
    <w:hidden/>
    <w:uiPriority w:val="99"/>
    <w:semiHidden/>
    <w:unhideWhenUsed/>
    <w:rsid w:val="00EE2753"/>
    <w:pPr>
      <w:pBdr>
        <w:top w:val="single" w:sz="6" w:space="1" w:color="auto"/>
      </w:pBdr>
      <w:spacing w:after="0" w:line="240" w:lineRule="auto"/>
      <w:jc w:val="center"/>
    </w:pPr>
    <w:rPr>
      <w:rFonts w:ascii="Arial" w:eastAsia="Times New Roman" w:hAnsi="Arial" w:cs="Arial"/>
      <w:vanish/>
      <w:sz w:val="16"/>
      <w:szCs w:val="16"/>
      <w:lang w:eastAsia="en-AU"/>
    </w:rPr>
  </w:style>
  <w:style w:type="character" w:customStyle="1" w:styleId="z-BottomofFormChar">
    <w:name w:val="z-Bottom of Form Char"/>
    <w:basedOn w:val="DefaultParagraphFont"/>
    <w:link w:val="z-BottomofForm"/>
    <w:uiPriority w:val="99"/>
    <w:semiHidden/>
    <w:rsid w:val="00EE2753"/>
    <w:rPr>
      <w:rFonts w:ascii="Arial" w:eastAsia="Times New Roman" w:hAnsi="Arial" w:cs="Arial"/>
      <w:vanish/>
      <w:sz w:val="16"/>
      <w:szCs w:val="16"/>
      <w:lang w:eastAsia="en-AU"/>
    </w:rPr>
  </w:style>
  <w:style w:type="character" w:customStyle="1" w:styleId="close">
    <w:name w:val="close"/>
    <w:basedOn w:val="DefaultParagraphFont"/>
    <w:rsid w:val="00EE2753"/>
  </w:style>
  <w:style w:type="paragraph" w:styleId="NormalWeb">
    <w:name w:val="Normal (Web)"/>
    <w:basedOn w:val="Normal"/>
    <w:uiPriority w:val="99"/>
    <w:semiHidden/>
    <w:unhideWhenUsed/>
    <w:rsid w:val="00EE2753"/>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hide-on-tablet">
    <w:name w:val="hide-on-tablet"/>
    <w:basedOn w:val="DefaultParagraphFont"/>
    <w:rsid w:val="00EE2753"/>
  </w:style>
  <w:style w:type="character" w:customStyle="1" w:styleId="count">
    <w:name w:val="count"/>
    <w:basedOn w:val="DefaultParagraphFont"/>
    <w:rsid w:val="00EE2753"/>
  </w:style>
  <w:style w:type="character" w:customStyle="1" w:styleId="copylink">
    <w:name w:val="copylink"/>
    <w:basedOn w:val="DefaultParagraphFont"/>
    <w:rsid w:val="00EE2753"/>
  </w:style>
  <w:style w:type="character" w:customStyle="1" w:styleId="l">
    <w:name w:val="l"/>
    <w:basedOn w:val="DefaultParagraphFont"/>
    <w:rsid w:val="00EE2753"/>
  </w:style>
  <w:style w:type="paragraph" w:customStyle="1" w:styleId="withoutcaption">
    <w:name w:val="withoutcaption"/>
    <w:basedOn w:val="Normal"/>
    <w:rsid w:val="00EE2753"/>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newscaption">
    <w:name w:val="newscaption"/>
    <w:basedOn w:val="DefaultParagraphFont"/>
    <w:rsid w:val="00EE2753"/>
  </w:style>
  <w:style w:type="character" w:customStyle="1" w:styleId="Caption1">
    <w:name w:val="Caption1"/>
    <w:basedOn w:val="DefaultParagraphFont"/>
    <w:rsid w:val="00EE2753"/>
  </w:style>
  <w:style w:type="character" w:styleId="Strong">
    <w:name w:val="Strong"/>
    <w:basedOn w:val="DefaultParagraphFont"/>
    <w:uiPriority w:val="22"/>
    <w:qFormat/>
    <w:rsid w:val="00EE2753"/>
    <w:rPr>
      <w:b/>
      <w:bCs/>
    </w:rPr>
  </w:style>
  <w:style w:type="character" w:customStyle="1" w:styleId="Header1">
    <w:name w:val="Header1"/>
    <w:basedOn w:val="DefaultParagraphFont"/>
    <w:rsid w:val="00EE2753"/>
  </w:style>
  <w:style w:type="character" w:customStyle="1" w:styleId="hover-fix">
    <w:name w:val="hover-fix"/>
    <w:basedOn w:val="DefaultParagraphFont"/>
    <w:rsid w:val="00EE2753"/>
  </w:style>
  <w:style w:type="paragraph" w:customStyle="1" w:styleId="description">
    <w:name w:val="description"/>
    <w:basedOn w:val="Normal"/>
    <w:rsid w:val="00EE2753"/>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ipso">
    <w:name w:val="ipso"/>
    <w:basedOn w:val="DefaultParagraphFont"/>
    <w:rsid w:val="00EE2753"/>
  </w:style>
  <w:style w:type="character" w:customStyle="1" w:styleId="e-article-type-label">
    <w:name w:val="e-article-type-label"/>
    <w:basedOn w:val="DefaultParagraphFont"/>
    <w:rsid w:val="00BE7677"/>
  </w:style>
  <w:style w:type="paragraph" w:customStyle="1" w:styleId="e-standfirst">
    <w:name w:val="e-standfirst"/>
    <w:basedOn w:val="Normal"/>
    <w:rsid w:val="00BE7677"/>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e-byline-commentdetails">
    <w:name w:val="e-byline-comment__details"/>
    <w:basedOn w:val="DefaultParagraphFont"/>
    <w:rsid w:val="00BE7677"/>
  </w:style>
  <w:style w:type="character" w:customStyle="1" w:styleId="e-byline-commentauthor">
    <w:name w:val="e-byline-comment__author"/>
    <w:basedOn w:val="DefaultParagraphFont"/>
    <w:rsid w:val="00BE7677"/>
  </w:style>
  <w:style w:type="character" w:customStyle="1" w:styleId="e-comment-countnumber">
    <w:name w:val="e-comment-count__number"/>
    <w:basedOn w:val="DefaultParagraphFont"/>
    <w:rsid w:val="00BE7677"/>
  </w:style>
  <w:style w:type="character" w:customStyle="1" w:styleId="list-headlinetext">
    <w:name w:val="list-headline__text"/>
    <w:basedOn w:val="DefaultParagraphFont"/>
    <w:rsid w:val="00BE7677"/>
  </w:style>
  <w:style w:type="character" w:customStyle="1" w:styleId="e-bylinemeta">
    <w:name w:val="e-byline__meta"/>
    <w:basedOn w:val="DefaultParagraphFont"/>
    <w:rsid w:val="00BE7677"/>
  </w:style>
  <w:style w:type="character" w:customStyle="1" w:styleId="e-bylinebytext">
    <w:name w:val="e-byline__bytext"/>
    <w:basedOn w:val="DefaultParagraphFont"/>
    <w:rsid w:val="00BE7677"/>
  </w:style>
  <w:style w:type="character" w:customStyle="1" w:styleId="e-bylineauthor">
    <w:name w:val="e-byline__author"/>
    <w:basedOn w:val="DefaultParagraphFont"/>
    <w:rsid w:val="00BE7677"/>
  </w:style>
  <w:style w:type="character" w:customStyle="1" w:styleId="e-site-header-buttonlink-text">
    <w:name w:val="e-site-header-button__link-text"/>
    <w:basedOn w:val="DefaultParagraphFont"/>
    <w:rsid w:val="00BE7677"/>
  </w:style>
  <w:style w:type="character" w:customStyle="1" w:styleId="site-footerback-to-top-text">
    <w:name w:val="site-footer__back-to-top-text"/>
    <w:basedOn w:val="DefaultParagraphFont"/>
    <w:rsid w:val="00BE7677"/>
  </w:style>
  <w:style w:type="character" w:customStyle="1" w:styleId="site-footersocial-description">
    <w:name w:val="site-footer__social-description"/>
    <w:basedOn w:val="DefaultParagraphFont"/>
    <w:rsid w:val="00BE7677"/>
  </w:style>
  <w:style w:type="character" w:customStyle="1" w:styleId="martech-new-paywall-mechanismbold-underline">
    <w:name w:val="martech-new-paywall-mechanism__bold-underline"/>
    <w:basedOn w:val="DefaultParagraphFont"/>
    <w:rsid w:val="00E2132E"/>
  </w:style>
  <w:style w:type="paragraph" w:customStyle="1" w:styleId="martech-new-paywall-mechanisminfo">
    <w:name w:val="martech-new-paywall-mechanism__info"/>
    <w:basedOn w:val="Normal"/>
    <w:rsid w:val="00E2132E"/>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martech-new-paywall-mechanismfooter-text">
    <w:name w:val="martech-new-paywall-mechanism__footer-text"/>
    <w:basedOn w:val="Normal"/>
    <w:rsid w:val="00E2132E"/>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artstylelabelslabel">
    <w:name w:val="artstyle__labels__label"/>
    <w:basedOn w:val="DefaultParagraphFont"/>
    <w:rsid w:val="005060C9"/>
  </w:style>
  <w:style w:type="character" w:customStyle="1" w:styleId="artstylelabelssublabel">
    <w:name w:val="artstyle__labels__sublabel"/>
    <w:basedOn w:val="DefaultParagraphFont"/>
    <w:rsid w:val="005060C9"/>
  </w:style>
  <w:style w:type="character" w:styleId="HTMLCite">
    <w:name w:val="HTML Cite"/>
    <w:basedOn w:val="DefaultParagraphFont"/>
    <w:uiPriority w:val="99"/>
    <w:semiHidden/>
    <w:unhideWhenUsed/>
    <w:rsid w:val="005060C9"/>
    <w:rPr>
      <w:i/>
      <w:iCs/>
    </w:rPr>
  </w:style>
  <w:style w:type="character" w:customStyle="1" w:styleId="artstylefigcaptioncredit">
    <w:name w:val="artstyle__figcaption__credit"/>
    <w:basedOn w:val="DefaultParagraphFont"/>
    <w:rsid w:val="005060C9"/>
  </w:style>
  <w:style w:type="paragraph" w:customStyle="1" w:styleId="artstyleintro">
    <w:name w:val="artstyle__intro"/>
    <w:basedOn w:val="Normal"/>
    <w:rsid w:val="005060C9"/>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artstylebylineauthors">
    <w:name w:val="artstyle__byline__authors"/>
    <w:basedOn w:val="DefaultParagraphFont"/>
    <w:rsid w:val="005060C9"/>
  </w:style>
  <w:style w:type="character" w:customStyle="1" w:styleId="artstylebylinedate">
    <w:name w:val="artstyle__byline__date"/>
    <w:basedOn w:val="DefaultParagraphFont"/>
    <w:rsid w:val="005060C9"/>
  </w:style>
  <w:style w:type="character" w:customStyle="1" w:styleId="artstylebylinetime">
    <w:name w:val="artstyle__byline__time"/>
    <w:basedOn w:val="DefaultParagraphFont"/>
    <w:rsid w:val="005060C9"/>
  </w:style>
  <w:style w:type="paragraph" w:customStyle="1" w:styleId="artstyletext">
    <w:name w:val="artstyle__text"/>
    <w:basedOn w:val="Normal"/>
    <w:rsid w:val="005060C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artstylecontainertext">
    <w:name w:val="artstyle__container__text"/>
    <w:basedOn w:val="Normal"/>
    <w:rsid w:val="005060C9"/>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tags-prefix">
    <w:name w:val="tags-prefix"/>
    <w:basedOn w:val="DefaultParagraphFont"/>
    <w:rsid w:val="005060C9"/>
  </w:style>
  <w:style w:type="character" w:customStyle="1" w:styleId="section-titlewrapper">
    <w:name w:val="section-title__wrapper"/>
    <w:basedOn w:val="DefaultParagraphFont"/>
    <w:rsid w:val="005060C9"/>
  </w:style>
  <w:style w:type="character" w:customStyle="1" w:styleId="section-titleconnector">
    <w:name w:val="section-title__connector"/>
    <w:basedOn w:val="DefaultParagraphFont"/>
    <w:rsid w:val="005060C9"/>
  </w:style>
  <w:style w:type="character" w:customStyle="1" w:styleId="teaserlabels">
    <w:name w:val="teaser__labels"/>
    <w:basedOn w:val="DefaultParagraphFont"/>
    <w:rsid w:val="005060C9"/>
  </w:style>
  <w:style w:type="character" w:customStyle="1" w:styleId="teaserlabel">
    <w:name w:val="teaser__label"/>
    <w:basedOn w:val="DefaultParagraphFont"/>
    <w:rsid w:val="005060C9"/>
  </w:style>
  <w:style w:type="character" w:customStyle="1" w:styleId="teasersublabel">
    <w:name w:val="teaser__sublabel"/>
    <w:basedOn w:val="DefaultParagraphFont"/>
    <w:rsid w:val="005060C9"/>
  </w:style>
  <w:style w:type="character" w:customStyle="1" w:styleId="teasertitle-wrapper">
    <w:name w:val="teaser__title-wrapper"/>
    <w:basedOn w:val="DefaultParagraphFont"/>
    <w:rsid w:val="005060C9"/>
  </w:style>
  <w:style w:type="character" w:customStyle="1" w:styleId="teasertitlevalue--short">
    <w:name w:val="teaser__title__value--short"/>
    <w:basedOn w:val="DefaultParagraphFont"/>
    <w:rsid w:val="005060C9"/>
  </w:style>
  <w:style w:type="character" w:customStyle="1" w:styleId="teaser-listmore">
    <w:name w:val="teaser-list__more"/>
    <w:basedOn w:val="DefaultParagraphFont"/>
    <w:rsid w:val="005060C9"/>
  </w:style>
  <w:style w:type="character" w:customStyle="1" w:styleId="teasertitle--small">
    <w:name w:val="teaser__title--small"/>
    <w:basedOn w:val="DefaultParagraphFont"/>
    <w:rsid w:val="005060C9"/>
  </w:style>
  <w:style w:type="character" w:customStyle="1" w:styleId="teasercounter--small">
    <w:name w:val="teaser__counter--small"/>
    <w:basedOn w:val="DefaultParagraphFont"/>
    <w:rsid w:val="005060C9"/>
  </w:style>
  <w:style w:type="paragraph" w:customStyle="1" w:styleId="editor-tip-text">
    <w:name w:val="editor-tip-text"/>
    <w:basedOn w:val="Normal"/>
    <w:rsid w:val="005060C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app-disclaimertext">
    <w:name w:val="app-disclaimer__text"/>
    <w:basedOn w:val="Normal"/>
    <w:rsid w:val="005060C9"/>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sc-fznyyp">
    <w:name w:val="sc-fznyyp"/>
    <w:basedOn w:val="DefaultParagraphFont"/>
    <w:rsid w:val="00DC3165"/>
  </w:style>
  <w:style w:type="paragraph" w:customStyle="1" w:styleId="sc-qcrod">
    <w:name w:val="sc-qcrod"/>
    <w:basedOn w:val="Normal"/>
    <w:rsid w:val="00DC3165"/>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sc-ptsrz">
    <w:name w:val="sc-ptsrz"/>
    <w:basedOn w:val="Normal"/>
    <w:rsid w:val="00DC3165"/>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sc-ptdsg">
    <w:name w:val="sc-ptdsg"/>
    <w:basedOn w:val="DefaultParagraphFont"/>
    <w:rsid w:val="00DC3165"/>
  </w:style>
  <w:style w:type="character" w:customStyle="1" w:styleId="Heading5Char">
    <w:name w:val="Heading 5 Char"/>
    <w:basedOn w:val="DefaultParagraphFont"/>
    <w:link w:val="Heading5"/>
    <w:uiPriority w:val="9"/>
    <w:semiHidden/>
    <w:rsid w:val="00286D00"/>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286D00"/>
    <w:rPr>
      <w:rFonts w:asciiTheme="majorHAnsi" w:eastAsiaTheme="majorEastAsia" w:hAnsiTheme="majorHAnsi" w:cstheme="majorBidi"/>
      <w:color w:val="1F4D78" w:themeColor="accent1" w:themeShade="7F"/>
    </w:rPr>
  </w:style>
  <w:style w:type="character" w:customStyle="1" w:styleId="sr-only">
    <w:name w:val="sr-only"/>
    <w:basedOn w:val="DefaultParagraphFont"/>
    <w:rsid w:val="00286D00"/>
  </w:style>
  <w:style w:type="character" w:customStyle="1" w:styleId="my-1">
    <w:name w:val="my-1"/>
    <w:basedOn w:val="DefaultParagraphFont"/>
    <w:rsid w:val="00286D00"/>
  </w:style>
  <w:style w:type="paragraph" w:styleId="ListParagraph">
    <w:name w:val="List Paragraph"/>
    <w:basedOn w:val="Normal"/>
    <w:uiPriority w:val="34"/>
    <w:qFormat/>
    <w:rsid w:val="00073558"/>
    <w:pPr>
      <w:ind w:left="720"/>
      <w:contextualSpacing/>
    </w:pPr>
  </w:style>
  <w:style w:type="paragraph" w:styleId="FootnoteText">
    <w:name w:val="footnote text"/>
    <w:basedOn w:val="Normal"/>
    <w:link w:val="FootnoteTextChar"/>
    <w:uiPriority w:val="99"/>
    <w:semiHidden/>
    <w:unhideWhenUsed/>
    <w:rsid w:val="0007355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73558"/>
    <w:rPr>
      <w:sz w:val="20"/>
      <w:szCs w:val="20"/>
    </w:rPr>
  </w:style>
  <w:style w:type="character" w:styleId="FootnoteReference">
    <w:name w:val="footnote reference"/>
    <w:basedOn w:val="DefaultParagraphFont"/>
    <w:uiPriority w:val="99"/>
    <w:semiHidden/>
    <w:unhideWhenUsed/>
    <w:rsid w:val="00073558"/>
    <w:rPr>
      <w:vertAlign w:val="superscript"/>
    </w:rPr>
  </w:style>
  <w:style w:type="character" w:customStyle="1" w:styleId="ref-title">
    <w:name w:val="ref-title"/>
    <w:basedOn w:val="DefaultParagraphFont"/>
    <w:rsid w:val="00F473D1"/>
  </w:style>
  <w:style w:type="character" w:customStyle="1" w:styleId="ref-journal">
    <w:name w:val="ref-journal"/>
    <w:basedOn w:val="DefaultParagraphFont"/>
    <w:rsid w:val="00F473D1"/>
  </w:style>
  <w:style w:type="character" w:customStyle="1" w:styleId="ref-vol">
    <w:name w:val="ref-vol"/>
    <w:basedOn w:val="DefaultParagraphFont"/>
    <w:rsid w:val="00F473D1"/>
  </w:style>
  <w:style w:type="paragraph" w:customStyle="1" w:styleId="MTDisplayEquation">
    <w:name w:val="MTDisplayEquation"/>
    <w:basedOn w:val="Normal"/>
    <w:next w:val="Normal"/>
    <w:link w:val="MTDisplayEquationCar"/>
    <w:rsid w:val="00A200BE"/>
    <w:pPr>
      <w:tabs>
        <w:tab w:val="center" w:pos="4540"/>
        <w:tab w:val="right" w:pos="9080"/>
      </w:tabs>
      <w:spacing w:after="60" w:line="360" w:lineRule="auto"/>
      <w:ind w:firstLine="284"/>
      <w:jc w:val="both"/>
    </w:pPr>
    <w:rPr>
      <w:rFonts w:eastAsiaTheme="minorEastAsia"/>
    </w:rPr>
  </w:style>
  <w:style w:type="character" w:customStyle="1" w:styleId="MTDisplayEquationCar">
    <w:name w:val="MTDisplayEquation Car"/>
    <w:basedOn w:val="DefaultParagraphFont"/>
    <w:link w:val="MTDisplayEquation"/>
    <w:rsid w:val="00A200BE"/>
    <w:rPr>
      <w:rFonts w:eastAsiaTheme="minorEastAsia"/>
    </w:rPr>
  </w:style>
  <w:style w:type="paragraph" w:styleId="BalloonText">
    <w:name w:val="Balloon Text"/>
    <w:basedOn w:val="Normal"/>
    <w:link w:val="BalloonTextChar"/>
    <w:uiPriority w:val="99"/>
    <w:semiHidden/>
    <w:unhideWhenUsed/>
    <w:rsid w:val="00A646A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46A9"/>
    <w:rPr>
      <w:rFonts w:ascii="Segoe UI" w:hAnsi="Segoe UI" w:cs="Segoe UI"/>
      <w:sz w:val="18"/>
      <w:szCs w:val="18"/>
    </w:rPr>
  </w:style>
  <w:style w:type="character" w:styleId="CommentReference">
    <w:name w:val="annotation reference"/>
    <w:basedOn w:val="DefaultParagraphFont"/>
    <w:uiPriority w:val="99"/>
    <w:semiHidden/>
    <w:unhideWhenUsed/>
    <w:rsid w:val="00FC1530"/>
    <w:rPr>
      <w:sz w:val="16"/>
      <w:szCs w:val="16"/>
    </w:rPr>
  </w:style>
  <w:style w:type="paragraph" w:styleId="CommentText">
    <w:name w:val="annotation text"/>
    <w:basedOn w:val="Normal"/>
    <w:link w:val="CommentTextChar"/>
    <w:uiPriority w:val="99"/>
    <w:semiHidden/>
    <w:unhideWhenUsed/>
    <w:rsid w:val="00FC1530"/>
    <w:pPr>
      <w:spacing w:line="240" w:lineRule="auto"/>
    </w:pPr>
    <w:rPr>
      <w:sz w:val="20"/>
      <w:szCs w:val="20"/>
    </w:rPr>
  </w:style>
  <w:style w:type="character" w:customStyle="1" w:styleId="CommentTextChar">
    <w:name w:val="Comment Text Char"/>
    <w:basedOn w:val="DefaultParagraphFont"/>
    <w:link w:val="CommentText"/>
    <w:uiPriority w:val="99"/>
    <w:semiHidden/>
    <w:rsid w:val="00FC1530"/>
    <w:rPr>
      <w:sz w:val="20"/>
      <w:szCs w:val="20"/>
    </w:rPr>
  </w:style>
  <w:style w:type="paragraph" w:styleId="CommentSubject">
    <w:name w:val="annotation subject"/>
    <w:basedOn w:val="CommentText"/>
    <w:next w:val="CommentText"/>
    <w:link w:val="CommentSubjectChar"/>
    <w:uiPriority w:val="99"/>
    <w:semiHidden/>
    <w:unhideWhenUsed/>
    <w:rsid w:val="00FC1530"/>
    <w:rPr>
      <w:b/>
      <w:bCs/>
    </w:rPr>
  </w:style>
  <w:style w:type="character" w:customStyle="1" w:styleId="CommentSubjectChar">
    <w:name w:val="Comment Subject Char"/>
    <w:basedOn w:val="CommentTextChar"/>
    <w:link w:val="CommentSubject"/>
    <w:uiPriority w:val="99"/>
    <w:semiHidden/>
    <w:rsid w:val="00FC153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082777">
      <w:bodyDiv w:val="1"/>
      <w:marLeft w:val="0"/>
      <w:marRight w:val="0"/>
      <w:marTop w:val="0"/>
      <w:marBottom w:val="0"/>
      <w:divBdr>
        <w:top w:val="none" w:sz="0" w:space="0" w:color="auto"/>
        <w:left w:val="none" w:sz="0" w:space="0" w:color="auto"/>
        <w:bottom w:val="none" w:sz="0" w:space="0" w:color="auto"/>
        <w:right w:val="none" w:sz="0" w:space="0" w:color="auto"/>
      </w:divBdr>
      <w:divsChild>
        <w:div w:id="2099791903">
          <w:marLeft w:val="0"/>
          <w:marRight w:val="0"/>
          <w:marTop w:val="0"/>
          <w:marBottom w:val="0"/>
          <w:divBdr>
            <w:top w:val="none" w:sz="0" w:space="0" w:color="auto"/>
            <w:left w:val="none" w:sz="0" w:space="0" w:color="auto"/>
            <w:bottom w:val="none" w:sz="0" w:space="0" w:color="auto"/>
            <w:right w:val="none" w:sz="0" w:space="0" w:color="auto"/>
          </w:divBdr>
          <w:divsChild>
            <w:div w:id="1597398603">
              <w:marLeft w:val="0"/>
              <w:marRight w:val="0"/>
              <w:marTop w:val="0"/>
              <w:marBottom w:val="0"/>
              <w:divBdr>
                <w:top w:val="none" w:sz="0" w:space="0" w:color="auto"/>
                <w:left w:val="none" w:sz="0" w:space="0" w:color="auto"/>
                <w:bottom w:val="none" w:sz="0" w:space="0" w:color="auto"/>
                <w:right w:val="none" w:sz="0" w:space="0" w:color="auto"/>
              </w:divBdr>
              <w:divsChild>
                <w:div w:id="120062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749932">
          <w:marLeft w:val="0"/>
          <w:marRight w:val="0"/>
          <w:marTop w:val="0"/>
          <w:marBottom w:val="0"/>
          <w:divBdr>
            <w:top w:val="none" w:sz="0" w:space="0" w:color="auto"/>
            <w:left w:val="none" w:sz="0" w:space="0" w:color="auto"/>
            <w:bottom w:val="none" w:sz="0" w:space="0" w:color="auto"/>
            <w:right w:val="none" w:sz="0" w:space="0" w:color="auto"/>
          </w:divBdr>
          <w:divsChild>
            <w:div w:id="1492526477">
              <w:marLeft w:val="0"/>
              <w:marRight w:val="0"/>
              <w:marTop w:val="0"/>
              <w:marBottom w:val="0"/>
              <w:divBdr>
                <w:top w:val="none" w:sz="0" w:space="0" w:color="auto"/>
                <w:left w:val="none" w:sz="0" w:space="0" w:color="auto"/>
                <w:bottom w:val="none" w:sz="0" w:space="0" w:color="auto"/>
                <w:right w:val="none" w:sz="0" w:space="0" w:color="auto"/>
              </w:divBdr>
            </w:div>
          </w:divsChild>
        </w:div>
        <w:div w:id="1231309665">
          <w:marLeft w:val="0"/>
          <w:marRight w:val="0"/>
          <w:marTop w:val="0"/>
          <w:marBottom w:val="0"/>
          <w:divBdr>
            <w:top w:val="none" w:sz="0" w:space="0" w:color="auto"/>
            <w:left w:val="none" w:sz="0" w:space="0" w:color="auto"/>
            <w:bottom w:val="none" w:sz="0" w:space="0" w:color="auto"/>
            <w:right w:val="none" w:sz="0" w:space="0" w:color="auto"/>
          </w:divBdr>
          <w:divsChild>
            <w:div w:id="451170258">
              <w:marLeft w:val="0"/>
              <w:marRight w:val="0"/>
              <w:marTop w:val="0"/>
              <w:marBottom w:val="0"/>
              <w:divBdr>
                <w:top w:val="none" w:sz="0" w:space="0" w:color="auto"/>
                <w:left w:val="none" w:sz="0" w:space="0" w:color="auto"/>
                <w:bottom w:val="none" w:sz="0" w:space="0" w:color="auto"/>
                <w:right w:val="none" w:sz="0" w:space="0" w:color="auto"/>
              </w:divBdr>
              <w:divsChild>
                <w:div w:id="1473448134">
                  <w:marLeft w:val="0"/>
                  <w:marRight w:val="0"/>
                  <w:marTop w:val="0"/>
                  <w:marBottom w:val="0"/>
                  <w:divBdr>
                    <w:top w:val="none" w:sz="0" w:space="0" w:color="auto"/>
                    <w:left w:val="none" w:sz="0" w:space="0" w:color="auto"/>
                    <w:bottom w:val="none" w:sz="0" w:space="0" w:color="auto"/>
                    <w:right w:val="none" w:sz="0" w:space="0" w:color="auto"/>
                  </w:divBdr>
                  <w:divsChild>
                    <w:div w:id="126630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311067">
          <w:marLeft w:val="0"/>
          <w:marRight w:val="0"/>
          <w:marTop w:val="0"/>
          <w:marBottom w:val="0"/>
          <w:divBdr>
            <w:top w:val="none" w:sz="0" w:space="0" w:color="auto"/>
            <w:left w:val="none" w:sz="0" w:space="0" w:color="auto"/>
            <w:bottom w:val="none" w:sz="0" w:space="0" w:color="auto"/>
            <w:right w:val="none" w:sz="0" w:space="0" w:color="auto"/>
          </w:divBdr>
          <w:divsChild>
            <w:div w:id="127744595">
              <w:marLeft w:val="0"/>
              <w:marRight w:val="0"/>
              <w:marTop w:val="0"/>
              <w:marBottom w:val="0"/>
              <w:divBdr>
                <w:top w:val="none" w:sz="0" w:space="0" w:color="auto"/>
                <w:left w:val="none" w:sz="0" w:space="0" w:color="auto"/>
                <w:bottom w:val="none" w:sz="0" w:space="0" w:color="auto"/>
                <w:right w:val="none" w:sz="0" w:space="0" w:color="auto"/>
              </w:divBdr>
              <w:divsChild>
                <w:div w:id="166312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544952">
          <w:marLeft w:val="0"/>
          <w:marRight w:val="0"/>
          <w:marTop w:val="0"/>
          <w:marBottom w:val="0"/>
          <w:divBdr>
            <w:top w:val="none" w:sz="0" w:space="0" w:color="auto"/>
            <w:left w:val="none" w:sz="0" w:space="0" w:color="auto"/>
            <w:bottom w:val="none" w:sz="0" w:space="0" w:color="auto"/>
            <w:right w:val="none" w:sz="0" w:space="0" w:color="auto"/>
          </w:divBdr>
        </w:div>
        <w:div w:id="2144882198">
          <w:marLeft w:val="0"/>
          <w:marRight w:val="0"/>
          <w:marTop w:val="0"/>
          <w:marBottom w:val="0"/>
          <w:divBdr>
            <w:top w:val="none" w:sz="0" w:space="0" w:color="auto"/>
            <w:left w:val="none" w:sz="0" w:space="0" w:color="auto"/>
            <w:bottom w:val="none" w:sz="0" w:space="0" w:color="auto"/>
            <w:right w:val="none" w:sz="0" w:space="0" w:color="auto"/>
          </w:divBdr>
          <w:divsChild>
            <w:div w:id="2031372920">
              <w:marLeft w:val="0"/>
              <w:marRight w:val="0"/>
              <w:marTop w:val="0"/>
              <w:marBottom w:val="0"/>
              <w:divBdr>
                <w:top w:val="none" w:sz="0" w:space="0" w:color="auto"/>
                <w:left w:val="none" w:sz="0" w:space="0" w:color="auto"/>
                <w:bottom w:val="none" w:sz="0" w:space="0" w:color="auto"/>
                <w:right w:val="none" w:sz="0" w:space="0" w:color="auto"/>
              </w:divBdr>
            </w:div>
          </w:divsChild>
        </w:div>
        <w:div w:id="781804632">
          <w:marLeft w:val="0"/>
          <w:marRight w:val="0"/>
          <w:marTop w:val="0"/>
          <w:marBottom w:val="0"/>
          <w:divBdr>
            <w:top w:val="none" w:sz="0" w:space="0" w:color="auto"/>
            <w:left w:val="none" w:sz="0" w:space="0" w:color="auto"/>
            <w:bottom w:val="none" w:sz="0" w:space="0" w:color="auto"/>
            <w:right w:val="none" w:sz="0" w:space="0" w:color="auto"/>
          </w:divBdr>
        </w:div>
        <w:div w:id="1178613803">
          <w:marLeft w:val="0"/>
          <w:marRight w:val="0"/>
          <w:marTop w:val="0"/>
          <w:marBottom w:val="0"/>
          <w:divBdr>
            <w:top w:val="none" w:sz="0" w:space="0" w:color="auto"/>
            <w:left w:val="none" w:sz="0" w:space="0" w:color="auto"/>
            <w:bottom w:val="none" w:sz="0" w:space="0" w:color="auto"/>
            <w:right w:val="none" w:sz="0" w:space="0" w:color="auto"/>
          </w:divBdr>
          <w:divsChild>
            <w:div w:id="936644441">
              <w:marLeft w:val="0"/>
              <w:marRight w:val="0"/>
              <w:marTop w:val="0"/>
              <w:marBottom w:val="0"/>
              <w:divBdr>
                <w:top w:val="none" w:sz="0" w:space="0" w:color="auto"/>
                <w:left w:val="none" w:sz="0" w:space="0" w:color="auto"/>
                <w:bottom w:val="none" w:sz="0" w:space="0" w:color="auto"/>
                <w:right w:val="none" w:sz="0" w:space="0" w:color="auto"/>
              </w:divBdr>
            </w:div>
          </w:divsChild>
        </w:div>
        <w:div w:id="505364492">
          <w:marLeft w:val="0"/>
          <w:marRight w:val="0"/>
          <w:marTop w:val="0"/>
          <w:marBottom w:val="0"/>
          <w:divBdr>
            <w:top w:val="none" w:sz="0" w:space="0" w:color="auto"/>
            <w:left w:val="none" w:sz="0" w:space="0" w:color="auto"/>
            <w:bottom w:val="none" w:sz="0" w:space="0" w:color="auto"/>
            <w:right w:val="none" w:sz="0" w:space="0" w:color="auto"/>
          </w:divBdr>
          <w:divsChild>
            <w:div w:id="1417239279">
              <w:marLeft w:val="0"/>
              <w:marRight w:val="0"/>
              <w:marTop w:val="0"/>
              <w:marBottom w:val="0"/>
              <w:divBdr>
                <w:top w:val="none" w:sz="0" w:space="0" w:color="auto"/>
                <w:left w:val="none" w:sz="0" w:space="0" w:color="auto"/>
                <w:bottom w:val="none" w:sz="0" w:space="0" w:color="auto"/>
                <w:right w:val="none" w:sz="0" w:space="0" w:color="auto"/>
              </w:divBdr>
              <w:divsChild>
                <w:div w:id="1832912957">
                  <w:marLeft w:val="0"/>
                  <w:marRight w:val="0"/>
                  <w:marTop w:val="0"/>
                  <w:marBottom w:val="0"/>
                  <w:divBdr>
                    <w:top w:val="none" w:sz="0" w:space="0" w:color="auto"/>
                    <w:left w:val="none" w:sz="0" w:space="0" w:color="auto"/>
                    <w:bottom w:val="none" w:sz="0" w:space="0" w:color="auto"/>
                    <w:right w:val="none" w:sz="0" w:space="0" w:color="auto"/>
                  </w:divBdr>
                  <w:divsChild>
                    <w:div w:id="1251160477">
                      <w:marLeft w:val="0"/>
                      <w:marRight w:val="0"/>
                      <w:marTop w:val="0"/>
                      <w:marBottom w:val="0"/>
                      <w:divBdr>
                        <w:top w:val="none" w:sz="0" w:space="0" w:color="auto"/>
                        <w:left w:val="none" w:sz="0" w:space="0" w:color="auto"/>
                        <w:bottom w:val="none" w:sz="0" w:space="0" w:color="auto"/>
                        <w:right w:val="none" w:sz="0" w:space="0" w:color="auto"/>
                      </w:divBdr>
                      <w:divsChild>
                        <w:div w:id="124930522">
                          <w:marLeft w:val="0"/>
                          <w:marRight w:val="0"/>
                          <w:marTop w:val="0"/>
                          <w:marBottom w:val="0"/>
                          <w:divBdr>
                            <w:top w:val="none" w:sz="0" w:space="0" w:color="auto"/>
                            <w:left w:val="none" w:sz="0" w:space="0" w:color="auto"/>
                            <w:bottom w:val="none" w:sz="0" w:space="0" w:color="auto"/>
                            <w:right w:val="none" w:sz="0" w:space="0" w:color="auto"/>
                          </w:divBdr>
                          <w:divsChild>
                            <w:div w:id="1925066476">
                              <w:marLeft w:val="0"/>
                              <w:marRight w:val="0"/>
                              <w:marTop w:val="0"/>
                              <w:marBottom w:val="0"/>
                              <w:divBdr>
                                <w:top w:val="none" w:sz="0" w:space="0" w:color="auto"/>
                                <w:left w:val="none" w:sz="0" w:space="0" w:color="auto"/>
                                <w:bottom w:val="none" w:sz="0" w:space="0" w:color="auto"/>
                                <w:right w:val="none" w:sz="0" w:space="0" w:color="auto"/>
                              </w:divBdr>
                            </w:div>
                            <w:div w:id="546838415">
                              <w:marLeft w:val="0"/>
                              <w:marRight w:val="0"/>
                              <w:marTop w:val="0"/>
                              <w:marBottom w:val="0"/>
                              <w:divBdr>
                                <w:top w:val="none" w:sz="0" w:space="0" w:color="auto"/>
                                <w:left w:val="none" w:sz="0" w:space="0" w:color="auto"/>
                                <w:bottom w:val="none" w:sz="0" w:space="0" w:color="auto"/>
                                <w:right w:val="none" w:sz="0" w:space="0" w:color="auto"/>
                              </w:divBdr>
                            </w:div>
                            <w:div w:id="1160344939">
                              <w:marLeft w:val="0"/>
                              <w:marRight w:val="0"/>
                              <w:marTop w:val="0"/>
                              <w:marBottom w:val="0"/>
                              <w:divBdr>
                                <w:top w:val="none" w:sz="0" w:space="0" w:color="auto"/>
                                <w:left w:val="none" w:sz="0" w:space="0" w:color="auto"/>
                                <w:bottom w:val="none" w:sz="0" w:space="0" w:color="auto"/>
                                <w:right w:val="none" w:sz="0" w:space="0" w:color="auto"/>
                              </w:divBdr>
                            </w:div>
                            <w:div w:id="912198652">
                              <w:marLeft w:val="0"/>
                              <w:marRight w:val="0"/>
                              <w:marTop w:val="0"/>
                              <w:marBottom w:val="0"/>
                              <w:divBdr>
                                <w:top w:val="none" w:sz="0" w:space="0" w:color="auto"/>
                                <w:left w:val="none" w:sz="0" w:space="0" w:color="auto"/>
                                <w:bottom w:val="none" w:sz="0" w:space="0" w:color="auto"/>
                                <w:right w:val="none" w:sz="0" w:space="0" w:color="auto"/>
                              </w:divBdr>
                            </w:div>
                            <w:div w:id="1623879838">
                              <w:marLeft w:val="0"/>
                              <w:marRight w:val="0"/>
                              <w:marTop w:val="0"/>
                              <w:marBottom w:val="0"/>
                              <w:divBdr>
                                <w:top w:val="none" w:sz="0" w:space="0" w:color="auto"/>
                                <w:left w:val="none" w:sz="0" w:space="0" w:color="auto"/>
                                <w:bottom w:val="none" w:sz="0" w:space="0" w:color="auto"/>
                                <w:right w:val="none" w:sz="0" w:space="0" w:color="auto"/>
                              </w:divBdr>
                            </w:div>
                            <w:div w:id="1976908386">
                              <w:marLeft w:val="0"/>
                              <w:marRight w:val="0"/>
                              <w:marTop w:val="0"/>
                              <w:marBottom w:val="0"/>
                              <w:divBdr>
                                <w:top w:val="none" w:sz="0" w:space="0" w:color="auto"/>
                                <w:left w:val="none" w:sz="0" w:space="0" w:color="auto"/>
                                <w:bottom w:val="none" w:sz="0" w:space="0" w:color="auto"/>
                                <w:right w:val="none" w:sz="0" w:space="0" w:color="auto"/>
                              </w:divBdr>
                            </w:div>
                            <w:div w:id="1626692049">
                              <w:marLeft w:val="0"/>
                              <w:marRight w:val="0"/>
                              <w:marTop w:val="0"/>
                              <w:marBottom w:val="0"/>
                              <w:divBdr>
                                <w:top w:val="none" w:sz="0" w:space="0" w:color="auto"/>
                                <w:left w:val="none" w:sz="0" w:space="0" w:color="auto"/>
                                <w:bottom w:val="none" w:sz="0" w:space="0" w:color="auto"/>
                                <w:right w:val="none" w:sz="0" w:space="0" w:color="auto"/>
                              </w:divBdr>
                            </w:div>
                            <w:div w:id="963461407">
                              <w:marLeft w:val="0"/>
                              <w:marRight w:val="0"/>
                              <w:marTop w:val="0"/>
                              <w:marBottom w:val="0"/>
                              <w:divBdr>
                                <w:top w:val="none" w:sz="0" w:space="0" w:color="auto"/>
                                <w:left w:val="none" w:sz="0" w:space="0" w:color="auto"/>
                                <w:bottom w:val="none" w:sz="0" w:space="0" w:color="auto"/>
                                <w:right w:val="none" w:sz="0" w:space="0" w:color="auto"/>
                              </w:divBdr>
                            </w:div>
                            <w:div w:id="1778213685">
                              <w:marLeft w:val="0"/>
                              <w:marRight w:val="0"/>
                              <w:marTop w:val="0"/>
                              <w:marBottom w:val="0"/>
                              <w:divBdr>
                                <w:top w:val="none" w:sz="0" w:space="0" w:color="auto"/>
                                <w:left w:val="none" w:sz="0" w:space="0" w:color="auto"/>
                                <w:bottom w:val="none" w:sz="0" w:space="0" w:color="auto"/>
                                <w:right w:val="none" w:sz="0" w:space="0" w:color="auto"/>
                              </w:divBdr>
                            </w:div>
                            <w:div w:id="494615778">
                              <w:marLeft w:val="0"/>
                              <w:marRight w:val="0"/>
                              <w:marTop w:val="0"/>
                              <w:marBottom w:val="0"/>
                              <w:divBdr>
                                <w:top w:val="none" w:sz="0" w:space="0" w:color="auto"/>
                                <w:left w:val="none" w:sz="0" w:space="0" w:color="auto"/>
                                <w:bottom w:val="none" w:sz="0" w:space="0" w:color="auto"/>
                                <w:right w:val="none" w:sz="0" w:space="0" w:color="auto"/>
                              </w:divBdr>
                            </w:div>
                            <w:div w:id="1206481467">
                              <w:marLeft w:val="0"/>
                              <w:marRight w:val="0"/>
                              <w:marTop w:val="0"/>
                              <w:marBottom w:val="0"/>
                              <w:divBdr>
                                <w:top w:val="none" w:sz="0" w:space="0" w:color="auto"/>
                                <w:left w:val="none" w:sz="0" w:space="0" w:color="auto"/>
                                <w:bottom w:val="none" w:sz="0" w:space="0" w:color="auto"/>
                                <w:right w:val="none" w:sz="0" w:space="0" w:color="auto"/>
                              </w:divBdr>
                            </w:div>
                            <w:div w:id="190637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770863">
                  <w:marLeft w:val="0"/>
                  <w:marRight w:val="0"/>
                  <w:marTop w:val="0"/>
                  <w:marBottom w:val="0"/>
                  <w:divBdr>
                    <w:top w:val="none" w:sz="0" w:space="0" w:color="auto"/>
                    <w:left w:val="none" w:sz="0" w:space="0" w:color="auto"/>
                    <w:bottom w:val="none" w:sz="0" w:space="0" w:color="auto"/>
                    <w:right w:val="none" w:sz="0" w:space="0" w:color="auto"/>
                  </w:divBdr>
                  <w:divsChild>
                    <w:div w:id="408432580">
                      <w:marLeft w:val="0"/>
                      <w:marRight w:val="0"/>
                      <w:marTop w:val="0"/>
                      <w:marBottom w:val="0"/>
                      <w:divBdr>
                        <w:top w:val="none" w:sz="0" w:space="0" w:color="auto"/>
                        <w:left w:val="none" w:sz="0" w:space="0" w:color="auto"/>
                        <w:bottom w:val="none" w:sz="0" w:space="0" w:color="auto"/>
                        <w:right w:val="none" w:sz="0" w:space="0" w:color="auto"/>
                      </w:divBdr>
                      <w:divsChild>
                        <w:div w:id="232476638">
                          <w:marLeft w:val="0"/>
                          <w:marRight w:val="0"/>
                          <w:marTop w:val="0"/>
                          <w:marBottom w:val="0"/>
                          <w:divBdr>
                            <w:top w:val="none" w:sz="0" w:space="0" w:color="auto"/>
                            <w:left w:val="none" w:sz="0" w:space="0" w:color="auto"/>
                            <w:bottom w:val="none" w:sz="0" w:space="0" w:color="auto"/>
                            <w:right w:val="none" w:sz="0" w:space="0" w:color="auto"/>
                          </w:divBdr>
                        </w:div>
                      </w:divsChild>
                    </w:div>
                    <w:div w:id="1718776628">
                      <w:marLeft w:val="0"/>
                      <w:marRight w:val="0"/>
                      <w:marTop w:val="0"/>
                      <w:marBottom w:val="0"/>
                      <w:divBdr>
                        <w:top w:val="none" w:sz="0" w:space="0" w:color="auto"/>
                        <w:left w:val="none" w:sz="0" w:space="0" w:color="auto"/>
                        <w:bottom w:val="none" w:sz="0" w:space="0" w:color="auto"/>
                        <w:right w:val="none" w:sz="0" w:space="0" w:color="auto"/>
                      </w:divBdr>
                      <w:divsChild>
                        <w:div w:id="1629972573">
                          <w:marLeft w:val="0"/>
                          <w:marRight w:val="0"/>
                          <w:marTop w:val="0"/>
                          <w:marBottom w:val="0"/>
                          <w:divBdr>
                            <w:top w:val="none" w:sz="0" w:space="0" w:color="auto"/>
                            <w:left w:val="none" w:sz="0" w:space="0" w:color="auto"/>
                            <w:bottom w:val="none" w:sz="0" w:space="0" w:color="auto"/>
                            <w:right w:val="none" w:sz="0" w:space="0" w:color="auto"/>
                          </w:divBdr>
                          <w:divsChild>
                            <w:div w:id="48497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33962">
          <w:marLeft w:val="0"/>
          <w:marRight w:val="0"/>
          <w:marTop w:val="0"/>
          <w:marBottom w:val="0"/>
          <w:divBdr>
            <w:top w:val="none" w:sz="0" w:space="0" w:color="auto"/>
            <w:left w:val="none" w:sz="0" w:space="0" w:color="auto"/>
            <w:bottom w:val="none" w:sz="0" w:space="0" w:color="auto"/>
            <w:right w:val="none" w:sz="0" w:space="0" w:color="auto"/>
          </w:divBdr>
          <w:divsChild>
            <w:div w:id="559747710">
              <w:marLeft w:val="0"/>
              <w:marRight w:val="0"/>
              <w:marTop w:val="0"/>
              <w:marBottom w:val="0"/>
              <w:divBdr>
                <w:top w:val="none" w:sz="0" w:space="0" w:color="auto"/>
                <w:left w:val="none" w:sz="0" w:space="0" w:color="auto"/>
                <w:bottom w:val="none" w:sz="0" w:space="0" w:color="auto"/>
                <w:right w:val="none" w:sz="0" w:space="0" w:color="auto"/>
              </w:divBdr>
            </w:div>
          </w:divsChild>
        </w:div>
        <w:div w:id="110442320">
          <w:marLeft w:val="0"/>
          <w:marRight w:val="0"/>
          <w:marTop w:val="0"/>
          <w:marBottom w:val="0"/>
          <w:divBdr>
            <w:top w:val="none" w:sz="0" w:space="0" w:color="auto"/>
            <w:left w:val="none" w:sz="0" w:space="0" w:color="auto"/>
            <w:bottom w:val="none" w:sz="0" w:space="0" w:color="auto"/>
            <w:right w:val="none" w:sz="0" w:space="0" w:color="auto"/>
          </w:divBdr>
          <w:divsChild>
            <w:div w:id="1531726923">
              <w:marLeft w:val="0"/>
              <w:marRight w:val="0"/>
              <w:marTop w:val="0"/>
              <w:marBottom w:val="0"/>
              <w:divBdr>
                <w:top w:val="none" w:sz="0" w:space="0" w:color="auto"/>
                <w:left w:val="none" w:sz="0" w:space="0" w:color="auto"/>
                <w:bottom w:val="none" w:sz="0" w:space="0" w:color="auto"/>
                <w:right w:val="none" w:sz="0" w:space="0" w:color="auto"/>
              </w:divBdr>
            </w:div>
          </w:divsChild>
        </w:div>
        <w:div w:id="1518079008">
          <w:marLeft w:val="0"/>
          <w:marRight w:val="0"/>
          <w:marTop w:val="0"/>
          <w:marBottom w:val="0"/>
          <w:divBdr>
            <w:top w:val="none" w:sz="0" w:space="0" w:color="auto"/>
            <w:left w:val="none" w:sz="0" w:space="0" w:color="auto"/>
            <w:bottom w:val="none" w:sz="0" w:space="0" w:color="auto"/>
            <w:right w:val="none" w:sz="0" w:space="0" w:color="auto"/>
          </w:divBdr>
          <w:divsChild>
            <w:div w:id="1937597456">
              <w:marLeft w:val="0"/>
              <w:marRight w:val="0"/>
              <w:marTop w:val="0"/>
              <w:marBottom w:val="0"/>
              <w:divBdr>
                <w:top w:val="none" w:sz="0" w:space="0" w:color="auto"/>
                <w:left w:val="none" w:sz="0" w:space="0" w:color="auto"/>
                <w:bottom w:val="none" w:sz="0" w:space="0" w:color="auto"/>
                <w:right w:val="none" w:sz="0" w:space="0" w:color="auto"/>
              </w:divBdr>
              <w:divsChild>
                <w:div w:id="1072117645">
                  <w:marLeft w:val="0"/>
                  <w:marRight w:val="0"/>
                  <w:marTop w:val="0"/>
                  <w:marBottom w:val="0"/>
                  <w:divBdr>
                    <w:top w:val="none" w:sz="0" w:space="0" w:color="auto"/>
                    <w:left w:val="none" w:sz="0" w:space="0" w:color="auto"/>
                    <w:bottom w:val="none" w:sz="0" w:space="0" w:color="auto"/>
                    <w:right w:val="none" w:sz="0" w:space="0" w:color="auto"/>
                  </w:divBdr>
                  <w:divsChild>
                    <w:div w:id="1343822438">
                      <w:marLeft w:val="0"/>
                      <w:marRight w:val="0"/>
                      <w:marTop w:val="0"/>
                      <w:marBottom w:val="0"/>
                      <w:divBdr>
                        <w:top w:val="none" w:sz="0" w:space="0" w:color="auto"/>
                        <w:left w:val="none" w:sz="0" w:space="0" w:color="auto"/>
                        <w:bottom w:val="none" w:sz="0" w:space="0" w:color="auto"/>
                        <w:right w:val="none" w:sz="0" w:space="0" w:color="auto"/>
                      </w:divBdr>
                      <w:divsChild>
                        <w:div w:id="1769228802">
                          <w:marLeft w:val="0"/>
                          <w:marRight w:val="0"/>
                          <w:marTop w:val="0"/>
                          <w:marBottom w:val="0"/>
                          <w:divBdr>
                            <w:top w:val="none" w:sz="0" w:space="0" w:color="auto"/>
                            <w:left w:val="none" w:sz="0" w:space="0" w:color="auto"/>
                            <w:bottom w:val="none" w:sz="0" w:space="0" w:color="auto"/>
                            <w:right w:val="none" w:sz="0" w:space="0" w:color="auto"/>
                          </w:divBdr>
                          <w:divsChild>
                            <w:div w:id="142718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7032">
                      <w:marLeft w:val="0"/>
                      <w:marRight w:val="0"/>
                      <w:marTop w:val="0"/>
                      <w:marBottom w:val="0"/>
                      <w:divBdr>
                        <w:top w:val="none" w:sz="0" w:space="0" w:color="auto"/>
                        <w:left w:val="none" w:sz="0" w:space="0" w:color="auto"/>
                        <w:bottom w:val="none" w:sz="0" w:space="0" w:color="auto"/>
                        <w:right w:val="none" w:sz="0" w:space="0" w:color="auto"/>
                      </w:divBdr>
                      <w:divsChild>
                        <w:div w:id="1041176531">
                          <w:marLeft w:val="0"/>
                          <w:marRight w:val="0"/>
                          <w:marTop w:val="0"/>
                          <w:marBottom w:val="0"/>
                          <w:divBdr>
                            <w:top w:val="none" w:sz="0" w:space="0" w:color="auto"/>
                            <w:left w:val="none" w:sz="0" w:space="0" w:color="auto"/>
                            <w:bottom w:val="none" w:sz="0" w:space="0" w:color="auto"/>
                            <w:right w:val="none" w:sz="0" w:space="0" w:color="auto"/>
                          </w:divBdr>
                          <w:divsChild>
                            <w:div w:id="106229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09366">
                      <w:marLeft w:val="0"/>
                      <w:marRight w:val="0"/>
                      <w:marTop w:val="0"/>
                      <w:marBottom w:val="0"/>
                      <w:divBdr>
                        <w:top w:val="none" w:sz="0" w:space="0" w:color="auto"/>
                        <w:left w:val="none" w:sz="0" w:space="0" w:color="auto"/>
                        <w:bottom w:val="none" w:sz="0" w:space="0" w:color="auto"/>
                        <w:right w:val="none" w:sz="0" w:space="0" w:color="auto"/>
                      </w:divBdr>
                      <w:divsChild>
                        <w:div w:id="612901687">
                          <w:marLeft w:val="0"/>
                          <w:marRight w:val="0"/>
                          <w:marTop w:val="0"/>
                          <w:marBottom w:val="0"/>
                          <w:divBdr>
                            <w:top w:val="none" w:sz="0" w:space="0" w:color="auto"/>
                            <w:left w:val="none" w:sz="0" w:space="0" w:color="auto"/>
                            <w:bottom w:val="none" w:sz="0" w:space="0" w:color="auto"/>
                            <w:right w:val="none" w:sz="0" w:space="0" w:color="auto"/>
                          </w:divBdr>
                          <w:divsChild>
                            <w:div w:id="12366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968519">
                  <w:marLeft w:val="0"/>
                  <w:marRight w:val="0"/>
                  <w:marTop w:val="0"/>
                  <w:marBottom w:val="0"/>
                  <w:divBdr>
                    <w:top w:val="none" w:sz="0" w:space="0" w:color="auto"/>
                    <w:left w:val="none" w:sz="0" w:space="0" w:color="auto"/>
                    <w:bottom w:val="none" w:sz="0" w:space="0" w:color="auto"/>
                    <w:right w:val="none" w:sz="0" w:space="0" w:color="auto"/>
                  </w:divBdr>
                  <w:divsChild>
                    <w:div w:id="313529538">
                      <w:marLeft w:val="0"/>
                      <w:marRight w:val="0"/>
                      <w:marTop w:val="0"/>
                      <w:marBottom w:val="0"/>
                      <w:divBdr>
                        <w:top w:val="none" w:sz="0" w:space="0" w:color="auto"/>
                        <w:left w:val="none" w:sz="0" w:space="0" w:color="auto"/>
                        <w:bottom w:val="none" w:sz="0" w:space="0" w:color="auto"/>
                        <w:right w:val="none" w:sz="0" w:space="0" w:color="auto"/>
                      </w:divBdr>
                      <w:divsChild>
                        <w:div w:id="1203206324">
                          <w:marLeft w:val="0"/>
                          <w:marRight w:val="0"/>
                          <w:marTop w:val="0"/>
                          <w:marBottom w:val="0"/>
                          <w:divBdr>
                            <w:top w:val="none" w:sz="0" w:space="0" w:color="auto"/>
                            <w:left w:val="none" w:sz="0" w:space="0" w:color="auto"/>
                            <w:bottom w:val="none" w:sz="0" w:space="0" w:color="auto"/>
                            <w:right w:val="none" w:sz="0" w:space="0" w:color="auto"/>
                          </w:divBdr>
                        </w:div>
                        <w:div w:id="1183936335">
                          <w:marLeft w:val="0"/>
                          <w:marRight w:val="0"/>
                          <w:marTop w:val="0"/>
                          <w:marBottom w:val="0"/>
                          <w:divBdr>
                            <w:top w:val="none" w:sz="0" w:space="0" w:color="auto"/>
                            <w:left w:val="none" w:sz="0" w:space="0" w:color="auto"/>
                            <w:bottom w:val="none" w:sz="0" w:space="0" w:color="auto"/>
                            <w:right w:val="none" w:sz="0" w:space="0" w:color="auto"/>
                          </w:divBdr>
                        </w:div>
                        <w:div w:id="1440183293">
                          <w:marLeft w:val="0"/>
                          <w:marRight w:val="0"/>
                          <w:marTop w:val="0"/>
                          <w:marBottom w:val="0"/>
                          <w:divBdr>
                            <w:top w:val="none" w:sz="0" w:space="0" w:color="auto"/>
                            <w:left w:val="none" w:sz="0" w:space="0" w:color="auto"/>
                            <w:bottom w:val="none" w:sz="0" w:space="0" w:color="auto"/>
                            <w:right w:val="none" w:sz="0" w:space="0" w:color="auto"/>
                          </w:divBdr>
                        </w:div>
                        <w:div w:id="1844853599">
                          <w:marLeft w:val="0"/>
                          <w:marRight w:val="0"/>
                          <w:marTop w:val="0"/>
                          <w:marBottom w:val="0"/>
                          <w:divBdr>
                            <w:top w:val="none" w:sz="0" w:space="0" w:color="auto"/>
                            <w:left w:val="none" w:sz="0" w:space="0" w:color="auto"/>
                            <w:bottom w:val="none" w:sz="0" w:space="0" w:color="auto"/>
                            <w:right w:val="none" w:sz="0" w:space="0" w:color="auto"/>
                          </w:divBdr>
                        </w:div>
                        <w:div w:id="1047218232">
                          <w:marLeft w:val="0"/>
                          <w:marRight w:val="0"/>
                          <w:marTop w:val="0"/>
                          <w:marBottom w:val="0"/>
                          <w:divBdr>
                            <w:top w:val="none" w:sz="0" w:space="0" w:color="auto"/>
                            <w:left w:val="none" w:sz="0" w:space="0" w:color="auto"/>
                            <w:bottom w:val="none" w:sz="0" w:space="0" w:color="auto"/>
                            <w:right w:val="none" w:sz="0" w:space="0" w:color="auto"/>
                          </w:divBdr>
                        </w:div>
                        <w:div w:id="950478212">
                          <w:marLeft w:val="0"/>
                          <w:marRight w:val="0"/>
                          <w:marTop w:val="0"/>
                          <w:marBottom w:val="0"/>
                          <w:divBdr>
                            <w:top w:val="none" w:sz="0" w:space="0" w:color="auto"/>
                            <w:left w:val="none" w:sz="0" w:space="0" w:color="auto"/>
                            <w:bottom w:val="none" w:sz="0" w:space="0" w:color="auto"/>
                            <w:right w:val="none" w:sz="0" w:space="0" w:color="auto"/>
                          </w:divBdr>
                        </w:div>
                        <w:div w:id="1052265055">
                          <w:marLeft w:val="0"/>
                          <w:marRight w:val="0"/>
                          <w:marTop w:val="0"/>
                          <w:marBottom w:val="0"/>
                          <w:divBdr>
                            <w:top w:val="none" w:sz="0" w:space="0" w:color="auto"/>
                            <w:left w:val="none" w:sz="0" w:space="0" w:color="auto"/>
                            <w:bottom w:val="none" w:sz="0" w:space="0" w:color="auto"/>
                            <w:right w:val="none" w:sz="0" w:space="0" w:color="auto"/>
                          </w:divBdr>
                        </w:div>
                        <w:div w:id="1319724905">
                          <w:marLeft w:val="0"/>
                          <w:marRight w:val="0"/>
                          <w:marTop w:val="0"/>
                          <w:marBottom w:val="0"/>
                          <w:divBdr>
                            <w:top w:val="none" w:sz="0" w:space="0" w:color="auto"/>
                            <w:left w:val="none" w:sz="0" w:space="0" w:color="auto"/>
                            <w:bottom w:val="none" w:sz="0" w:space="0" w:color="auto"/>
                            <w:right w:val="none" w:sz="0" w:space="0" w:color="auto"/>
                          </w:divBdr>
                        </w:div>
                        <w:div w:id="1553928470">
                          <w:marLeft w:val="0"/>
                          <w:marRight w:val="0"/>
                          <w:marTop w:val="0"/>
                          <w:marBottom w:val="0"/>
                          <w:divBdr>
                            <w:top w:val="none" w:sz="0" w:space="0" w:color="auto"/>
                            <w:left w:val="none" w:sz="0" w:space="0" w:color="auto"/>
                            <w:bottom w:val="none" w:sz="0" w:space="0" w:color="auto"/>
                            <w:right w:val="none" w:sz="0" w:space="0" w:color="auto"/>
                          </w:divBdr>
                        </w:div>
                        <w:div w:id="2041399171">
                          <w:marLeft w:val="0"/>
                          <w:marRight w:val="0"/>
                          <w:marTop w:val="0"/>
                          <w:marBottom w:val="0"/>
                          <w:divBdr>
                            <w:top w:val="none" w:sz="0" w:space="0" w:color="auto"/>
                            <w:left w:val="none" w:sz="0" w:space="0" w:color="auto"/>
                            <w:bottom w:val="none" w:sz="0" w:space="0" w:color="auto"/>
                            <w:right w:val="none" w:sz="0" w:space="0" w:color="auto"/>
                          </w:divBdr>
                        </w:div>
                        <w:div w:id="111673709">
                          <w:marLeft w:val="0"/>
                          <w:marRight w:val="0"/>
                          <w:marTop w:val="0"/>
                          <w:marBottom w:val="0"/>
                          <w:divBdr>
                            <w:top w:val="none" w:sz="0" w:space="0" w:color="auto"/>
                            <w:left w:val="none" w:sz="0" w:space="0" w:color="auto"/>
                            <w:bottom w:val="none" w:sz="0" w:space="0" w:color="auto"/>
                            <w:right w:val="none" w:sz="0" w:space="0" w:color="auto"/>
                          </w:divBdr>
                        </w:div>
                        <w:div w:id="69353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168142">
          <w:marLeft w:val="0"/>
          <w:marRight w:val="0"/>
          <w:marTop w:val="0"/>
          <w:marBottom w:val="0"/>
          <w:divBdr>
            <w:top w:val="none" w:sz="0" w:space="0" w:color="auto"/>
            <w:left w:val="none" w:sz="0" w:space="0" w:color="auto"/>
            <w:bottom w:val="none" w:sz="0" w:space="0" w:color="auto"/>
            <w:right w:val="none" w:sz="0" w:space="0" w:color="auto"/>
          </w:divBdr>
          <w:divsChild>
            <w:div w:id="1028602144">
              <w:marLeft w:val="0"/>
              <w:marRight w:val="0"/>
              <w:marTop w:val="0"/>
              <w:marBottom w:val="0"/>
              <w:divBdr>
                <w:top w:val="none" w:sz="0" w:space="0" w:color="auto"/>
                <w:left w:val="none" w:sz="0" w:space="0" w:color="auto"/>
                <w:bottom w:val="none" w:sz="0" w:space="0" w:color="auto"/>
                <w:right w:val="none" w:sz="0" w:space="0" w:color="auto"/>
              </w:divBdr>
              <w:divsChild>
                <w:div w:id="1991132166">
                  <w:marLeft w:val="0"/>
                  <w:marRight w:val="0"/>
                  <w:marTop w:val="0"/>
                  <w:marBottom w:val="0"/>
                  <w:divBdr>
                    <w:top w:val="none" w:sz="0" w:space="0" w:color="auto"/>
                    <w:left w:val="none" w:sz="0" w:space="0" w:color="auto"/>
                    <w:bottom w:val="none" w:sz="0" w:space="0" w:color="auto"/>
                    <w:right w:val="none" w:sz="0" w:space="0" w:color="auto"/>
                  </w:divBdr>
                  <w:divsChild>
                    <w:div w:id="1069111869">
                      <w:marLeft w:val="0"/>
                      <w:marRight w:val="0"/>
                      <w:marTop w:val="0"/>
                      <w:marBottom w:val="0"/>
                      <w:divBdr>
                        <w:top w:val="none" w:sz="0" w:space="0" w:color="auto"/>
                        <w:left w:val="none" w:sz="0" w:space="0" w:color="auto"/>
                        <w:bottom w:val="none" w:sz="0" w:space="0" w:color="auto"/>
                        <w:right w:val="none" w:sz="0" w:space="0" w:color="auto"/>
                      </w:divBdr>
                      <w:divsChild>
                        <w:div w:id="470295529">
                          <w:marLeft w:val="0"/>
                          <w:marRight w:val="0"/>
                          <w:marTop w:val="0"/>
                          <w:marBottom w:val="0"/>
                          <w:divBdr>
                            <w:top w:val="none" w:sz="0" w:space="0" w:color="auto"/>
                            <w:left w:val="none" w:sz="0" w:space="0" w:color="auto"/>
                            <w:bottom w:val="none" w:sz="0" w:space="0" w:color="auto"/>
                            <w:right w:val="none" w:sz="0" w:space="0" w:color="auto"/>
                          </w:divBdr>
                          <w:divsChild>
                            <w:div w:id="80635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5670047">
          <w:marLeft w:val="0"/>
          <w:marRight w:val="0"/>
          <w:marTop w:val="0"/>
          <w:marBottom w:val="0"/>
          <w:divBdr>
            <w:top w:val="none" w:sz="0" w:space="0" w:color="auto"/>
            <w:left w:val="none" w:sz="0" w:space="0" w:color="auto"/>
            <w:bottom w:val="none" w:sz="0" w:space="0" w:color="auto"/>
            <w:right w:val="none" w:sz="0" w:space="0" w:color="auto"/>
          </w:divBdr>
        </w:div>
        <w:div w:id="1584224148">
          <w:marLeft w:val="0"/>
          <w:marRight w:val="0"/>
          <w:marTop w:val="0"/>
          <w:marBottom w:val="0"/>
          <w:divBdr>
            <w:top w:val="none" w:sz="0" w:space="0" w:color="auto"/>
            <w:left w:val="none" w:sz="0" w:space="0" w:color="auto"/>
            <w:bottom w:val="none" w:sz="0" w:space="0" w:color="auto"/>
            <w:right w:val="none" w:sz="0" w:space="0" w:color="auto"/>
          </w:divBdr>
          <w:divsChild>
            <w:div w:id="394820275">
              <w:marLeft w:val="0"/>
              <w:marRight w:val="0"/>
              <w:marTop w:val="0"/>
              <w:marBottom w:val="0"/>
              <w:divBdr>
                <w:top w:val="none" w:sz="0" w:space="0" w:color="auto"/>
                <w:left w:val="none" w:sz="0" w:space="0" w:color="auto"/>
                <w:bottom w:val="none" w:sz="0" w:space="0" w:color="auto"/>
                <w:right w:val="none" w:sz="0" w:space="0" w:color="auto"/>
              </w:divBdr>
              <w:divsChild>
                <w:div w:id="1229804113">
                  <w:marLeft w:val="0"/>
                  <w:marRight w:val="0"/>
                  <w:marTop w:val="0"/>
                  <w:marBottom w:val="0"/>
                  <w:divBdr>
                    <w:top w:val="none" w:sz="0" w:space="0" w:color="auto"/>
                    <w:left w:val="none" w:sz="0" w:space="0" w:color="auto"/>
                    <w:bottom w:val="none" w:sz="0" w:space="0" w:color="auto"/>
                    <w:right w:val="none" w:sz="0" w:space="0" w:color="auto"/>
                  </w:divBdr>
                  <w:divsChild>
                    <w:div w:id="139172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593581">
          <w:marLeft w:val="0"/>
          <w:marRight w:val="0"/>
          <w:marTop w:val="0"/>
          <w:marBottom w:val="0"/>
          <w:divBdr>
            <w:top w:val="none" w:sz="0" w:space="0" w:color="auto"/>
            <w:left w:val="none" w:sz="0" w:space="0" w:color="auto"/>
            <w:bottom w:val="none" w:sz="0" w:space="0" w:color="auto"/>
            <w:right w:val="none" w:sz="0" w:space="0" w:color="auto"/>
          </w:divBdr>
          <w:divsChild>
            <w:div w:id="2105030238">
              <w:marLeft w:val="0"/>
              <w:marRight w:val="0"/>
              <w:marTop w:val="0"/>
              <w:marBottom w:val="0"/>
              <w:divBdr>
                <w:top w:val="none" w:sz="0" w:space="0" w:color="auto"/>
                <w:left w:val="none" w:sz="0" w:space="0" w:color="auto"/>
                <w:bottom w:val="none" w:sz="0" w:space="0" w:color="auto"/>
                <w:right w:val="none" w:sz="0" w:space="0" w:color="auto"/>
              </w:divBdr>
              <w:divsChild>
                <w:div w:id="149371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59183">
          <w:marLeft w:val="0"/>
          <w:marRight w:val="0"/>
          <w:marTop w:val="0"/>
          <w:marBottom w:val="0"/>
          <w:divBdr>
            <w:top w:val="none" w:sz="0" w:space="0" w:color="auto"/>
            <w:left w:val="none" w:sz="0" w:space="0" w:color="auto"/>
            <w:bottom w:val="none" w:sz="0" w:space="0" w:color="auto"/>
            <w:right w:val="none" w:sz="0" w:space="0" w:color="auto"/>
          </w:divBdr>
        </w:div>
        <w:div w:id="1546020514">
          <w:marLeft w:val="0"/>
          <w:marRight w:val="0"/>
          <w:marTop w:val="0"/>
          <w:marBottom w:val="0"/>
          <w:divBdr>
            <w:top w:val="none" w:sz="0" w:space="0" w:color="auto"/>
            <w:left w:val="none" w:sz="0" w:space="0" w:color="auto"/>
            <w:bottom w:val="none" w:sz="0" w:space="0" w:color="auto"/>
            <w:right w:val="none" w:sz="0" w:space="0" w:color="auto"/>
          </w:divBdr>
          <w:divsChild>
            <w:div w:id="764695103">
              <w:marLeft w:val="0"/>
              <w:marRight w:val="0"/>
              <w:marTop w:val="0"/>
              <w:marBottom w:val="0"/>
              <w:divBdr>
                <w:top w:val="none" w:sz="0" w:space="0" w:color="auto"/>
                <w:left w:val="none" w:sz="0" w:space="0" w:color="auto"/>
                <w:bottom w:val="none" w:sz="0" w:space="0" w:color="auto"/>
                <w:right w:val="none" w:sz="0" w:space="0" w:color="auto"/>
              </w:divBdr>
              <w:divsChild>
                <w:div w:id="160584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151130">
          <w:marLeft w:val="0"/>
          <w:marRight w:val="0"/>
          <w:marTop w:val="0"/>
          <w:marBottom w:val="0"/>
          <w:divBdr>
            <w:top w:val="none" w:sz="0" w:space="0" w:color="auto"/>
            <w:left w:val="none" w:sz="0" w:space="0" w:color="auto"/>
            <w:bottom w:val="none" w:sz="0" w:space="0" w:color="auto"/>
            <w:right w:val="none" w:sz="0" w:space="0" w:color="auto"/>
          </w:divBdr>
          <w:divsChild>
            <w:div w:id="224070268">
              <w:marLeft w:val="0"/>
              <w:marRight w:val="0"/>
              <w:marTop w:val="0"/>
              <w:marBottom w:val="0"/>
              <w:divBdr>
                <w:top w:val="none" w:sz="0" w:space="0" w:color="auto"/>
                <w:left w:val="none" w:sz="0" w:space="0" w:color="auto"/>
                <w:bottom w:val="none" w:sz="0" w:space="0" w:color="auto"/>
                <w:right w:val="none" w:sz="0" w:space="0" w:color="auto"/>
              </w:divBdr>
              <w:divsChild>
                <w:div w:id="178757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83774">
      <w:bodyDiv w:val="1"/>
      <w:marLeft w:val="0"/>
      <w:marRight w:val="0"/>
      <w:marTop w:val="0"/>
      <w:marBottom w:val="0"/>
      <w:divBdr>
        <w:top w:val="none" w:sz="0" w:space="0" w:color="auto"/>
        <w:left w:val="none" w:sz="0" w:space="0" w:color="auto"/>
        <w:bottom w:val="none" w:sz="0" w:space="0" w:color="auto"/>
        <w:right w:val="none" w:sz="0" w:space="0" w:color="auto"/>
      </w:divBdr>
      <w:divsChild>
        <w:div w:id="450365767">
          <w:marLeft w:val="0"/>
          <w:marRight w:val="0"/>
          <w:marTop w:val="0"/>
          <w:marBottom w:val="0"/>
          <w:divBdr>
            <w:top w:val="none" w:sz="0" w:space="0" w:color="auto"/>
            <w:left w:val="none" w:sz="0" w:space="0" w:color="auto"/>
            <w:bottom w:val="none" w:sz="0" w:space="0" w:color="auto"/>
            <w:right w:val="none" w:sz="0" w:space="0" w:color="auto"/>
          </w:divBdr>
        </w:div>
      </w:divsChild>
    </w:div>
    <w:div w:id="118227725">
      <w:bodyDiv w:val="1"/>
      <w:marLeft w:val="0"/>
      <w:marRight w:val="0"/>
      <w:marTop w:val="0"/>
      <w:marBottom w:val="0"/>
      <w:divBdr>
        <w:top w:val="none" w:sz="0" w:space="0" w:color="auto"/>
        <w:left w:val="none" w:sz="0" w:space="0" w:color="auto"/>
        <w:bottom w:val="none" w:sz="0" w:space="0" w:color="auto"/>
        <w:right w:val="none" w:sz="0" w:space="0" w:color="auto"/>
      </w:divBdr>
      <w:divsChild>
        <w:div w:id="1644458184">
          <w:marLeft w:val="0"/>
          <w:marRight w:val="0"/>
          <w:marTop w:val="0"/>
          <w:marBottom w:val="0"/>
          <w:divBdr>
            <w:top w:val="none" w:sz="0" w:space="0" w:color="auto"/>
            <w:left w:val="none" w:sz="0" w:space="0" w:color="auto"/>
            <w:bottom w:val="none" w:sz="0" w:space="0" w:color="auto"/>
            <w:right w:val="none" w:sz="0" w:space="0" w:color="auto"/>
          </w:divBdr>
          <w:divsChild>
            <w:div w:id="1739086981">
              <w:marLeft w:val="0"/>
              <w:marRight w:val="0"/>
              <w:marTop w:val="0"/>
              <w:marBottom w:val="0"/>
              <w:divBdr>
                <w:top w:val="none" w:sz="0" w:space="0" w:color="auto"/>
                <w:left w:val="none" w:sz="0" w:space="0" w:color="auto"/>
                <w:bottom w:val="none" w:sz="0" w:space="0" w:color="auto"/>
                <w:right w:val="none" w:sz="0" w:space="0" w:color="auto"/>
              </w:divBdr>
            </w:div>
            <w:div w:id="1813669026">
              <w:marLeft w:val="0"/>
              <w:marRight w:val="0"/>
              <w:marTop w:val="0"/>
              <w:marBottom w:val="0"/>
              <w:divBdr>
                <w:top w:val="none" w:sz="0" w:space="0" w:color="auto"/>
                <w:left w:val="none" w:sz="0" w:space="0" w:color="auto"/>
                <w:bottom w:val="none" w:sz="0" w:space="0" w:color="auto"/>
                <w:right w:val="none" w:sz="0" w:space="0" w:color="auto"/>
              </w:divBdr>
            </w:div>
            <w:div w:id="1141078974">
              <w:marLeft w:val="0"/>
              <w:marRight w:val="0"/>
              <w:marTop w:val="0"/>
              <w:marBottom w:val="0"/>
              <w:divBdr>
                <w:top w:val="none" w:sz="0" w:space="0" w:color="auto"/>
                <w:left w:val="none" w:sz="0" w:space="0" w:color="auto"/>
                <w:bottom w:val="none" w:sz="0" w:space="0" w:color="auto"/>
                <w:right w:val="none" w:sz="0" w:space="0" w:color="auto"/>
              </w:divBdr>
            </w:div>
            <w:div w:id="1592622353">
              <w:marLeft w:val="0"/>
              <w:marRight w:val="0"/>
              <w:marTop w:val="0"/>
              <w:marBottom w:val="0"/>
              <w:divBdr>
                <w:top w:val="none" w:sz="0" w:space="0" w:color="auto"/>
                <w:left w:val="none" w:sz="0" w:space="0" w:color="auto"/>
                <w:bottom w:val="none" w:sz="0" w:space="0" w:color="auto"/>
                <w:right w:val="none" w:sz="0" w:space="0" w:color="auto"/>
              </w:divBdr>
            </w:div>
            <w:div w:id="594477771">
              <w:marLeft w:val="0"/>
              <w:marRight w:val="0"/>
              <w:marTop w:val="0"/>
              <w:marBottom w:val="0"/>
              <w:divBdr>
                <w:top w:val="none" w:sz="0" w:space="0" w:color="auto"/>
                <w:left w:val="none" w:sz="0" w:space="0" w:color="auto"/>
                <w:bottom w:val="none" w:sz="0" w:space="0" w:color="auto"/>
                <w:right w:val="none" w:sz="0" w:space="0" w:color="auto"/>
              </w:divBdr>
            </w:div>
            <w:div w:id="520971079">
              <w:marLeft w:val="0"/>
              <w:marRight w:val="0"/>
              <w:marTop w:val="0"/>
              <w:marBottom w:val="0"/>
              <w:divBdr>
                <w:top w:val="none" w:sz="0" w:space="0" w:color="auto"/>
                <w:left w:val="none" w:sz="0" w:space="0" w:color="auto"/>
                <w:bottom w:val="none" w:sz="0" w:space="0" w:color="auto"/>
                <w:right w:val="none" w:sz="0" w:space="0" w:color="auto"/>
              </w:divBdr>
            </w:div>
            <w:div w:id="1082797292">
              <w:marLeft w:val="0"/>
              <w:marRight w:val="0"/>
              <w:marTop w:val="0"/>
              <w:marBottom w:val="0"/>
              <w:divBdr>
                <w:top w:val="none" w:sz="0" w:space="0" w:color="auto"/>
                <w:left w:val="none" w:sz="0" w:space="0" w:color="auto"/>
                <w:bottom w:val="none" w:sz="0" w:space="0" w:color="auto"/>
                <w:right w:val="none" w:sz="0" w:space="0" w:color="auto"/>
              </w:divBdr>
            </w:div>
            <w:div w:id="2107116769">
              <w:marLeft w:val="0"/>
              <w:marRight w:val="0"/>
              <w:marTop w:val="0"/>
              <w:marBottom w:val="0"/>
              <w:divBdr>
                <w:top w:val="none" w:sz="0" w:space="0" w:color="auto"/>
                <w:left w:val="none" w:sz="0" w:space="0" w:color="auto"/>
                <w:bottom w:val="none" w:sz="0" w:space="0" w:color="auto"/>
                <w:right w:val="none" w:sz="0" w:space="0" w:color="auto"/>
              </w:divBdr>
            </w:div>
            <w:div w:id="329137798">
              <w:marLeft w:val="0"/>
              <w:marRight w:val="0"/>
              <w:marTop w:val="0"/>
              <w:marBottom w:val="0"/>
              <w:divBdr>
                <w:top w:val="none" w:sz="0" w:space="0" w:color="auto"/>
                <w:left w:val="none" w:sz="0" w:space="0" w:color="auto"/>
                <w:bottom w:val="none" w:sz="0" w:space="0" w:color="auto"/>
                <w:right w:val="none" w:sz="0" w:space="0" w:color="auto"/>
              </w:divBdr>
            </w:div>
            <w:div w:id="1196195004">
              <w:marLeft w:val="0"/>
              <w:marRight w:val="0"/>
              <w:marTop w:val="0"/>
              <w:marBottom w:val="0"/>
              <w:divBdr>
                <w:top w:val="none" w:sz="0" w:space="0" w:color="auto"/>
                <w:left w:val="none" w:sz="0" w:space="0" w:color="auto"/>
                <w:bottom w:val="none" w:sz="0" w:space="0" w:color="auto"/>
                <w:right w:val="none" w:sz="0" w:space="0" w:color="auto"/>
              </w:divBdr>
            </w:div>
            <w:div w:id="1889955753">
              <w:marLeft w:val="0"/>
              <w:marRight w:val="0"/>
              <w:marTop w:val="0"/>
              <w:marBottom w:val="0"/>
              <w:divBdr>
                <w:top w:val="none" w:sz="0" w:space="0" w:color="auto"/>
                <w:left w:val="none" w:sz="0" w:space="0" w:color="auto"/>
                <w:bottom w:val="none" w:sz="0" w:space="0" w:color="auto"/>
                <w:right w:val="none" w:sz="0" w:space="0" w:color="auto"/>
              </w:divBdr>
            </w:div>
          </w:divsChild>
        </w:div>
        <w:div w:id="1600526173">
          <w:marLeft w:val="0"/>
          <w:marRight w:val="0"/>
          <w:marTop w:val="0"/>
          <w:marBottom w:val="0"/>
          <w:divBdr>
            <w:top w:val="none" w:sz="0" w:space="0" w:color="auto"/>
            <w:left w:val="none" w:sz="0" w:space="0" w:color="auto"/>
            <w:bottom w:val="none" w:sz="0" w:space="0" w:color="auto"/>
            <w:right w:val="none" w:sz="0" w:space="0" w:color="auto"/>
          </w:divBdr>
        </w:div>
        <w:div w:id="992295659">
          <w:marLeft w:val="0"/>
          <w:marRight w:val="0"/>
          <w:marTop w:val="0"/>
          <w:marBottom w:val="0"/>
          <w:divBdr>
            <w:top w:val="none" w:sz="0" w:space="0" w:color="auto"/>
            <w:left w:val="none" w:sz="0" w:space="0" w:color="auto"/>
            <w:bottom w:val="none" w:sz="0" w:space="0" w:color="auto"/>
            <w:right w:val="none" w:sz="0" w:space="0" w:color="auto"/>
          </w:divBdr>
          <w:divsChild>
            <w:div w:id="1699744243">
              <w:marLeft w:val="0"/>
              <w:marRight w:val="0"/>
              <w:marTop w:val="0"/>
              <w:marBottom w:val="0"/>
              <w:divBdr>
                <w:top w:val="none" w:sz="0" w:space="0" w:color="auto"/>
                <w:left w:val="none" w:sz="0" w:space="0" w:color="auto"/>
                <w:bottom w:val="none" w:sz="0" w:space="0" w:color="auto"/>
                <w:right w:val="none" w:sz="0" w:space="0" w:color="auto"/>
              </w:divBdr>
            </w:div>
          </w:divsChild>
        </w:div>
        <w:div w:id="344095135">
          <w:marLeft w:val="0"/>
          <w:marRight w:val="0"/>
          <w:marTop w:val="0"/>
          <w:marBottom w:val="0"/>
          <w:divBdr>
            <w:top w:val="none" w:sz="0" w:space="0" w:color="auto"/>
            <w:left w:val="none" w:sz="0" w:space="0" w:color="auto"/>
            <w:bottom w:val="none" w:sz="0" w:space="0" w:color="auto"/>
            <w:right w:val="none" w:sz="0" w:space="0" w:color="auto"/>
          </w:divBdr>
          <w:divsChild>
            <w:div w:id="265430349">
              <w:marLeft w:val="0"/>
              <w:marRight w:val="0"/>
              <w:marTop w:val="0"/>
              <w:marBottom w:val="0"/>
              <w:divBdr>
                <w:top w:val="none" w:sz="0" w:space="0" w:color="auto"/>
                <w:left w:val="none" w:sz="0" w:space="0" w:color="auto"/>
                <w:bottom w:val="none" w:sz="0" w:space="0" w:color="auto"/>
                <w:right w:val="none" w:sz="0" w:space="0" w:color="auto"/>
              </w:divBdr>
              <w:divsChild>
                <w:div w:id="184427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03645">
          <w:marLeft w:val="0"/>
          <w:marRight w:val="0"/>
          <w:marTop w:val="0"/>
          <w:marBottom w:val="0"/>
          <w:divBdr>
            <w:top w:val="none" w:sz="0" w:space="0" w:color="auto"/>
            <w:left w:val="none" w:sz="0" w:space="0" w:color="auto"/>
            <w:bottom w:val="none" w:sz="0" w:space="0" w:color="auto"/>
            <w:right w:val="none" w:sz="0" w:space="0" w:color="auto"/>
          </w:divBdr>
        </w:div>
        <w:div w:id="32845979">
          <w:marLeft w:val="0"/>
          <w:marRight w:val="0"/>
          <w:marTop w:val="0"/>
          <w:marBottom w:val="0"/>
          <w:divBdr>
            <w:top w:val="none" w:sz="0" w:space="0" w:color="auto"/>
            <w:left w:val="none" w:sz="0" w:space="0" w:color="auto"/>
            <w:bottom w:val="none" w:sz="0" w:space="0" w:color="auto"/>
            <w:right w:val="none" w:sz="0" w:space="0" w:color="auto"/>
          </w:divBdr>
        </w:div>
        <w:div w:id="1010452367">
          <w:marLeft w:val="0"/>
          <w:marRight w:val="0"/>
          <w:marTop w:val="0"/>
          <w:marBottom w:val="0"/>
          <w:divBdr>
            <w:top w:val="none" w:sz="0" w:space="0" w:color="auto"/>
            <w:left w:val="none" w:sz="0" w:space="0" w:color="auto"/>
            <w:bottom w:val="none" w:sz="0" w:space="0" w:color="auto"/>
            <w:right w:val="none" w:sz="0" w:space="0" w:color="auto"/>
          </w:divBdr>
          <w:divsChild>
            <w:div w:id="1848447546">
              <w:marLeft w:val="0"/>
              <w:marRight w:val="0"/>
              <w:marTop w:val="0"/>
              <w:marBottom w:val="0"/>
              <w:divBdr>
                <w:top w:val="none" w:sz="0" w:space="0" w:color="auto"/>
                <w:left w:val="none" w:sz="0" w:space="0" w:color="auto"/>
                <w:bottom w:val="none" w:sz="0" w:space="0" w:color="auto"/>
                <w:right w:val="none" w:sz="0" w:space="0" w:color="auto"/>
              </w:divBdr>
            </w:div>
            <w:div w:id="1957757370">
              <w:marLeft w:val="0"/>
              <w:marRight w:val="0"/>
              <w:marTop w:val="0"/>
              <w:marBottom w:val="0"/>
              <w:divBdr>
                <w:top w:val="none" w:sz="0" w:space="0" w:color="auto"/>
                <w:left w:val="none" w:sz="0" w:space="0" w:color="auto"/>
                <w:bottom w:val="none" w:sz="0" w:space="0" w:color="auto"/>
                <w:right w:val="none" w:sz="0" w:space="0" w:color="auto"/>
              </w:divBdr>
            </w:div>
          </w:divsChild>
        </w:div>
        <w:div w:id="49158714">
          <w:marLeft w:val="0"/>
          <w:marRight w:val="0"/>
          <w:marTop w:val="0"/>
          <w:marBottom w:val="0"/>
          <w:divBdr>
            <w:top w:val="none" w:sz="0" w:space="0" w:color="auto"/>
            <w:left w:val="none" w:sz="0" w:space="0" w:color="auto"/>
            <w:bottom w:val="none" w:sz="0" w:space="0" w:color="auto"/>
            <w:right w:val="none" w:sz="0" w:space="0" w:color="auto"/>
          </w:divBdr>
          <w:divsChild>
            <w:div w:id="649137033">
              <w:marLeft w:val="0"/>
              <w:marRight w:val="0"/>
              <w:marTop w:val="0"/>
              <w:marBottom w:val="0"/>
              <w:divBdr>
                <w:top w:val="none" w:sz="0" w:space="0" w:color="auto"/>
                <w:left w:val="none" w:sz="0" w:space="0" w:color="auto"/>
                <w:bottom w:val="none" w:sz="0" w:space="0" w:color="auto"/>
                <w:right w:val="none" w:sz="0" w:space="0" w:color="auto"/>
              </w:divBdr>
            </w:div>
          </w:divsChild>
        </w:div>
        <w:div w:id="582496997">
          <w:marLeft w:val="0"/>
          <w:marRight w:val="0"/>
          <w:marTop w:val="0"/>
          <w:marBottom w:val="0"/>
          <w:divBdr>
            <w:top w:val="none" w:sz="0" w:space="0" w:color="auto"/>
            <w:left w:val="none" w:sz="0" w:space="0" w:color="auto"/>
            <w:bottom w:val="none" w:sz="0" w:space="0" w:color="auto"/>
            <w:right w:val="none" w:sz="0" w:space="0" w:color="auto"/>
          </w:divBdr>
        </w:div>
        <w:div w:id="1457871901">
          <w:marLeft w:val="0"/>
          <w:marRight w:val="0"/>
          <w:marTop w:val="0"/>
          <w:marBottom w:val="0"/>
          <w:divBdr>
            <w:top w:val="none" w:sz="0" w:space="0" w:color="auto"/>
            <w:left w:val="none" w:sz="0" w:space="0" w:color="auto"/>
            <w:bottom w:val="none" w:sz="0" w:space="0" w:color="auto"/>
            <w:right w:val="none" w:sz="0" w:space="0" w:color="auto"/>
          </w:divBdr>
        </w:div>
        <w:div w:id="244926692">
          <w:marLeft w:val="0"/>
          <w:marRight w:val="0"/>
          <w:marTop w:val="0"/>
          <w:marBottom w:val="0"/>
          <w:divBdr>
            <w:top w:val="none" w:sz="0" w:space="0" w:color="auto"/>
            <w:left w:val="none" w:sz="0" w:space="0" w:color="auto"/>
            <w:bottom w:val="none" w:sz="0" w:space="0" w:color="auto"/>
            <w:right w:val="none" w:sz="0" w:space="0" w:color="auto"/>
          </w:divBdr>
        </w:div>
        <w:div w:id="458304478">
          <w:marLeft w:val="0"/>
          <w:marRight w:val="0"/>
          <w:marTop w:val="0"/>
          <w:marBottom w:val="0"/>
          <w:divBdr>
            <w:top w:val="none" w:sz="0" w:space="0" w:color="auto"/>
            <w:left w:val="none" w:sz="0" w:space="0" w:color="auto"/>
            <w:bottom w:val="none" w:sz="0" w:space="0" w:color="auto"/>
            <w:right w:val="none" w:sz="0" w:space="0" w:color="auto"/>
          </w:divBdr>
          <w:divsChild>
            <w:div w:id="94374299">
              <w:marLeft w:val="0"/>
              <w:marRight w:val="0"/>
              <w:marTop w:val="0"/>
              <w:marBottom w:val="0"/>
              <w:divBdr>
                <w:top w:val="none" w:sz="0" w:space="0" w:color="auto"/>
                <w:left w:val="none" w:sz="0" w:space="0" w:color="auto"/>
                <w:bottom w:val="none" w:sz="0" w:space="0" w:color="auto"/>
                <w:right w:val="none" w:sz="0" w:space="0" w:color="auto"/>
              </w:divBdr>
              <w:divsChild>
                <w:div w:id="159837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235104">
          <w:marLeft w:val="0"/>
          <w:marRight w:val="0"/>
          <w:marTop w:val="0"/>
          <w:marBottom w:val="0"/>
          <w:divBdr>
            <w:top w:val="none" w:sz="0" w:space="0" w:color="auto"/>
            <w:left w:val="none" w:sz="0" w:space="0" w:color="auto"/>
            <w:bottom w:val="none" w:sz="0" w:space="0" w:color="auto"/>
            <w:right w:val="none" w:sz="0" w:space="0" w:color="auto"/>
          </w:divBdr>
          <w:divsChild>
            <w:div w:id="2126726327">
              <w:marLeft w:val="0"/>
              <w:marRight w:val="0"/>
              <w:marTop w:val="0"/>
              <w:marBottom w:val="0"/>
              <w:divBdr>
                <w:top w:val="none" w:sz="0" w:space="0" w:color="auto"/>
                <w:left w:val="none" w:sz="0" w:space="0" w:color="auto"/>
                <w:bottom w:val="none" w:sz="0" w:space="0" w:color="auto"/>
                <w:right w:val="none" w:sz="0" w:space="0" w:color="auto"/>
              </w:divBdr>
            </w:div>
          </w:divsChild>
        </w:div>
        <w:div w:id="379477759">
          <w:marLeft w:val="0"/>
          <w:marRight w:val="0"/>
          <w:marTop w:val="0"/>
          <w:marBottom w:val="0"/>
          <w:divBdr>
            <w:top w:val="none" w:sz="0" w:space="0" w:color="auto"/>
            <w:left w:val="none" w:sz="0" w:space="0" w:color="auto"/>
            <w:bottom w:val="none" w:sz="0" w:space="0" w:color="auto"/>
            <w:right w:val="none" w:sz="0" w:space="0" w:color="auto"/>
          </w:divBdr>
        </w:div>
        <w:div w:id="894435717">
          <w:marLeft w:val="0"/>
          <w:marRight w:val="0"/>
          <w:marTop w:val="0"/>
          <w:marBottom w:val="0"/>
          <w:divBdr>
            <w:top w:val="none" w:sz="0" w:space="0" w:color="auto"/>
            <w:left w:val="none" w:sz="0" w:space="0" w:color="auto"/>
            <w:bottom w:val="none" w:sz="0" w:space="0" w:color="auto"/>
            <w:right w:val="none" w:sz="0" w:space="0" w:color="auto"/>
          </w:divBdr>
          <w:divsChild>
            <w:div w:id="1764380346">
              <w:marLeft w:val="0"/>
              <w:marRight w:val="0"/>
              <w:marTop w:val="0"/>
              <w:marBottom w:val="0"/>
              <w:divBdr>
                <w:top w:val="none" w:sz="0" w:space="0" w:color="auto"/>
                <w:left w:val="none" w:sz="0" w:space="0" w:color="auto"/>
                <w:bottom w:val="none" w:sz="0" w:space="0" w:color="auto"/>
                <w:right w:val="none" w:sz="0" w:space="0" w:color="auto"/>
              </w:divBdr>
            </w:div>
            <w:div w:id="2061784524">
              <w:marLeft w:val="0"/>
              <w:marRight w:val="0"/>
              <w:marTop w:val="0"/>
              <w:marBottom w:val="0"/>
              <w:divBdr>
                <w:top w:val="none" w:sz="0" w:space="0" w:color="auto"/>
                <w:left w:val="none" w:sz="0" w:space="0" w:color="auto"/>
                <w:bottom w:val="none" w:sz="0" w:space="0" w:color="auto"/>
                <w:right w:val="none" w:sz="0" w:space="0" w:color="auto"/>
              </w:divBdr>
            </w:div>
            <w:div w:id="448858972">
              <w:marLeft w:val="0"/>
              <w:marRight w:val="0"/>
              <w:marTop w:val="0"/>
              <w:marBottom w:val="0"/>
              <w:divBdr>
                <w:top w:val="none" w:sz="0" w:space="0" w:color="auto"/>
                <w:left w:val="none" w:sz="0" w:space="0" w:color="auto"/>
                <w:bottom w:val="none" w:sz="0" w:space="0" w:color="auto"/>
                <w:right w:val="none" w:sz="0" w:space="0" w:color="auto"/>
              </w:divBdr>
            </w:div>
            <w:div w:id="960843759">
              <w:marLeft w:val="0"/>
              <w:marRight w:val="0"/>
              <w:marTop w:val="0"/>
              <w:marBottom w:val="0"/>
              <w:divBdr>
                <w:top w:val="none" w:sz="0" w:space="0" w:color="auto"/>
                <w:left w:val="none" w:sz="0" w:space="0" w:color="auto"/>
                <w:bottom w:val="none" w:sz="0" w:space="0" w:color="auto"/>
                <w:right w:val="none" w:sz="0" w:space="0" w:color="auto"/>
              </w:divBdr>
            </w:div>
          </w:divsChild>
        </w:div>
        <w:div w:id="1224605836">
          <w:marLeft w:val="0"/>
          <w:marRight w:val="0"/>
          <w:marTop w:val="0"/>
          <w:marBottom w:val="0"/>
          <w:divBdr>
            <w:top w:val="none" w:sz="0" w:space="0" w:color="auto"/>
            <w:left w:val="none" w:sz="0" w:space="0" w:color="auto"/>
            <w:bottom w:val="none" w:sz="0" w:space="0" w:color="auto"/>
            <w:right w:val="none" w:sz="0" w:space="0" w:color="auto"/>
          </w:divBdr>
          <w:divsChild>
            <w:div w:id="118830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02077">
      <w:bodyDiv w:val="1"/>
      <w:marLeft w:val="0"/>
      <w:marRight w:val="0"/>
      <w:marTop w:val="0"/>
      <w:marBottom w:val="0"/>
      <w:divBdr>
        <w:top w:val="none" w:sz="0" w:space="0" w:color="auto"/>
        <w:left w:val="none" w:sz="0" w:space="0" w:color="auto"/>
        <w:bottom w:val="none" w:sz="0" w:space="0" w:color="auto"/>
        <w:right w:val="none" w:sz="0" w:space="0" w:color="auto"/>
      </w:divBdr>
    </w:div>
    <w:div w:id="342435629">
      <w:bodyDiv w:val="1"/>
      <w:marLeft w:val="0"/>
      <w:marRight w:val="0"/>
      <w:marTop w:val="0"/>
      <w:marBottom w:val="0"/>
      <w:divBdr>
        <w:top w:val="none" w:sz="0" w:space="0" w:color="auto"/>
        <w:left w:val="none" w:sz="0" w:space="0" w:color="auto"/>
        <w:bottom w:val="none" w:sz="0" w:space="0" w:color="auto"/>
        <w:right w:val="none" w:sz="0" w:space="0" w:color="auto"/>
      </w:divBdr>
      <w:divsChild>
        <w:div w:id="1111247841">
          <w:marLeft w:val="0"/>
          <w:marRight w:val="0"/>
          <w:marTop w:val="0"/>
          <w:marBottom w:val="0"/>
          <w:divBdr>
            <w:top w:val="none" w:sz="0" w:space="0" w:color="auto"/>
            <w:left w:val="none" w:sz="0" w:space="0" w:color="auto"/>
            <w:bottom w:val="none" w:sz="0" w:space="0" w:color="auto"/>
            <w:right w:val="none" w:sz="0" w:space="0" w:color="auto"/>
          </w:divBdr>
          <w:divsChild>
            <w:div w:id="791942466">
              <w:marLeft w:val="0"/>
              <w:marRight w:val="0"/>
              <w:marTop w:val="0"/>
              <w:marBottom w:val="0"/>
              <w:divBdr>
                <w:top w:val="none" w:sz="0" w:space="0" w:color="auto"/>
                <w:left w:val="none" w:sz="0" w:space="0" w:color="auto"/>
                <w:bottom w:val="none" w:sz="0" w:space="0" w:color="auto"/>
                <w:right w:val="none" w:sz="0" w:space="0" w:color="auto"/>
              </w:divBdr>
            </w:div>
            <w:div w:id="257105854">
              <w:marLeft w:val="0"/>
              <w:marRight w:val="0"/>
              <w:marTop w:val="0"/>
              <w:marBottom w:val="0"/>
              <w:divBdr>
                <w:top w:val="none" w:sz="0" w:space="0" w:color="auto"/>
                <w:left w:val="none" w:sz="0" w:space="0" w:color="auto"/>
                <w:bottom w:val="none" w:sz="0" w:space="0" w:color="auto"/>
                <w:right w:val="none" w:sz="0" w:space="0" w:color="auto"/>
              </w:divBdr>
            </w:div>
            <w:div w:id="1032808028">
              <w:marLeft w:val="0"/>
              <w:marRight w:val="0"/>
              <w:marTop w:val="0"/>
              <w:marBottom w:val="0"/>
              <w:divBdr>
                <w:top w:val="none" w:sz="0" w:space="0" w:color="auto"/>
                <w:left w:val="none" w:sz="0" w:space="0" w:color="auto"/>
                <w:bottom w:val="none" w:sz="0" w:space="0" w:color="auto"/>
                <w:right w:val="none" w:sz="0" w:space="0" w:color="auto"/>
              </w:divBdr>
            </w:div>
            <w:div w:id="1974283877">
              <w:marLeft w:val="0"/>
              <w:marRight w:val="0"/>
              <w:marTop w:val="0"/>
              <w:marBottom w:val="0"/>
              <w:divBdr>
                <w:top w:val="none" w:sz="0" w:space="0" w:color="auto"/>
                <w:left w:val="none" w:sz="0" w:space="0" w:color="auto"/>
                <w:bottom w:val="none" w:sz="0" w:space="0" w:color="auto"/>
                <w:right w:val="none" w:sz="0" w:space="0" w:color="auto"/>
              </w:divBdr>
            </w:div>
            <w:div w:id="1931963518">
              <w:marLeft w:val="0"/>
              <w:marRight w:val="0"/>
              <w:marTop w:val="0"/>
              <w:marBottom w:val="0"/>
              <w:divBdr>
                <w:top w:val="none" w:sz="0" w:space="0" w:color="auto"/>
                <w:left w:val="none" w:sz="0" w:space="0" w:color="auto"/>
                <w:bottom w:val="none" w:sz="0" w:space="0" w:color="auto"/>
                <w:right w:val="none" w:sz="0" w:space="0" w:color="auto"/>
              </w:divBdr>
            </w:div>
            <w:div w:id="938099370">
              <w:marLeft w:val="0"/>
              <w:marRight w:val="0"/>
              <w:marTop w:val="0"/>
              <w:marBottom w:val="0"/>
              <w:divBdr>
                <w:top w:val="none" w:sz="0" w:space="0" w:color="auto"/>
                <w:left w:val="none" w:sz="0" w:space="0" w:color="auto"/>
                <w:bottom w:val="none" w:sz="0" w:space="0" w:color="auto"/>
                <w:right w:val="none" w:sz="0" w:space="0" w:color="auto"/>
              </w:divBdr>
            </w:div>
            <w:div w:id="266473679">
              <w:marLeft w:val="0"/>
              <w:marRight w:val="0"/>
              <w:marTop w:val="0"/>
              <w:marBottom w:val="0"/>
              <w:divBdr>
                <w:top w:val="none" w:sz="0" w:space="0" w:color="auto"/>
                <w:left w:val="none" w:sz="0" w:space="0" w:color="auto"/>
                <w:bottom w:val="none" w:sz="0" w:space="0" w:color="auto"/>
                <w:right w:val="none" w:sz="0" w:space="0" w:color="auto"/>
              </w:divBdr>
            </w:div>
            <w:div w:id="1844515797">
              <w:marLeft w:val="0"/>
              <w:marRight w:val="0"/>
              <w:marTop w:val="0"/>
              <w:marBottom w:val="0"/>
              <w:divBdr>
                <w:top w:val="none" w:sz="0" w:space="0" w:color="auto"/>
                <w:left w:val="none" w:sz="0" w:space="0" w:color="auto"/>
                <w:bottom w:val="none" w:sz="0" w:space="0" w:color="auto"/>
                <w:right w:val="none" w:sz="0" w:space="0" w:color="auto"/>
              </w:divBdr>
            </w:div>
            <w:div w:id="1881748141">
              <w:marLeft w:val="0"/>
              <w:marRight w:val="0"/>
              <w:marTop w:val="0"/>
              <w:marBottom w:val="0"/>
              <w:divBdr>
                <w:top w:val="none" w:sz="0" w:space="0" w:color="auto"/>
                <w:left w:val="none" w:sz="0" w:space="0" w:color="auto"/>
                <w:bottom w:val="none" w:sz="0" w:space="0" w:color="auto"/>
                <w:right w:val="none" w:sz="0" w:space="0" w:color="auto"/>
              </w:divBdr>
            </w:div>
            <w:div w:id="927154128">
              <w:marLeft w:val="0"/>
              <w:marRight w:val="0"/>
              <w:marTop w:val="0"/>
              <w:marBottom w:val="0"/>
              <w:divBdr>
                <w:top w:val="none" w:sz="0" w:space="0" w:color="auto"/>
                <w:left w:val="none" w:sz="0" w:space="0" w:color="auto"/>
                <w:bottom w:val="none" w:sz="0" w:space="0" w:color="auto"/>
                <w:right w:val="none" w:sz="0" w:space="0" w:color="auto"/>
              </w:divBdr>
            </w:div>
            <w:div w:id="638655295">
              <w:marLeft w:val="0"/>
              <w:marRight w:val="0"/>
              <w:marTop w:val="0"/>
              <w:marBottom w:val="0"/>
              <w:divBdr>
                <w:top w:val="none" w:sz="0" w:space="0" w:color="auto"/>
                <w:left w:val="none" w:sz="0" w:space="0" w:color="auto"/>
                <w:bottom w:val="none" w:sz="0" w:space="0" w:color="auto"/>
                <w:right w:val="none" w:sz="0" w:space="0" w:color="auto"/>
              </w:divBdr>
            </w:div>
          </w:divsChild>
        </w:div>
        <w:div w:id="453788038">
          <w:marLeft w:val="0"/>
          <w:marRight w:val="0"/>
          <w:marTop w:val="0"/>
          <w:marBottom w:val="0"/>
          <w:divBdr>
            <w:top w:val="none" w:sz="0" w:space="0" w:color="auto"/>
            <w:left w:val="none" w:sz="0" w:space="0" w:color="auto"/>
            <w:bottom w:val="none" w:sz="0" w:space="0" w:color="auto"/>
            <w:right w:val="none" w:sz="0" w:space="0" w:color="auto"/>
          </w:divBdr>
        </w:div>
        <w:div w:id="1450737298">
          <w:marLeft w:val="0"/>
          <w:marRight w:val="0"/>
          <w:marTop w:val="0"/>
          <w:marBottom w:val="0"/>
          <w:divBdr>
            <w:top w:val="none" w:sz="0" w:space="0" w:color="auto"/>
            <w:left w:val="none" w:sz="0" w:space="0" w:color="auto"/>
            <w:bottom w:val="none" w:sz="0" w:space="0" w:color="auto"/>
            <w:right w:val="none" w:sz="0" w:space="0" w:color="auto"/>
          </w:divBdr>
        </w:div>
        <w:div w:id="1296060198">
          <w:marLeft w:val="0"/>
          <w:marRight w:val="0"/>
          <w:marTop w:val="0"/>
          <w:marBottom w:val="0"/>
          <w:divBdr>
            <w:top w:val="none" w:sz="0" w:space="0" w:color="auto"/>
            <w:left w:val="none" w:sz="0" w:space="0" w:color="auto"/>
            <w:bottom w:val="none" w:sz="0" w:space="0" w:color="auto"/>
            <w:right w:val="none" w:sz="0" w:space="0" w:color="auto"/>
          </w:divBdr>
        </w:div>
        <w:div w:id="28337233">
          <w:marLeft w:val="0"/>
          <w:marRight w:val="0"/>
          <w:marTop w:val="0"/>
          <w:marBottom w:val="0"/>
          <w:divBdr>
            <w:top w:val="none" w:sz="0" w:space="0" w:color="auto"/>
            <w:left w:val="none" w:sz="0" w:space="0" w:color="auto"/>
            <w:bottom w:val="none" w:sz="0" w:space="0" w:color="auto"/>
            <w:right w:val="none" w:sz="0" w:space="0" w:color="auto"/>
          </w:divBdr>
        </w:div>
        <w:div w:id="945575708">
          <w:marLeft w:val="0"/>
          <w:marRight w:val="0"/>
          <w:marTop w:val="0"/>
          <w:marBottom w:val="0"/>
          <w:divBdr>
            <w:top w:val="none" w:sz="0" w:space="0" w:color="auto"/>
            <w:left w:val="none" w:sz="0" w:space="0" w:color="auto"/>
            <w:bottom w:val="none" w:sz="0" w:space="0" w:color="auto"/>
            <w:right w:val="none" w:sz="0" w:space="0" w:color="auto"/>
          </w:divBdr>
          <w:divsChild>
            <w:div w:id="956452953">
              <w:marLeft w:val="0"/>
              <w:marRight w:val="0"/>
              <w:marTop w:val="0"/>
              <w:marBottom w:val="0"/>
              <w:divBdr>
                <w:top w:val="none" w:sz="0" w:space="0" w:color="auto"/>
                <w:left w:val="none" w:sz="0" w:space="0" w:color="auto"/>
                <w:bottom w:val="none" w:sz="0" w:space="0" w:color="auto"/>
                <w:right w:val="none" w:sz="0" w:space="0" w:color="auto"/>
              </w:divBdr>
            </w:div>
            <w:div w:id="1203595760">
              <w:marLeft w:val="0"/>
              <w:marRight w:val="0"/>
              <w:marTop w:val="0"/>
              <w:marBottom w:val="0"/>
              <w:divBdr>
                <w:top w:val="none" w:sz="0" w:space="0" w:color="auto"/>
                <w:left w:val="none" w:sz="0" w:space="0" w:color="auto"/>
                <w:bottom w:val="none" w:sz="0" w:space="0" w:color="auto"/>
                <w:right w:val="none" w:sz="0" w:space="0" w:color="auto"/>
              </w:divBdr>
            </w:div>
          </w:divsChild>
        </w:div>
        <w:div w:id="121265777">
          <w:marLeft w:val="0"/>
          <w:marRight w:val="0"/>
          <w:marTop w:val="0"/>
          <w:marBottom w:val="0"/>
          <w:divBdr>
            <w:top w:val="none" w:sz="0" w:space="0" w:color="auto"/>
            <w:left w:val="none" w:sz="0" w:space="0" w:color="auto"/>
            <w:bottom w:val="none" w:sz="0" w:space="0" w:color="auto"/>
            <w:right w:val="none" w:sz="0" w:space="0" w:color="auto"/>
          </w:divBdr>
          <w:divsChild>
            <w:div w:id="1135680411">
              <w:marLeft w:val="0"/>
              <w:marRight w:val="0"/>
              <w:marTop w:val="0"/>
              <w:marBottom w:val="0"/>
              <w:divBdr>
                <w:top w:val="none" w:sz="0" w:space="0" w:color="auto"/>
                <w:left w:val="none" w:sz="0" w:space="0" w:color="auto"/>
                <w:bottom w:val="none" w:sz="0" w:space="0" w:color="auto"/>
                <w:right w:val="none" w:sz="0" w:space="0" w:color="auto"/>
              </w:divBdr>
            </w:div>
          </w:divsChild>
        </w:div>
        <w:div w:id="662660516">
          <w:marLeft w:val="0"/>
          <w:marRight w:val="0"/>
          <w:marTop w:val="0"/>
          <w:marBottom w:val="0"/>
          <w:divBdr>
            <w:top w:val="none" w:sz="0" w:space="0" w:color="auto"/>
            <w:left w:val="none" w:sz="0" w:space="0" w:color="auto"/>
            <w:bottom w:val="none" w:sz="0" w:space="0" w:color="auto"/>
            <w:right w:val="none" w:sz="0" w:space="0" w:color="auto"/>
          </w:divBdr>
        </w:div>
        <w:div w:id="75522859">
          <w:marLeft w:val="0"/>
          <w:marRight w:val="0"/>
          <w:marTop w:val="0"/>
          <w:marBottom w:val="0"/>
          <w:divBdr>
            <w:top w:val="none" w:sz="0" w:space="0" w:color="auto"/>
            <w:left w:val="none" w:sz="0" w:space="0" w:color="auto"/>
            <w:bottom w:val="none" w:sz="0" w:space="0" w:color="auto"/>
            <w:right w:val="none" w:sz="0" w:space="0" w:color="auto"/>
          </w:divBdr>
        </w:div>
        <w:div w:id="1405109599">
          <w:marLeft w:val="0"/>
          <w:marRight w:val="0"/>
          <w:marTop w:val="0"/>
          <w:marBottom w:val="0"/>
          <w:divBdr>
            <w:top w:val="none" w:sz="0" w:space="0" w:color="auto"/>
            <w:left w:val="none" w:sz="0" w:space="0" w:color="auto"/>
            <w:bottom w:val="none" w:sz="0" w:space="0" w:color="auto"/>
            <w:right w:val="none" w:sz="0" w:space="0" w:color="auto"/>
          </w:divBdr>
        </w:div>
        <w:div w:id="1051418127">
          <w:marLeft w:val="0"/>
          <w:marRight w:val="0"/>
          <w:marTop w:val="0"/>
          <w:marBottom w:val="0"/>
          <w:divBdr>
            <w:top w:val="none" w:sz="0" w:space="0" w:color="auto"/>
            <w:left w:val="none" w:sz="0" w:space="0" w:color="auto"/>
            <w:bottom w:val="none" w:sz="0" w:space="0" w:color="auto"/>
            <w:right w:val="none" w:sz="0" w:space="0" w:color="auto"/>
          </w:divBdr>
          <w:divsChild>
            <w:div w:id="4870141">
              <w:marLeft w:val="0"/>
              <w:marRight w:val="0"/>
              <w:marTop w:val="0"/>
              <w:marBottom w:val="0"/>
              <w:divBdr>
                <w:top w:val="none" w:sz="0" w:space="0" w:color="auto"/>
                <w:left w:val="none" w:sz="0" w:space="0" w:color="auto"/>
                <w:bottom w:val="none" w:sz="0" w:space="0" w:color="auto"/>
                <w:right w:val="none" w:sz="0" w:space="0" w:color="auto"/>
              </w:divBdr>
              <w:divsChild>
                <w:div w:id="164596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452585">
          <w:marLeft w:val="0"/>
          <w:marRight w:val="0"/>
          <w:marTop w:val="0"/>
          <w:marBottom w:val="0"/>
          <w:divBdr>
            <w:top w:val="none" w:sz="0" w:space="0" w:color="auto"/>
            <w:left w:val="none" w:sz="0" w:space="0" w:color="auto"/>
            <w:bottom w:val="none" w:sz="0" w:space="0" w:color="auto"/>
            <w:right w:val="none" w:sz="0" w:space="0" w:color="auto"/>
          </w:divBdr>
          <w:divsChild>
            <w:div w:id="465586379">
              <w:marLeft w:val="0"/>
              <w:marRight w:val="0"/>
              <w:marTop w:val="0"/>
              <w:marBottom w:val="0"/>
              <w:divBdr>
                <w:top w:val="none" w:sz="0" w:space="0" w:color="auto"/>
                <w:left w:val="none" w:sz="0" w:space="0" w:color="auto"/>
                <w:bottom w:val="none" w:sz="0" w:space="0" w:color="auto"/>
                <w:right w:val="none" w:sz="0" w:space="0" w:color="auto"/>
              </w:divBdr>
            </w:div>
          </w:divsChild>
        </w:div>
        <w:div w:id="792215709">
          <w:marLeft w:val="0"/>
          <w:marRight w:val="0"/>
          <w:marTop w:val="0"/>
          <w:marBottom w:val="0"/>
          <w:divBdr>
            <w:top w:val="none" w:sz="0" w:space="0" w:color="auto"/>
            <w:left w:val="none" w:sz="0" w:space="0" w:color="auto"/>
            <w:bottom w:val="none" w:sz="0" w:space="0" w:color="auto"/>
            <w:right w:val="none" w:sz="0" w:space="0" w:color="auto"/>
          </w:divBdr>
        </w:div>
        <w:div w:id="1484541324">
          <w:marLeft w:val="0"/>
          <w:marRight w:val="0"/>
          <w:marTop w:val="0"/>
          <w:marBottom w:val="0"/>
          <w:divBdr>
            <w:top w:val="none" w:sz="0" w:space="0" w:color="auto"/>
            <w:left w:val="none" w:sz="0" w:space="0" w:color="auto"/>
            <w:bottom w:val="none" w:sz="0" w:space="0" w:color="auto"/>
            <w:right w:val="none" w:sz="0" w:space="0" w:color="auto"/>
          </w:divBdr>
          <w:divsChild>
            <w:div w:id="1967733058">
              <w:marLeft w:val="0"/>
              <w:marRight w:val="0"/>
              <w:marTop w:val="0"/>
              <w:marBottom w:val="0"/>
              <w:divBdr>
                <w:top w:val="none" w:sz="0" w:space="0" w:color="auto"/>
                <w:left w:val="none" w:sz="0" w:space="0" w:color="auto"/>
                <w:bottom w:val="none" w:sz="0" w:space="0" w:color="auto"/>
                <w:right w:val="none" w:sz="0" w:space="0" w:color="auto"/>
              </w:divBdr>
            </w:div>
            <w:div w:id="1172600733">
              <w:marLeft w:val="0"/>
              <w:marRight w:val="0"/>
              <w:marTop w:val="0"/>
              <w:marBottom w:val="0"/>
              <w:divBdr>
                <w:top w:val="none" w:sz="0" w:space="0" w:color="auto"/>
                <w:left w:val="none" w:sz="0" w:space="0" w:color="auto"/>
                <w:bottom w:val="none" w:sz="0" w:space="0" w:color="auto"/>
                <w:right w:val="none" w:sz="0" w:space="0" w:color="auto"/>
              </w:divBdr>
            </w:div>
            <w:div w:id="1075278503">
              <w:marLeft w:val="0"/>
              <w:marRight w:val="0"/>
              <w:marTop w:val="0"/>
              <w:marBottom w:val="0"/>
              <w:divBdr>
                <w:top w:val="none" w:sz="0" w:space="0" w:color="auto"/>
                <w:left w:val="none" w:sz="0" w:space="0" w:color="auto"/>
                <w:bottom w:val="none" w:sz="0" w:space="0" w:color="auto"/>
                <w:right w:val="none" w:sz="0" w:space="0" w:color="auto"/>
              </w:divBdr>
            </w:div>
            <w:div w:id="50421876">
              <w:marLeft w:val="0"/>
              <w:marRight w:val="0"/>
              <w:marTop w:val="0"/>
              <w:marBottom w:val="0"/>
              <w:divBdr>
                <w:top w:val="none" w:sz="0" w:space="0" w:color="auto"/>
                <w:left w:val="none" w:sz="0" w:space="0" w:color="auto"/>
                <w:bottom w:val="none" w:sz="0" w:space="0" w:color="auto"/>
                <w:right w:val="none" w:sz="0" w:space="0" w:color="auto"/>
              </w:divBdr>
            </w:div>
          </w:divsChild>
        </w:div>
        <w:div w:id="1147865503">
          <w:marLeft w:val="0"/>
          <w:marRight w:val="0"/>
          <w:marTop w:val="0"/>
          <w:marBottom w:val="0"/>
          <w:divBdr>
            <w:top w:val="none" w:sz="0" w:space="0" w:color="auto"/>
            <w:left w:val="none" w:sz="0" w:space="0" w:color="auto"/>
            <w:bottom w:val="none" w:sz="0" w:space="0" w:color="auto"/>
            <w:right w:val="none" w:sz="0" w:space="0" w:color="auto"/>
          </w:divBdr>
          <w:divsChild>
            <w:div w:id="6816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984877">
      <w:bodyDiv w:val="1"/>
      <w:marLeft w:val="0"/>
      <w:marRight w:val="0"/>
      <w:marTop w:val="0"/>
      <w:marBottom w:val="0"/>
      <w:divBdr>
        <w:top w:val="none" w:sz="0" w:space="0" w:color="auto"/>
        <w:left w:val="none" w:sz="0" w:space="0" w:color="auto"/>
        <w:bottom w:val="none" w:sz="0" w:space="0" w:color="auto"/>
        <w:right w:val="none" w:sz="0" w:space="0" w:color="auto"/>
      </w:divBdr>
    </w:div>
    <w:div w:id="484014116">
      <w:bodyDiv w:val="1"/>
      <w:marLeft w:val="0"/>
      <w:marRight w:val="0"/>
      <w:marTop w:val="0"/>
      <w:marBottom w:val="0"/>
      <w:divBdr>
        <w:top w:val="none" w:sz="0" w:space="0" w:color="auto"/>
        <w:left w:val="none" w:sz="0" w:space="0" w:color="auto"/>
        <w:bottom w:val="none" w:sz="0" w:space="0" w:color="auto"/>
        <w:right w:val="none" w:sz="0" w:space="0" w:color="auto"/>
      </w:divBdr>
      <w:divsChild>
        <w:div w:id="71973659">
          <w:marLeft w:val="0"/>
          <w:marRight w:val="0"/>
          <w:marTop w:val="0"/>
          <w:marBottom w:val="0"/>
          <w:divBdr>
            <w:top w:val="none" w:sz="0" w:space="0" w:color="auto"/>
            <w:left w:val="none" w:sz="0" w:space="0" w:color="auto"/>
            <w:bottom w:val="none" w:sz="0" w:space="0" w:color="auto"/>
            <w:right w:val="none" w:sz="0" w:space="0" w:color="auto"/>
          </w:divBdr>
        </w:div>
      </w:divsChild>
    </w:div>
    <w:div w:id="537401790">
      <w:bodyDiv w:val="1"/>
      <w:marLeft w:val="0"/>
      <w:marRight w:val="0"/>
      <w:marTop w:val="0"/>
      <w:marBottom w:val="0"/>
      <w:divBdr>
        <w:top w:val="none" w:sz="0" w:space="0" w:color="auto"/>
        <w:left w:val="none" w:sz="0" w:space="0" w:color="auto"/>
        <w:bottom w:val="none" w:sz="0" w:space="0" w:color="auto"/>
        <w:right w:val="none" w:sz="0" w:space="0" w:color="auto"/>
      </w:divBdr>
      <w:divsChild>
        <w:div w:id="886187185">
          <w:marLeft w:val="0"/>
          <w:marRight w:val="0"/>
          <w:marTop w:val="0"/>
          <w:marBottom w:val="0"/>
          <w:divBdr>
            <w:top w:val="none" w:sz="0" w:space="0" w:color="auto"/>
            <w:left w:val="none" w:sz="0" w:space="0" w:color="auto"/>
            <w:bottom w:val="none" w:sz="0" w:space="0" w:color="auto"/>
            <w:right w:val="none" w:sz="0" w:space="0" w:color="auto"/>
          </w:divBdr>
        </w:div>
      </w:divsChild>
    </w:div>
    <w:div w:id="835196065">
      <w:bodyDiv w:val="1"/>
      <w:marLeft w:val="0"/>
      <w:marRight w:val="0"/>
      <w:marTop w:val="0"/>
      <w:marBottom w:val="0"/>
      <w:divBdr>
        <w:top w:val="none" w:sz="0" w:space="0" w:color="auto"/>
        <w:left w:val="none" w:sz="0" w:space="0" w:color="auto"/>
        <w:bottom w:val="none" w:sz="0" w:space="0" w:color="auto"/>
        <w:right w:val="none" w:sz="0" w:space="0" w:color="auto"/>
      </w:divBdr>
      <w:divsChild>
        <w:div w:id="1939750599">
          <w:marLeft w:val="0"/>
          <w:marRight w:val="0"/>
          <w:marTop w:val="0"/>
          <w:marBottom w:val="0"/>
          <w:divBdr>
            <w:top w:val="none" w:sz="0" w:space="0" w:color="auto"/>
            <w:left w:val="none" w:sz="0" w:space="0" w:color="auto"/>
            <w:bottom w:val="none" w:sz="0" w:space="0" w:color="auto"/>
            <w:right w:val="none" w:sz="0" w:space="0" w:color="auto"/>
          </w:divBdr>
          <w:divsChild>
            <w:div w:id="589316049">
              <w:marLeft w:val="0"/>
              <w:marRight w:val="0"/>
              <w:marTop w:val="0"/>
              <w:marBottom w:val="0"/>
              <w:divBdr>
                <w:top w:val="none" w:sz="0" w:space="0" w:color="auto"/>
                <w:left w:val="none" w:sz="0" w:space="0" w:color="auto"/>
                <w:bottom w:val="none" w:sz="0" w:space="0" w:color="auto"/>
                <w:right w:val="none" w:sz="0" w:space="0" w:color="auto"/>
              </w:divBdr>
            </w:div>
            <w:div w:id="1443187062">
              <w:marLeft w:val="0"/>
              <w:marRight w:val="0"/>
              <w:marTop w:val="0"/>
              <w:marBottom w:val="0"/>
              <w:divBdr>
                <w:top w:val="none" w:sz="0" w:space="0" w:color="auto"/>
                <w:left w:val="none" w:sz="0" w:space="0" w:color="auto"/>
                <w:bottom w:val="none" w:sz="0" w:space="0" w:color="auto"/>
                <w:right w:val="none" w:sz="0" w:space="0" w:color="auto"/>
              </w:divBdr>
            </w:div>
            <w:div w:id="1685549026">
              <w:marLeft w:val="0"/>
              <w:marRight w:val="0"/>
              <w:marTop w:val="0"/>
              <w:marBottom w:val="0"/>
              <w:divBdr>
                <w:top w:val="none" w:sz="0" w:space="0" w:color="auto"/>
                <w:left w:val="none" w:sz="0" w:space="0" w:color="auto"/>
                <w:bottom w:val="none" w:sz="0" w:space="0" w:color="auto"/>
                <w:right w:val="none" w:sz="0" w:space="0" w:color="auto"/>
              </w:divBdr>
            </w:div>
            <w:div w:id="1316841676">
              <w:marLeft w:val="0"/>
              <w:marRight w:val="0"/>
              <w:marTop w:val="0"/>
              <w:marBottom w:val="0"/>
              <w:divBdr>
                <w:top w:val="none" w:sz="0" w:space="0" w:color="auto"/>
                <w:left w:val="none" w:sz="0" w:space="0" w:color="auto"/>
                <w:bottom w:val="none" w:sz="0" w:space="0" w:color="auto"/>
                <w:right w:val="none" w:sz="0" w:space="0" w:color="auto"/>
              </w:divBdr>
            </w:div>
            <w:div w:id="142084358">
              <w:marLeft w:val="0"/>
              <w:marRight w:val="0"/>
              <w:marTop w:val="0"/>
              <w:marBottom w:val="0"/>
              <w:divBdr>
                <w:top w:val="none" w:sz="0" w:space="0" w:color="auto"/>
                <w:left w:val="none" w:sz="0" w:space="0" w:color="auto"/>
                <w:bottom w:val="none" w:sz="0" w:space="0" w:color="auto"/>
                <w:right w:val="none" w:sz="0" w:space="0" w:color="auto"/>
              </w:divBdr>
            </w:div>
            <w:div w:id="808935768">
              <w:marLeft w:val="0"/>
              <w:marRight w:val="0"/>
              <w:marTop w:val="0"/>
              <w:marBottom w:val="0"/>
              <w:divBdr>
                <w:top w:val="none" w:sz="0" w:space="0" w:color="auto"/>
                <w:left w:val="none" w:sz="0" w:space="0" w:color="auto"/>
                <w:bottom w:val="none" w:sz="0" w:space="0" w:color="auto"/>
                <w:right w:val="none" w:sz="0" w:space="0" w:color="auto"/>
              </w:divBdr>
            </w:div>
            <w:div w:id="40397727">
              <w:marLeft w:val="0"/>
              <w:marRight w:val="0"/>
              <w:marTop w:val="0"/>
              <w:marBottom w:val="0"/>
              <w:divBdr>
                <w:top w:val="none" w:sz="0" w:space="0" w:color="auto"/>
                <w:left w:val="none" w:sz="0" w:space="0" w:color="auto"/>
                <w:bottom w:val="none" w:sz="0" w:space="0" w:color="auto"/>
                <w:right w:val="none" w:sz="0" w:space="0" w:color="auto"/>
              </w:divBdr>
            </w:div>
            <w:div w:id="1439060560">
              <w:marLeft w:val="0"/>
              <w:marRight w:val="0"/>
              <w:marTop w:val="0"/>
              <w:marBottom w:val="0"/>
              <w:divBdr>
                <w:top w:val="none" w:sz="0" w:space="0" w:color="auto"/>
                <w:left w:val="none" w:sz="0" w:space="0" w:color="auto"/>
                <w:bottom w:val="none" w:sz="0" w:space="0" w:color="auto"/>
                <w:right w:val="none" w:sz="0" w:space="0" w:color="auto"/>
              </w:divBdr>
            </w:div>
            <w:div w:id="1868057184">
              <w:marLeft w:val="0"/>
              <w:marRight w:val="0"/>
              <w:marTop w:val="0"/>
              <w:marBottom w:val="0"/>
              <w:divBdr>
                <w:top w:val="none" w:sz="0" w:space="0" w:color="auto"/>
                <w:left w:val="none" w:sz="0" w:space="0" w:color="auto"/>
                <w:bottom w:val="none" w:sz="0" w:space="0" w:color="auto"/>
                <w:right w:val="none" w:sz="0" w:space="0" w:color="auto"/>
              </w:divBdr>
            </w:div>
            <w:div w:id="1638994534">
              <w:marLeft w:val="0"/>
              <w:marRight w:val="0"/>
              <w:marTop w:val="0"/>
              <w:marBottom w:val="0"/>
              <w:divBdr>
                <w:top w:val="none" w:sz="0" w:space="0" w:color="auto"/>
                <w:left w:val="none" w:sz="0" w:space="0" w:color="auto"/>
                <w:bottom w:val="none" w:sz="0" w:space="0" w:color="auto"/>
                <w:right w:val="none" w:sz="0" w:space="0" w:color="auto"/>
              </w:divBdr>
            </w:div>
            <w:div w:id="1925265608">
              <w:marLeft w:val="0"/>
              <w:marRight w:val="0"/>
              <w:marTop w:val="0"/>
              <w:marBottom w:val="0"/>
              <w:divBdr>
                <w:top w:val="none" w:sz="0" w:space="0" w:color="auto"/>
                <w:left w:val="none" w:sz="0" w:space="0" w:color="auto"/>
                <w:bottom w:val="none" w:sz="0" w:space="0" w:color="auto"/>
                <w:right w:val="none" w:sz="0" w:space="0" w:color="auto"/>
              </w:divBdr>
            </w:div>
          </w:divsChild>
        </w:div>
        <w:div w:id="1834032756">
          <w:marLeft w:val="0"/>
          <w:marRight w:val="0"/>
          <w:marTop w:val="0"/>
          <w:marBottom w:val="0"/>
          <w:divBdr>
            <w:top w:val="none" w:sz="0" w:space="0" w:color="auto"/>
            <w:left w:val="none" w:sz="0" w:space="0" w:color="auto"/>
            <w:bottom w:val="none" w:sz="0" w:space="0" w:color="auto"/>
            <w:right w:val="none" w:sz="0" w:space="0" w:color="auto"/>
          </w:divBdr>
        </w:div>
        <w:div w:id="172964951">
          <w:marLeft w:val="0"/>
          <w:marRight w:val="0"/>
          <w:marTop w:val="0"/>
          <w:marBottom w:val="0"/>
          <w:divBdr>
            <w:top w:val="none" w:sz="0" w:space="0" w:color="auto"/>
            <w:left w:val="none" w:sz="0" w:space="0" w:color="auto"/>
            <w:bottom w:val="none" w:sz="0" w:space="0" w:color="auto"/>
            <w:right w:val="none" w:sz="0" w:space="0" w:color="auto"/>
          </w:divBdr>
          <w:divsChild>
            <w:div w:id="829829440">
              <w:marLeft w:val="0"/>
              <w:marRight w:val="0"/>
              <w:marTop w:val="0"/>
              <w:marBottom w:val="0"/>
              <w:divBdr>
                <w:top w:val="none" w:sz="0" w:space="0" w:color="auto"/>
                <w:left w:val="none" w:sz="0" w:space="0" w:color="auto"/>
                <w:bottom w:val="none" w:sz="0" w:space="0" w:color="auto"/>
                <w:right w:val="none" w:sz="0" w:space="0" w:color="auto"/>
              </w:divBdr>
              <w:divsChild>
                <w:div w:id="142619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042445">
          <w:marLeft w:val="0"/>
          <w:marRight w:val="0"/>
          <w:marTop w:val="0"/>
          <w:marBottom w:val="0"/>
          <w:divBdr>
            <w:top w:val="none" w:sz="0" w:space="0" w:color="auto"/>
            <w:left w:val="none" w:sz="0" w:space="0" w:color="auto"/>
            <w:bottom w:val="none" w:sz="0" w:space="0" w:color="auto"/>
            <w:right w:val="none" w:sz="0" w:space="0" w:color="auto"/>
          </w:divBdr>
        </w:div>
        <w:div w:id="1772621072">
          <w:marLeft w:val="0"/>
          <w:marRight w:val="0"/>
          <w:marTop w:val="0"/>
          <w:marBottom w:val="0"/>
          <w:divBdr>
            <w:top w:val="none" w:sz="0" w:space="0" w:color="auto"/>
            <w:left w:val="none" w:sz="0" w:space="0" w:color="auto"/>
            <w:bottom w:val="none" w:sz="0" w:space="0" w:color="auto"/>
            <w:right w:val="none" w:sz="0" w:space="0" w:color="auto"/>
          </w:divBdr>
        </w:div>
        <w:div w:id="80688075">
          <w:marLeft w:val="0"/>
          <w:marRight w:val="0"/>
          <w:marTop w:val="0"/>
          <w:marBottom w:val="0"/>
          <w:divBdr>
            <w:top w:val="none" w:sz="0" w:space="0" w:color="auto"/>
            <w:left w:val="none" w:sz="0" w:space="0" w:color="auto"/>
            <w:bottom w:val="none" w:sz="0" w:space="0" w:color="auto"/>
            <w:right w:val="none" w:sz="0" w:space="0" w:color="auto"/>
          </w:divBdr>
          <w:divsChild>
            <w:div w:id="1704407095">
              <w:marLeft w:val="0"/>
              <w:marRight w:val="0"/>
              <w:marTop w:val="0"/>
              <w:marBottom w:val="0"/>
              <w:divBdr>
                <w:top w:val="none" w:sz="0" w:space="0" w:color="auto"/>
                <w:left w:val="none" w:sz="0" w:space="0" w:color="auto"/>
                <w:bottom w:val="none" w:sz="0" w:space="0" w:color="auto"/>
                <w:right w:val="none" w:sz="0" w:space="0" w:color="auto"/>
              </w:divBdr>
            </w:div>
            <w:div w:id="830101393">
              <w:marLeft w:val="0"/>
              <w:marRight w:val="0"/>
              <w:marTop w:val="0"/>
              <w:marBottom w:val="0"/>
              <w:divBdr>
                <w:top w:val="none" w:sz="0" w:space="0" w:color="auto"/>
                <w:left w:val="none" w:sz="0" w:space="0" w:color="auto"/>
                <w:bottom w:val="none" w:sz="0" w:space="0" w:color="auto"/>
                <w:right w:val="none" w:sz="0" w:space="0" w:color="auto"/>
              </w:divBdr>
            </w:div>
          </w:divsChild>
        </w:div>
        <w:div w:id="1625424738">
          <w:marLeft w:val="0"/>
          <w:marRight w:val="0"/>
          <w:marTop w:val="0"/>
          <w:marBottom w:val="0"/>
          <w:divBdr>
            <w:top w:val="none" w:sz="0" w:space="0" w:color="auto"/>
            <w:left w:val="none" w:sz="0" w:space="0" w:color="auto"/>
            <w:bottom w:val="none" w:sz="0" w:space="0" w:color="auto"/>
            <w:right w:val="none" w:sz="0" w:space="0" w:color="auto"/>
          </w:divBdr>
          <w:divsChild>
            <w:div w:id="1403060997">
              <w:marLeft w:val="0"/>
              <w:marRight w:val="0"/>
              <w:marTop w:val="0"/>
              <w:marBottom w:val="0"/>
              <w:divBdr>
                <w:top w:val="none" w:sz="0" w:space="0" w:color="auto"/>
                <w:left w:val="none" w:sz="0" w:space="0" w:color="auto"/>
                <w:bottom w:val="none" w:sz="0" w:space="0" w:color="auto"/>
                <w:right w:val="none" w:sz="0" w:space="0" w:color="auto"/>
              </w:divBdr>
            </w:div>
          </w:divsChild>
        </w:div>
        <w:div w:id="1063020582">
          <w:marLeft w:val="0"/>
          <w:marRight w:val="0"/>
          <w:marTop w:val="0"/>
          <w:marBottom w:val="0"/>
          <w:divBdr>
            <w:top w:val="none" w:sz="0" w:space="0" w:color="auto"/>
            <w:left w:val="none" w:sz="0" w:space="0" w:color="auto"/>
            <w:bottom w:val="none" w:sz="0" w:space="0" w:color="auto"/>
            <w:right w:val="none" w:sz="0" w:space="0" w:color="auto"/>
          </w:divBdr>
        </w:div>
        <w:div w:id="94327491">
          <w:marLeft w:val="0"/>
          <w:marRight w:val="0"/>
          <w:marTop w:val="0"/>
          <w:marBottom w:val="0"/>
          <w:divBdr>
            <w:top w:val="none" w:sz="0" w:space="0" w:color="auto"/>
            <w:left w:val="none" w:sz="0" w:space="0" w:color="auto"/>
            <w:bottom w:val="none" w:sz="0" w:space="0" w:color="auto"/>
            <w:right w:val="none" w:sz="0" w:space="0" w:color="auto"/>
          </w:divBdr>
        </w:div>
        <w:div w:id="408506043">
          <w:marLeft w:val="0"/>
          <w:marRight w:val="0"/>
          <w:marTop w:val="0"/>
          <w:marBottom w:val="0"/>
          <w:divBdr>
            <w:top w:val="none" w:sz="0" w:space="0" w:color="auto"/>
            <w:left w:val="none" w:sz="0" w:space="0" w:color="auto"/>
            <w:bottom w:val="none" w:sz="0" w:space="0" w:color="auto"/>
            <w:right w:val="none" w:sz="0" w:space="0" w:color="auto"/>
          </w:divBdr>
        </w:div>
        <w:div w:id="809975808">
          <w:marLeft w:val="0"/>
          <w:marRight w:val="0"/>
          <w:marTop w:val="0"/>
          <w:marBottom w:val="0"/>
          <w:divBdr>
            <w:top w:val="none" w:sz="0" w:space="0" w:color="auto"/>
            <w:left w:val="none" w:sz="0" w:space="0" w:color="auto"/>
            <w:bottom w:val="none" w:sz="0" w:space="0" w:color="auto"/>
            <w:right w:val="none" w:sz="0" w:space="0" w:color="auto"/>
          </w:divBdr>
          <w:divsChild>
            <w:div w:id="254100439">
              <w:marLeft w:val="0"/>
              <w:marRight w:val="0"/>
              <w:marTop w:val="0"/>
              <w:marBottom w:val="0"/>
              <w:divBdr>
                <w:top w:val="none" w:sz="0" w:space="0" w:color="auto"/>
                <w:left w:val="none" w:sz="0" w:space="0" w:color="auto"/>
                <w:bottom w:val="none" w:sz="0" w:space="0" w:color="auto"/>
                <w:right w:val="none" w:sz="0" w:space="0" w:color="auto"/>
              </w:divBdr>
              <w:divsChild>
                <w:div w:id="81063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356465">
          <w:marLeft w:val="0"/>
          <w:marRight w:val="0"/>
          <w:marTop w:val="0"/>
          <w:marBottom w:val="0"/>
          <w:divBdr>
            <w:top w:val="none" w:sz="0" w:space="0" w:color="auto"/>
            <w:left w:val="none" w:sz="0" w:space="0" w:color="auto"/>
            <w:bottom w:val="none" w:sz="0" w:space="0" w:color="auto"/>
            <w:right w:val="none" w:sz="0" w:space="0" w:color="auto"/>
          </w:divBdr>
          <w:divsChild>
            <w:div w:id="1499424202">
              <w:marLeft w:val="0"/>
              <w:marRight w:val="0"/>
              <w:marTop w:val="0"/>
              <w:marBottom w:val="0"/>
              <w:divBdr>
                <w:top w:val="none" w:sz="0" w:space="0" w:color="auto"/>
                <w:left w:val="none" w:sz="0" w:space="0" w:color="auto"/>
                <w:bottom w:val="none" w:sz="0" w:space="0" w:color="auto"/>
                <w:right w:val="none" w:sz="0" w:space="0" w:color="auto"/>
              </w:divBdr>
            </w:div>
          </w:divsChild>
        </w:div>
        <w:div w:id="180826931">
          <w:marLeft w:val="0"/>
          <w:marRight w:val="0"/>
          <w:marTop w:val="0"/>
          <w:marBottom w:val="0"/>
          <w:divBdr>
            <w:top w:val="none" w:sz="0" w:space="0" w:color="auto"/>
            <w:left w:val="none" w:sz="0" w:space="0" w:color="auto"/>
            <w:bottom w:val="none" w:sz="0" w:space="0" w:color="auto"/>
            <w:right w:val="none" w:sz="0" w:space="0" w:color="auto"/>
          </w:divBdr>
        </w:div>
        <w:div w:id="1309751530">
          <w:marLeft w:val="0"/>
          <w:marRight w:val="0"/>
          <w:marTop w:val="0"/>
          <w:marBottom w:val="0"/>
          <w:divBdr>
            <w:top w:val="none" w:sz="0" w:space="0" w:color="auto"/>
            <w:left w:val="none" w:sz="0" w:space="0" w:color="auto"/>
            <w:bottom w:val="none" w:sz="0" w:space="0" w:color="auto"/>
            <w:right w:val="none" w:sz="0" w:space="0" w:color="auto"/>
          </w:divBdr>
          <w:divsChild>
            <w:div w:id="1303122365">
              <w:marLeft w:val="0"/>
              <w:marRight w:val="0"/>
              <w:marTop w:val="0"/>
              <w:marBottom w:val="0"/>
              <w:divBdr>
                <w:top w:val="none" w:sz="0" w:space="0" w:color="auto"/>
                <w:left w:val="none" w:sz="0" w:space="0" w:color="auto"/>
                <w:bottom w:val="none" w:sz="0" w:space="0" w:color="auto"/>
                <w:right w:val="none" w:sz="0" w:space="0" w:color="auto"/>
              </w:divBdr>
            </w:div>
            <w:div w:id="1670326961">
              <w:marLeft w:val="0"/>
              <w:marRight w:val="0"/>
              <w:marTop w:val="0"/>
              <w:marBottom w:val="0"/>
              <w:divBdr>
                <w:top w:val="none" w:sz="0" w:space="0" w:color="auto"/>
                <w:left w:val="none" w:sz="0" w:space="0" w:color="auto"/>
                <w:bottom w:val="none" w:sz="0" w:space="0" w:color="auto"/>
                <w:right w:val="none" w:sz="0" w:space="0" w:color="auto"/>
              </w:divBdr>
            </w:div>
            <w:div w:id="1601717624">
              <w:marLeft w:val="0"/>
              <w:marRight w:val="0"/>
              <w:marTop w:val="0"/>
              <w:marBottom w:val="0"/>
              <w:divBdr>
                <w:top w:val="none" w:sz="0" w:space="0" w:color="auto"/>
                <w:left w:val="none" w:sz="0" w:space="0" w:color="auto"/>
                <w:bottom w:val="none" w:sz="0" w:space="0" w:color="auto"/>
                <w:right w:val="none" w:sz="0" w:space="0" w:color="auto"/>
              </w:divBdr>
            </w:div>
            <w:div w:id="737434522">
              <w:marLeft w:val="0"/>
              <w:marRight w:val="0"/>
              <w:marTop w:val="0"/>
              <w:marBottom w:val="0"/>
              <w:divBdr>
                <w:top w:val="none" w:sz="0" w:space="0" w:color="auto"/>
                <w:left w:val="none" w:sz="0" w:space="0" w:color="auto"/>
                <w:bottom w:val="none" w:sz="0" w:space="0" w:color="auto"/>
                <w:right w:val="none" w:sz="0" w:space="0" w:color="auto"/>
              </w:divBdr>
            </w:div>
          </w:divsChild>
        </w:div>
        <w:div w:id="6568278">
          <w:marLeft w:val="0"/>
          <w:marRight w:val="0"/>
          <w:marTop w:val="0"/>
          <w:marBottom w:val="0"/>
          <w:divBdr>
            <w:top w:val="none" w:sz="0" w:space="0" w:color="auto"/>
            <w:left w:val="none" w:sz="0" w:space="0" w:color="auto"/>
            <w:bottom w:val="none" w:sz="0" w:space="0" w:color="auto"/>
            <w:right w:val="none" w:sz="0" w:space="0" w:color="auto"/>
          </w:divBdr>
          <w:divsChild>
            <w:div w:id="26608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784025">
      <w:bodyDiv w:val="1"/>
      <w:marLeft w:val="0"/>
      <w:marRight w:val="0"/>
      <w:marTop w:val="0"/>
      <w:marBottom w:val="0"/>
      <w:divBdr>
        <w:top w:val="none" w:sz="0" w:space="0" w:color="auto"/>
        <w:left w:val="none" w:sz="0" w:space="0" w:color="auto"/>
        <w:bottom w:val="none" w:sz="0" w:space="0" w:color="auto"/>
        <w:right w:val="none" w:sz="0" w:space="0" w:color="auto"/>
      </w:divBdr>
    </w:div>
    <w:div w:id="889537525">
      <w:bodyDiv w:val="1"/>
      <w:marLeft w:val="0"/>
      <w:marRight w:val="0"/>
      <w:marTop w:val="0"/>
      <w:marBottom w:val="0"/>
      <w:divBdr>
        <w:top w:val="none" w:sz="0" w:space="0" w:color="auto"/>
        <w:left w:val="none" w:sz="0" w:space="0" w:color="auto"/>
        <w:bottom w:val="none" w:sz="0" w:space="0" w:color="auto"/>
        <w:right w:val="none" w:sz="0" w:space="0" w:color="auto"/>
      </w:divBdr>
      <w:divsChild>
        <w:div w:id="854464848">
          <w:marLeft w:val="0"/>
          <w:marRight w:val="0"/>
          <w:marTop w:val="0"/>
          <w:marBottom w:val="0"/>
          <w:divBdr>
            <w:top w:val="none" w:sz="0" w:space="0" w:color="auto"/>
            <w:left w:val="none" w:sz="0" w:space="0" w:color="auto"/>
            <w:bottom w:val="none" w:sz="0" w:space="0" w:color="auto"/>
            <w:right w:val="none" w:sz="0" w:space="0" w:color="auto"/>
          </w:divBdr>
          <w:divsChild>
            <w:div w:id="1426851540">
              <w:marLeft w:val="0"/>
              <w:marRight w:val="0"/>
              <w:marTop w:val="0"/>
              <w:marBottom w:val="0"/>
              <w:divBdr>
                <w:top w:val="none" w:sz="0" w:space="0" w:color="auto"/>
                <w:left w:val="none" w:sz="0" w:space="0" w:color="auto"/>
                <w:bottom w:val="none" w:sz="0" w:space="0" w:color="auto"/>
                <w:right w:val="none" w:sz="0" w:space="0" w:color="auto"/>
              </w:divBdr>
            </w:div>
            <w:div w:id="2147311430">
              <w:marLeft w:val="0"/>
              <w:marRight w:val="0"/>
              <w:marTop w:val="0"/>
              <w:marBottom w:val="0"/>
              <w:divBdr>
                <w:top w:val="none" w:sz="0" w:space="0" w:color="auto"/>
                <w:left w:val="none" w:sz="0" w:space="0" w:color="auto"/>
                <w:bottom w:val="none" w:sz="0" w:space="0" w:color="auto"/>
                <w:right w:val="none" w:sz="0" w:space="0" w:color="auto"/>
              </w:divBdr>
            </w:div>
          </w:divsChild>
        </w:div>
        <w:div w:id="1401558663">
          <w:marLeft w:val="0"/>
          <w:marRight w:val="0"/>
          <w:marTop w:val="0"/>
          <w:marBottom w:val="0"/>
          <w:divBdr>
            <w:top w:val="none" w:sz="0" w:space="0" w:color="auto"/>
            <w:left w:val="none" w:sz="0" w:space="0" w:color="auto"/>
            <w:bottom w:val="none" w:sz="0" w:space="0" w:color="auto"/>
            <w:right w:val="none" w:sz="0" w:space="0" w:color="auto"/>
          </w:divBdr>
        </w:div>
        <w:div w:id="773403234">
          <w:marLeft w:val="0"/>
          <w:marRight w:val="0"/>
          <w:marTop w:val="0"/>
          <w:marBottom w:val="0"/>
          <w:divBdr>
            <w:top w:val="none" w:sz="0" w:space="0" w:color="auto"/>
            <w:left w:val="none" w:sz="0" w:space="0" w:color="auto"/>
            <w:bottom w:val="none" w:sz="0" w:space="0" w:color="auto"/>
            <w:right w:val="none" w:sz="0" w:space="0" w:color="auto"/>
          </w:divBdr>
          <w:divsChild>
            <w:div w:id="1012955496">
              <w:marLeft w:val="0"/>
              <w:marRight w:val="0"/>
              <w:marTop w:val="0"/>
              <w:marBottom w:val="0"/>
              <w:divBdr>
                <w:top w:val="none" w:sz="0" w:space="0" w:color="auto"/>
                <w:left w:val="none" w:sz="0" w:space="0" w:color="auto"/>
                <w:bottom w:val="none" w:sz="0" w:space="0" w:color="auto"/>
                <w:right w:val="none" w:sz="0" w:space="0" w:color="auto"/>
              </w:divBdr>
              <w:divsChild>
                <w:div w:id="1516962885">
                  <w:marLeft w:val="0"/>
                  <w:marRight w:val="0"/>
                  <w:marTop w:val="0"/>
                  <w:marBottom w:val="0"/>
                  <w:divBdr>
                    <w:top w:val="none" w:sz="0" w:space="0" w:color="auto"/>
                    <w:left w:val="none" w:sz="0" w:space="0" w:color="auto"/>
                    <w:bottom w:val="none" w:sz="0" w:space="0" w:color="auto"/>
                    <w:right w:val="none" w:sz="0" w:space="0" w:color="auto"/>
                  </w:divBdr>
                </w:div>
                <w:div w:id="1178227509">
                  <w:marLeft w:val="0"/>
                  <w:marRight w:val="0"/>
                  <w:marTop w:val="0"/>
                  <w:marBottom w:val="0"/>
                  <w:divBdr>
                    <w:top w:val="none" w:sz="0" w:space="0" w:color="auto"/>
                    <w:left w:val="none" w:sz="0" w:space="0" w:color="auto"/>
                    <w:bottom w:val="none" w:sz="0" w:space="0" w:color="auto"/>
                    <w:right w:val="none" w:sz="0" w:space="0" w:color="auto"/>
                  </w:divBdr>
                  <w:divsChild>
                    <w:div w:id="1942830800">
                      <w:marLeft w:val="0"/>
                      <w:marRight w:val="0"/>
                      <w:marTop w:val="0"/>
                      <w:marBottom w:val="0"/>
                      <w:divBdr>
                        <w:top w:val="none" w:sz="0" w:space="0" w:color="auto"/>
                        <w:left w:val="none" w:sz="0" w:space="0" w:color="auto"/>
                        <w:bottom w:val="none" w:sz="0" w:space="0" w:color="auto"/>
                        <w:right w:val="none" w:sz="0" w:space="0" w:color="auto"/>
                      </w:divBdr>
                      <w:divsChild>
                        <w:div w:id="1285235060">
                          <w:marLeft w:val="0"/>
                          <w:marRight w:val="0"/>
                          <w:marTop w:val="0"/>
                          <w:marBottom w:val="0"/>
                          <w:divBdr>
                            <w:top w:val="none" w:sz="0" w:space="0" w:color="auto"/>
                            <w:left w:val="none" w:sz="0" w:space="0" w:color="auto"/>
                            <w:bottom w:val="none" w:sz="0" w:space="0" w:color="auto"/>
                            <w:right w:val="none" w:sz="0" w:space="0" w:color="auto"/>
                          </w:divBdr>
                          <w:divsChild>
                            <w:div w:id="172360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2741355">
          <w:marLeft w:val="0"/>
          <w:marRight w:val="0"/>
          <w:marTop w:val="0"/>
          <w:marBottom w:val="0"/>
          <w:divBdr>
            <w:top w:val="none" w:sz="0" w:space="0" w:color="auto"/>
            <w:left w:val="none" w:sz="0" w:space="0" w:color="auto"/>
            <w:bottom w:val="none" w:sz="0" w:space="0" w:color="auto"/>
            <w:right w:val="none" w:sz="0" w:space="0" w:color="auto"/>
          </w:divBdr>
          <w:divsChild>
            <w:div w:id="65150485">
              <w:marLeft w:val="0"/>
              <w:marRight w:val="0"/>
              <w:marTop w:val="0"/>
              <w:marBottom w:val="0"/>
              <w:divBdr>
                <w:top w:val="none" w:sz="0" w:space="0" w:color="auto"/>
                <w:left w:val="none" w:sz="0" w:space="0" w:color="auto"/>
                <w:bottom w:val="none" w:sz="0" w:space="0" w:color="auto"/>
                <w:right w:val="none" w:sz="0" w:space="0" w:color="auto"/>
              </w:divBdr>
              <w:divsChild>
                <w:div w:id="2031760445">
                  <w:marLeft w:val="0"/>
                  <w:marRight w:val="0"/>
                  <w:marTop w:val="0"/>
                  <w:marBottom w:val="0"/>
                  <w:divBdr>
                    <w:top w:val="none" w:sz="0" w:space="0" w:color="auto"/>
                    <w:left w:val="none" w:sz="0" w:space="0" w:color="auto"/>
                    <w:bottom w:val="none" w:sz="0" w:space="0" w:color="auto"/>
                    <w:right w:val="none" w:sz="0" w:space="0" w:color="auto"/>
                  </w:divBdr>
                </w:div>
                <w:div w:id="755709492">
                  <w:marLeft w:val="0"/>
                  <w:marRight w:val="0"/>
                  <w:marTop w:val="0"/>
                  <w:marBottom w:val="0"/>
                  <w:divBdr>
                    <w:top w:val="none" w:sz="0" w:space="0" w:color="auto"/>
                    <w:left w:val="none" w:sz="0" w:space="0" w:color="auto"/>
                    <w:bottom w:val="none" w:sz="0" w:space="0" w:color="auto"/>
                    <w:right w:val="none" w:sz="0" w:space="0" w:color="auto"/>
                  </w:divBdr>
                </w:div>
                <w:div w:id="76364118">
                  <w:marLeft w:val="0"/>
                  <w:marRight w:val="0"/>
                  <w:marTop w:val="0"/>
                  <w:marBottom w:val="0"/>
                  <w:divBdr>
                    <w:top w:val="none" w:sz="0" w:space="0" w:color="auto"/>
                    <w:left w:val="none" w:sz="0" w:space="0" w:color="auto"/>
                    <w:bottom w:val="none" w:sz="0" w:space="0" w:color="auto"/>
                    <w:right w:val="none" w:sz="0" w:space="0" w:color="auto"/>
                  </w:divBdr>
                </w:div>
                <w:div w:id="667371072">
                  <w:marLeft w:val="0"/>
                  <w:marRight w:val="0"/>
                  <w:marTop w:val="0"/>
                  <w:marBottom w:val="0"/>
                  <w:divBdr>
                    <w:top w:val="none" w:sz="0" w:space="0" w:color="auto"/>
                    <w:left w:val="none" w:sz="0" w:space="0" w:color="auto"/>
                    <w:bottom w:val="none" w:sz="0" w:space="0" w:color="auto"/>
                    <w:right w:val="none" w:sz="0" w:space="0" w:color="auto"/>
                  </w:divBdr>
                </w:div>
                <w:div w:id="723211128">
                  <w:marLeft w:val="0"/>
                  <w:marRight w:val="0"/>
                  <w:marTop w:val="0"/>
                  <w:marBottom w:val="0"/>
                  <w:divBdr>
                    <w:top w:val="none" w:sz="0" w:space="0" w:color="auto"/>
                    <w:left w:val="none" w:sz="0" w:space="0" w:color="auto"/>
                    <w:bottom w:val="none" w:sz="0" w:space="0" w:color="auto"/>
                    <w:right w:val="none" w:sz="0" w:space="0" w:color="auto"/>
                  </w:divBdr>
                </w:div>
                <w:div w:id="308631304">
                  <w:marLeft w:val="0"/>
                  <w:marRight w:val="0"/>
                  <w:marTop w:val="0"/>
                  <w:marBottom w:val="0"/>
                  <w:divBdr>
                    <w:top w:val="none" w:sz="0" w:space="0" w:color="auto"/>
                    <w:left w:val="none" w:sz="0" w:space="0" w:color="auto"/>
                    <w:bottom w:val="none" w:sz="0" w:space="0" w:color="auto"/>
                    <w:right w:val="none" w:sz="0" w:space="0" w:color="auto"/>
                  </w:divBdr>
                  <w:divsChild>
                    <w:div w:id="1007442287">
                      <w:marLeft w:val="0"/>
                      <w:marRight w:val="0"/>
                      <w:marTop w:val="0"/>
                      <w:marBottom w:val="0"/>
                      <w:divBdr>
                        <w:top w:val="none" w:sz="0" w:space="0" w:color="auto"/>
                        <w:left w:val="none" w:sz="0" w:space="0" w:color="auto"/>
                        <w:bottom w:val="none" w:sz="0" w:space="0" w:color="auto"/>
                        <w:right w:val="none" w:sz="0" w:space="0" w:color="auto"/>
                      </w:divBdr>
                      <w:divsChild>
                        <w:div w:id="190055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813915">
                  <w:marLeft w:val="0"/>
                  <w:marRight w:val="0"/>
                  <w:marTop w:val="0"/>
                  <w:marBottom w:val="0"/>
                  <w:divBdr>
                    <w:top w:val="none" w:sz="0" w:space="0" w:color="auto"/>
                    <w:left w:val="none" w:sz="0" w:space="0" w:color="auto"/>
                    <w:bottom w:val="none" w:sz="0" w:space="0" w:color="auto"/>
                    <w:right w:val="none" w:sz="0" w:space="0" w:color="auto"/>
                  </w:divBdr>
                </w:div>
                <w:div w:id="1076055690">
                  <w:marLeft w:val="0"/>
                  <w:marRight w:val="0"/>
                  <w:marTop w:val="0"/>
                  <w:marBottom w:val="0"/>
                  <w:divBdr>
                    <w:top w:val="none" w:sz="0" w:space="0" w:color="auto"/>
                    <w:left w:val="none" w:sz="0" w:space="0" w:color="auto"/>
                    <w:bottom w:val="none" w:sz="0" w:space="0" w:color="auto"/>
                    <w:right w:val="none" w:sz="0" w:space="0" w:color="auto"/>
                  </w:divBdr>
                </w:div>
                <w:div w:id="658194719">
                  <w:marLeft w:val="0"/>
                  <w:marRight w:val="0"/>
                  <w:marTop w:val="0"/>
                  <w:marBottom w:val="0"/>
                  <w:divBdr>
                    <w:top w:val="none" w:sz="0" w:space="0" w:color="auto"/>
                    <w:left w:val="none" w:sz="0" w:space="0" w:color="auto"/>
                    <w:bottom w:val="none" w:sz="0" w:space="0" w:color="auto"/>
                    <w:right w:val="none" w:sz="0" w:space="0" w:color="auto"/>
                  </w:divBdr>
                </w:div>
                <w:div w:id="1860967538">
                  <w:marLeft w:val="0"/>
                  <w:marRight w:val="0"/>
                  <w:marTop w:val="0"/>
                  <w:marBottom w:val="0"/>
                  <w:divBdr>
                    <w:top w:val="none" w:sz="0" w:space="0" w:color="auto"/>
                    <w:left w:val="none" w:sz="0" w:space="0" w:color="auto"/>
                    <w:bottom w:val="none" w:sz="0" w:space="0" w:color="auto"/>
                    <w:right w:val="none" w:sz="0" w:space="0" w:color="auto"/>
                  </w:divBdr>
                </w:div>
                <w:div w:id="1243485450">
                  <w:marLeft w:val="0"/>
                  <w:marRight w:val="0"/>
                  <w:marTop w:val="0"/>
                  <w:marBottom w:val="0"/>
                  <w:divBdr>
                    <w:top w:val="none" w:sz="0" w:space="0" w:color="auto"/>
                    <w:left w:val="none" w:sz="0" w:space="0" w:color="auto"/>
                    <w:bottom w:val="none" w:sz="0" w:space="0" w:color="auto"/>
                    <w:right w:val="none" w:sz="0" w:space="0" w:color="auto"/>
                  </w:divBdr>
                </w:div>
                <w:div w:id="991057752">
                  <w:marLeft w:val="0"/>
                  <w:marRight w:val="0"/>
                  <w:marTop w:val="0"/>
                  <w:marBottom w:val="0"/>
                  <w:divBdr>
                    <w:top w:val="none" w:sz="0" w:space="0" w:color="auto"/>
                    <w:left w:val="none" w:sz="0" w:space="0" w:color="auto"/>
                    <w:bottom w:val="none" w:sz="0" w:space="0" w:color="auto"/>
                    <w:right w:val="none" w:sz="0" w:space="0" w:color="auto"/>
                  </w:divBdr>
                </w:div>
                <w:div w:id="2123717915">
                  <w:marLeft w:val="0"/>
                  <w:marRight w:val="0"/>
                  <w:marTop w:val="0"/>
                  <w:marBottom w:val="0"/>
                  <w:divBdr>
                    <w:top w:val="none" w:sz="0" w:space="0" w:color="auto"/>
                    <w:left w:val="none" w:sz="0" w:space="0" w:color="auto"/>
                    <w:bottom w:val="none" w:sz="0" w:space="0" w:color="auto"/>
                    <w:right w:val="none" w:sz="0" w:space="0" w:color="auto"/>
                  </w:divBdr>
                </w:div>
                <w:div w:id="1720934581">
                  <w:marLeft w:val="0"/>
                  <w:marRight w:val="0"/>
                  <w:marTop w:val="0"/>
                  <w:marBottom w:val="0"/>
                  <w:divBdr>
                    <w:top w:val="none" w:sz="0" w:space="0" w:color="auto"/>
                    <w:left w:val="none" w:sz="0" w:space="0" w:color="auto"/>
                    <w:bottom w:val="none" w:sz="0" w:space="0" w:color="auto"/>
                    <w:right w:val="none" w:sz="0" w:space="0" w:color="auto"/>
                  </w:divBdr>
                </w:div>
                <w:div w:id="1180700747">
                  <w:marLeft w:val="0"/>
                  <w:marRight w:val="0"/>
                  <w:marTop w:val="0"/>
                  <w:marBottom w:val="0"/>
                  <w:divBdr>
                    <w:top w:val="none" w:sz="0" w:space="0" w:color="auto"/>
                    <w:left w:val="none" w:sz="0" w:space="0" w:color="auto"/>
                    <w:bottom w:val="none" w:sz="0" w:space="0" w:color="auto"/>
                    <w:right w:val="none" w:sz="0" w:space="0" w:color="auto"/>
                  </w:divBdr>
                </w:div>
                <w:div w:id="236474250">
                  <w:marLeft w:val="0"/>
                  <w:marRight w:val="0"/>
                  <w:marTop w:val="0"/>
                  <w:marBottom w:val="0"/>
                  <w:divBdr>
                    <w:top w:val="none" w:sz="0" w:space="0" w:color="auto"/>
                    <w:left w:val="none" w:sz="0" w:space="0" w:color="auto"/>
                    <w:bottom w:val="none" w:sz="0" w:space="0" w:color="auto"/>
                    <w:right w:val="none" w:sz="0" w:space="0" w:color="auto"/>
                  </w:divBdr>
                </w:div>
                <w:div w:id="1973904724">
                  <w:marLeft w:val="0"/>
                  <w:marRight w:val="0"/>
                  <w:marTop w:val="0"/>
                  <w:marBottom w:val="0"/>
                  <w:divBdr>
                    <w:top w:val="none" w:sz="0" w:space="0" w:color="auto"/>
                    <w:left w:val="none" w:sz="0" w:space="0" w:color="auto"/>
                    <w:bottom w:val="none" w:sz="0" w:space="0" w:color="auto"/>
                    <w:right w:val="none" w:sz="0" w:space="0" w:color="auto"/>
                  </w:divBdr>
                </w:div>
                <w:div w:id="2123529668">
                  <w:marLeft w:val="0"/>
                  <w:marRight w:val="0"/>
                  <w:marTop w:val="0"/>
                  <w:marBottom w:val="0"/>
                  <w:divBdr>
                    <w:top w:val="none" w:sz="0" w:space="0" w:color="auto"/>
                    <w:left w:val="none" w:sz="0" w:space="0" w:color="auto"/>
                    <w:bottom w:val="none" w:sz="0" w:space="0" w:color="auto"/>
                    <w:right w:val="none" w:sz="0" w:space="0" w:color="auto"/>
                  </w:divBdr>
                </w:div>
                <w:div w:id="1837308066">
                  <w:marLeft w:val="0"/>
                  <w:marRight w:val="0"/>
                  <w:marTop w:val="0"/>
                  <w:marBottom w:val="0"/>
                  <w:divBdr>
                    <w:top w:val="none" w:sz="0" w:space="0" w:color="auto"/>
                    <w:left w:val="none" w:sz="0" w:space="0" w:color="auto"/>
                    <w:bottom w:val="none" w:sz="0" w:space="0" w:color="auto"/>
                    <w:right w:val="none" w:sz="0" w:space="0" w:color="auto"/>
                  </w:divBdr>
                </w:div>
                <w:div w:id="199975330">
                  <w:marLeft w:val="0"/>
                  <w:marRight w:val="0"/>
                  <w:marTop w:val="0"/>
                  <w:marBottom w:val="0"/>
                  <w:divBdr>
                    <w:top w:val="none" w:sz="0" w:space="0" w:color="auto"/>
                    <w:left w:val="none" w:sz="0" w:space="0" w:color="auto"/>
                    <w:bottom w:val="none" w:sz="0" w:space="0" w:color="auto"/>
                    <w:right w:val="none" w:sz="0" w:space="0" w:color="auto"/>
                  </w:divBdr>
                </w:div>
                <w:div w:id="805899775">
                  <w:marLeft w:val="0"/>
                  <w:marRight w:val="0"/>
                  <w:marTop w:val="0"/>
                  <w:marBottom w:val="0"/>
                  <w:divBdr>
                    <w:top w:val="none" w:sz="0" w:space="0" w:color="auto"/>
                    <w:left w:val="none" w:sz="0" w:space="0" w:color="auto"/>
                    <w:bottom w:val="none" w:sz="0" w:space="0" w:color="auto"/>
                    <w:right w:val="none" w:sz="0" w:space="0" w:color="auto"/>
                  </w:divBdr>
                </w:div>
                <w:div w:id="32847906">
                  <w:marLeft w:val="0"/>
                  <w:marRight w:val="0"/>
                  <w:marTop w:val="0"/>
                  <w:marBottom w:val="0"/>
                  <w:divBdr>
                    <w:top w:val="none" w:sz="0" w:space="0" w:color="auto"/>
                    <w:left w:val="none" w:sz="0" w:space="0" w:color="auto"/>
                    <w:bottom w:val="none" w:sz="0" w:space="0" w:color="auto"/>
                    <w:right w:val="none" w:sz="0" w:space="0" w:color="auto"/>
                  </w:divBdr>
                </w:div>
              </w:divsChild>
            </w:div>
            <w:div w:id="1548760871">
              <w:marLeft w:val="0"/>
              <w:marRight w:val="0"/>
              <w:marTop w:val="0"/>
              <w:marBottom w:val="0"/>
              <w:divBdr>
                <w:top w:val="none" w:sz="0" w:space="0" w:color="auto"/>
                <w:left w:val="none" w:sz="0" w:space="0" w:color="auto"/>
                <w:bottom w:val="none" w:sz="0" w:space="0" w:color="auto"/>
                <w:right w:val="none" w:sz="0" w:space="0" w:color="auto"/>
              </w:divBdr>
              <w:divsChild>
                <w:div w:id="1148084656">
                  <w:marLeft w:val="0"/>
                  <w:marRight w:val="0"/>
                  <w:marTop w:val="0"/>
                  <w:marBottom w:val="0"/>
                  <w:divBdr>
                    <w:top w:val="none" w:sz="0" w:space="0" w:color="auto"/>
                    <w:left w:val="none" w:sz="0" w:space="0" w:color="auto"/>
                    <w:bottom w:val="none" w:sz="0" w:space="0" w:color="auto"/>
                    <w:right w:val="none" w:sz="0" w:space="0" w:color="auto"/>
                  </w:divBdr>
                </w:div>
                <w:div w:id="903830621">
                  <w:marLeft w:val="0"/>
                  <w:marRight w:val="0"/>
                  <w:marTop w:val="0"/>
                  <w:marBottom w:val="0"/>
                  <w:divBdr>
                    <w:top w:val="none" w:sz="0" w:space="0" w:color="auto"/>
                    <w:left w:val="none" w:sz="0" w:space="0" w:color="auto"/>
                    <w:bottom w:val="none" w:sz="0" w:space="0" w:color="auto"/>
                    <w:right w:val="none" w:sz="0" w:space="0" w:color="auto"/>
                  </w:divBdr>
                </w:div>
                <w:div w:id="1791823558">
                  <w:marLeft w:val="0"/>
                  <w:marRight w:val="0"/>
                  <w:marTop w:val="0"/>
                  <w:marBottom w:val="0"/>
                  <w:divBdr>
                    <w:top w:val="none" w:sz="0" w:space="0" w:color="auto"/>
                    <w:left w:val="none" w:sz="0" w:space="0" w:color="auto"/>
                    <w:bottom w:val="none" w:sz="0" w:space="0" w:color="auto"/>
                    <w:right w:val="none" w:sz="0" w:space="0" w:color="auto"/>
                  </w:divBdr>
                  <w:divsChild>
                    <w:div w:id="200586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885322">
          <w:marLeft w:val="0"/>
          <w:marRight w:val="0"/>
          <w:marTop w:val="0"/>
          <w:marBottom w:val="0"/>
          <w:divBdr>
            <w:top w:val="none" w:sz="0" w:space="0" w:color="auto"/>
            <w:left w:val="none" w:sz="0" w:space="0" w:color="auto"/>
            <w:bottom w:val="none" w:sz="0" w:space="0" w:color="auto"/>
            <w:right w:val="none" w:sz="0" w:space="0" w:color="auto"/>
          </w:divBdr>
          <w:divsChild>
            <w:div w:id="1594975601">
              <w:marLeft w:val="0"/>
              <w:marRight w:val="0"/>
              <w:marTop w:val="0"/>
              <w:marBottom w:val="0"/>
              <w:divBdr>
                <w:top w:val="none" w:sz="0" w:space="0" w:color="auto"/>
                <w:left w:val="none" w:sz="0" w:space="0" w:color="auto"/>
                <w:bottom w:val="none" w:sz="0" w:space="0" w:color="auto"/>
                <w:right w:val="none" w:sz="0" w:space="0" w:color="auto"/>
              </w:divBdr>
              <w:divsChild>
                <w:div w:id="80177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987911">
          <w:marLeft w:val="0"/>
          <w:marRight w:val="0"/>
          <w:marTop w:val="0"/>
          <w:marBottom w:val="0"/>
          <w:divBdr>
            <w:top w:val="none" w:sz="0" w:space="0" w:color="auto"/>
            <w:left w:val="none" w:sz="0" w:space="0" w:color="auto"/>
            <w:bottom w:val="none" w:sz="0" w:space="0" w:color="auto"/>
            <w:right w:val="none" w:sz="0" w:space="0" w:color="auto"/>
          </w:divBdr>
          <w:divsChild>
            <w:div w:id="293604768">
              <w:marLeft w:val="0"/>
              <w:marRight w:val="0"/>
              <w:marTop w:val="0"/>
              <w:marBottom w:val="0"/>
              <w:divBdr>
                <w:top w:val="none" w:sz="0" w:space="0" w:color="auto"/>
                <w:left w:val="none" w:sz="0" w:space="0" w:color="auto"/>
                <w:bottom w:val="none" w:sz="0" w:space="0" w:color="auto"/>
                <w:right w:val="none" w:sz="0" w:space="0" w:color="auto"/>
              </w:divBdr>
              <w:divsChild>
                <w:div w:id="199283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992447">
          <w:marLeft w:val="0"/>
          <w:marRight w:val="0"/>
          <w:marTop w:val="0"/>
          <w:marBottom w:val="0"/>
          <w:divBdr>
            <w:top w:val="none" w:sz="0" w:space="0" w:color="auto"/>
            <w:left w:val="none" w:sz="0" w:space="0" w:color="auto"/>
            <w:bottom w:val="none" w:sz="0" w:space="0" w:color="auto"/>
            <w:right w:val="none" w:sz="0" w:space="0" w:color="auto"/>
          </w:divBdr>
        </w:div>
        <w:div w:id="2082174796">
          <w:marLeft w:val="0"/>
          <w:marRight w:val="0"/>
          <w:marTop w:val="0"/>
          <w:marBottom w:val="0"/>
          <w:divBdr>
            <w:top w:val="none" w:sz="0" w:space="0" w:color="auto"/>
            <w:left w:val="none" w:sz="0" w:space="0" w:color="auto"/>
            <w:bottom w:val="none" w:sz="0" w:space="0" w:color="auto"/>
            <w:right w:val="none" w:sz="0" w:space="0" w:color="auto"/>
          </w:divBdr>
        </w:div>
        <w:div w:id="974918132">
          <w:marLeft w:val="0"/>
          <w:marRight w:val="0"/>
          <w:marTop w:val="0"/>
          <w:marBottom w:val="0"/>
          <w:divBdr>
            <w:top w:val="none" w:sz="0" w:space="0" w:color="auto"/>
            <w:left w:val="none" w:sz="0" w:space="0" w:color="auto"/>
            <w:bottom w:val="none" w:sz="0" w:space="0" w:color="auto"/>
            <w:right w:val="none" w:sz="0" w:space="0" w:color="auto"/>
          </w:divBdr>
          <w:divsChild>
            <w:div w:id="1816680259">
              <w:marLeft w:val="0"/>
              <w:marRight w:val="0"/>
              <w:marTop w:val="0"/>
              <w:marBottom w:val="0"/>
              <w:divBdr>
                <w:top w:val="none" w:sz="0" w:space="0" w:color="auto"/>
                <w:left w:val="none" w:sz="0" w:space="0" w:color="auto"/>
                <w:bottom w:val="none" w:sz="0" w:space="0" w:color="auto"/>
                <w:right w:val="none" w:sz="0" w:space="0" w:color="auto"/>
              </w:divBdr>
              <w:divsChild>
                <w:div w:id="492449064">
                  <w:marLeft w:val="0"/>
                  <w:marRight w:val="0"/>
                  <w:marTop w:val="0"/>
                  <w:marBottom w:val="0"/>
                  <w:divBdr>
                    <w:top w:val="none" w:sz="0" w:space="0" w:color="auto"/>
                    <w:left w:val="none" w:sz="0" w:space="0" w:color="auto"/>
                    <w:bottom w:val="none" w:sz="0" w:space="0" w:color="auto"/>
                    <w:right w:val="none" w:sz="0" w:space="0" w:color="auto"/>
                  </w:divBdr>
                  <w:divsChild>
                    <w:div w:id="108707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74043">
          <w:marLeft w:val="0"/>
          <w:marRight w:val="0"/>
          <w:marTop w:val="0"/>
          <w:marBottom w:val="0"/>
          <w:divBdr>
            <w:top w:val="none" w:sz="0" w:space="0" w:color="auto"/>
            <w:left w:val="none" w:sz="0" w:space="0" w:color="auto"/>
            <w:bottom w:val="none" w:sz="0" w:space="0" w:color="auto"/>
            <w:right w:val="none" w:sz="0" w:space="0" w:color="auto"/>
          </w:divBdr>
        </w:div>
      </w:divsChild>
    </w:div>
    <w:div w:id="1045983835">
      <w:bodyDiv w:val="1"/>
      <w:marLeft w:val="0"/>
      <w:marRight w:val="0"/>
      <w:marTop w:val="0"/>
      <w:marBottom w:val="0"/>
      <w:divBdr>
        <w:top w:val="none" w:sz="0" w:space="0" w:color="auto"/>
        <w:left w:val="none" w:sz="0" w:space="0" w:color="auto"/>
        <w:bottom w:val="none" w:sz="0" w:space="0" w:color="auto"/>
        <w:right w:val="none" w:sz="0" w:space="0" w:color="auto"/>
      </w:divBdr>
    </w:div>
    <w:div w:id="1127816122">
      <w:bodyDiv w:val="1"/>
      <w:marLeft w:val="0"/>
      <w:marRight w:val="0"/>
      <w:marTop w:val="0"/>
      <w:marBottom w:val="0"/>
      <w:divBdr>
        <w:top w:val="none" w:sz="0" w:space="0" w:color="auto"/>
        <w:left w:val="none" w:sz="0" w:space="0" w:color="auto"/>
        <w:bottom w:val="none" w:sz="0" w:space="0" w:color="auto"/>
        <w:right w:val="none" w:sz="0" w:space="0" w:color="auto"/>
      </w:divBdr>
      <w:divsChild>
        <w:div w:id="1110322930">
          <w:marLeft w:val="0"/>
          <w:marRight w:val="0"/>
          <w:marTop w:val="0"/>
          <w:marBottom w:val="0"/>
          <w:divBdr>
            <w:top w:val="none" w:sz="0" w:space="0" w:color="auto"/>
            <w:left w:val="none" w:sz="0" w:space="0" w:color="auto"/>
            <w:bottom w:val="none" w:sz="0" w:space="0" w:color="auto"/>
            <w:right w:val="none" w:sz="0" w:space="0" w:color="auto"/>
          </w:divBdr>
          <w:divsChild>
            <w:div w:id="103961634">
              <w:marLeft w:val="0"/>
              <w:marRight w:val="0"/>
              <w:marTop w:val="0"/>
              <w:marBottom w:val="0"/>
              <w:divBdr>
                <w:top w:val="none" w:sz="0" w:space="0" w:color="auto"/>
                <w:left w:val="none" w:sz="0" w:space="0" w:color="auto"/>
                <w:bottom w:val="none" w:sz="0" w:space="0" w:color="auto"/>
                <w:right w:val="none" w:sz="0" w:space="0" w:color="auto"/>
              </w:divBdr>
              <w:divsChild>
                <w:div w:id="16956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3305">
          <w:marLeft w:val="0"/>
          <w:marRight w:val="0"/>
          <w:marTop w:val="0"/>
          <w:marBottom w:val="0"/>
          <w:divBdr>
            <w:top w:val="none" w:sz="0" w:space="0" w:color="auto"/>
            <w:left w:val="none" w:sz="0" w:space="0" w:color="auto"/>
            <w:bottom w:val="none" w:sz="0" w:space="0" w:color="auto"/>
            <w:right w:val="none" w:sz="0" w:space="0" w:color="auto"/>
          </w:divBdr>
          <w:divsChild>
            <w:div w:id="2144610792">
              <w:marLeft w:val="0"/>
              <w:marRight w:val="0"/>
              <w:marTop w:val="0"/>
              <w:marBottom w:val="0"/>
              <w:divBdr>
                <w:top w:val="none" w:sz="0" w:space="0" w:color="auto"/>
                <w:left w:val="none" w:sz="0" w:space="0" w:color="auto"/>
                <w:bottom w:val="none" w:sz="0" w:space="0" w:color="auto"/>
                <w:right w:val="none" w:sz="0" w:space="0" w:color="auto"/>
              </w:divBdr>
            </w:div>
          </w:divsChild>
        </w:div>
        <w:div w:id="384987914">
          <w:marLeft w:val="0"/>
          <w:marRight w:val="0"/>
          <w:marTop w:val="0"/>
          <w:marBottom w:val="0"/>
          <w:divBdr>
            <w:top w:val="none" w:sz="0" w:space="0" w:color="auto"/>
            <w:left w:val="none" w:sz="0" w:space="0" w:color="auto"/>
            <w:bottom w:val="none" w:sz="0" w:space="0" w:color="auto"/>
            <w:right w:val="none" w:sz="0" w:space="0" w:color="auto"/>
          </w:divBdr>
          <w:divsChild>
            <w:div w:id="1266424140">
              <w:marLeft w:val="0"/>
              <w:marRight w:val="0"/>
              <w:marTop w:val="0"/>
              <w:marBottom w:val="0"/>
              <w:divBdr>
                <w:top w:val="none" w:sz="0" w:space="0" w:color="auto"/>
                <w:left w:val="none" w:sz="0" w:space="0" w:color="auto"/>
                <w:bottom w:val="none" w:sz="0" w:space="0" w:color="auto"/>
                <w:right w:val="none" w:sz="0" w:space="0" w:color="auto"/>
              </w:divBdr>
              <w:divsChild>
                <w:div w:id="415712656">
                  <w:marLeft w:val="0"/>
                  <w:marRight w:val="0"/>
                  <w:marTop w:val="0"/>
                  <w:marBottom w:val="0"/>
                  <w:divBdr>
                    <w:top w:val="none" w:sz="0" w:space="0" w:color="auto"/>
                    <w:left w:val="none" w:sz="0" w:space="0" w:color="auto"/>
                    <w:bottom w:val="none" w:sz="0" w:space="0" w:color="auto"/>
                    <w:right w:val="none" w:sz="0" w:space="0" w:color="auto"/>
                  </w:divBdr>
                  <w:divsChild>
                    <w:div w:id="41254788">
                      <w:marLeft w:val="0"/>
                      <w:marRight w:val="0"/>
                      <w:marTop w:val="0"/>
                      <w:marBottom w:val="0"/>
                      <w:divBdr>
                        <w:top w:val="none" w:sz="0" w:space="0" w:color="auto"/>
                        <w:left w:val="none" w:sz="0" w:space="0" w:color="auto"/>
                        <w:bottom w:val="none" w:sz="0" w:space="0" w:color="auto"/>
                        <w:right w:val="none" w:sz="0" w:space="0" w:color="auto"/>
                      </w:divBdr>
                    </w:div>
                  </w:divsChild>
                </w:div>
                <w:div w:id="986740563">
                  <w:marLeft w:val="0"/>
                  <w:marRight w:val="0"/>
                  <w:marTop w:val="0"/>
                  <w:marBottom w:val="0"/>
                  <w:divBdr>
                    <w:top w:val="none" w:sz="0" w:space="0" w:color="auto"/>
                    <w:left w:val="none" w:sz="0" w:space="0" w:color="auto"/>
                    <w:bottom w:val="none" w:sz="0" w:space="0" w:color="auto"/>
                    <w:right w:val="none" w:sz="0" w:space="0" w:color="auto"/>
                  </w:divBdr>
                  <w:divsChild>
                    <w:div w:id="115687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55278">
              <w:marLeft w:val="0"/>
              <w:marRight w:val="0"/>
              <w:marTop w:val="0"/>
              <w:marBottom w:val="0"/>
              <w:divBdr>
                <w:top w:val="none" w:sz="0" w:space="0" w:color="auto"/>
                <w:left w:val="none" w:sz="0" w:space="0" w:color="auto"/>
                <w:bottom w:val="none" w:sz="0" w:space="0" w:color="auto"/>
                <w:right w:val="none" w:sz="0" w:space="0" w:color="auto"/>
              </w:divBdr>
              <w:divsChild>
                <w:div w:id="898050522">
                  <w:marLeft w:val="0"/>
                  <w:marRight w:val="0"/>
                  <w:marTop w:val="0"/>
                  <w:marBottom w:val="0"/>
                  <w:divBdr>
                    <w:top w:val="none" w:sz="0" w:space="0" w:color="auto"/>
                    <w:left w:val="none" w:sz="0" w:space="0" w:color="auto"/>
                    <w:bottom w:val="none" w:sz="0" w:space="0" w:color="auto"/>
                    <w:right w:val="none" w:sz="0" w:space="0" w:color="auto"/>
                  </w:divBdr>
                  <w:divsChild>
                    <w:div w:id="943921188">
                      <w:marLeft w:val="0"/>
                      <w:marRight w:val="0"/>
                      <w:marTop w:val="0"/>
                      <w:marBottom w:val="0"/>
                      <w:divBdr>
                        <w:top w:val="none" w:sz="0" w:space="0" w:color="auto"/>
                        <w:left w:val="none" w:sz="0" w:space="0" w:color="auto"/>
                        <w:bottom w:val="none" w:sz="0" w:space="0" w:color="auto"/>
                        <w:right w:val="none" w:sz="0" w:space="0" w:color="auto"/>
                      </w:divBdr>
                      <w:divsChild>
                        <w:div w:id="202305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15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04615">
          <w:marLeft w:val="0"/>
          <w:marRight w:val="0"/>
          <w:marTop w:val="0"/>
          <w:marBottom w:val="0"/>
          <w:divBdr>
            <w:top w:val="none" w:sz="0" w:space="0" w:color="auto"/>
            <w:left w:val="none" w:sz="0" w:space="0" w:color="auto"/>
            <w:bottom w:val="none" w:sz="0" w:space="0" w:color="auto"/>
            <w:right w:val="none" w:sz="0" w:space="0" w:color="auto"/>
          </w:divBdr>
        </w:div>
        <w:div w:id="106773584">
          <w:marLeft w:val="0"/>
          <w:marRight w:val="0"/>
          <w:marTop w:val="0"/>
          <w:marBottom w:val="0"/>
          <w:divBdr>
            <w:top w:val="none" w:sz="0" w:space="0" w:color="auto"/>
            <w:left w:val="none" w:sz="0" w:space="0" w:color="auto"/>
            <w:bottom w:val="none" w:sz="0" w:space="0" w:color="auto"/>
            <w:right w:val="none" w:sz="0" w:space="0" w:color="auto"/>
          </w:divBdr>
          <w:divsChild>
            <w:div w:id="288516210">
              <w:marLeft w:val="0"/>
              <w:marRight w:val="0"/>
              <w:marTop w:val="0"/>
              <w:marBottom w:val="0"/>
              <w:divBdr>
                <w:top w:val="none" w:sz="0" w:space="0" w:color="auto"/>
                <w:left w:val="none" w:sz="0" w:space="0" w:color="auto"/>
                <w:bottom w:val="none" w:sz="0" w:space="0" w:color="auto"/>
                <w:right w:val="none" w:sz="0" w:space="0" w:color="auto"/>
              </w:divBdr>
            </w:div>
          </w:divsChild>
        </w:div>
        <w:div w:id="1129710372">
          <w:marLeft w:val="0"/>
          <w:marRight w:val="0"/>
          <w:marTop w:val="0"/>
          <w:marBottom w:val="0"/>
          <w:divBdr>
            <w:top w:val="none" w:sz="0" w:space="0" w:color="auto"/>
            <w:left w:val="none" w:sz="0" w:space="0" w:color="auto"/>
            <w:bottom w:val="none" w:sz="0" w:space="0" w:color="auto"/>
            <w:right w:val="none" w:sz="0" w:space="0" w:color="auto"/>
          </w:divBdr>
          <w:divsChild>
            <w:div w:id="733356943">
              <w:marLeft w:val="0"/>
              <w:marRight w:val="0"/>
              <w:marTop w:val="0"/>
              <w:marBottom w:val="0"/>
              <w:divBdr>
                <w:top w:val="none" w:sz="0" w:space="0" w:color="auto"/>
                <w:left w:val="none" w:sz="0" w:space="0" w:color="auto"/>
                <w:bottom w:val="none" w:sz="0" w:space="0" w:color="auto"/>
                <w:right w:val="none" w:sz="0" w:space="0" w:color="auto"/>
              </w:divBdr>
              <w:divsChild>
                <w:div w:id="16732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312615">
          <w:marLeft w:val="0"/>
          <w:marRight w:val="0"/>
          <w:marTop w:val="0"/>
          <w:marBottom w:val="0"/>
          <w:divBdr>
            <w:top w:val="none" w:sz="0" w:space="0" w:color="auto"/>
            <w:left w:val="none" w:sz="0" w:space="0" w:color="auto"/>
            <w:bottom w:val="none" w:sz="0" w:space="0" w:color="auto"/>
            <w:right w:val="none" w:sz="0" w:space="0" w:color="auto"/>
          </w:divBdr>
          <w:divsChild>
            <w:div w:id="18091585">
              <w:marLeft w:val="0"/>
              <w:marRight w:val="0"/>
              <w:marTop w:val="0"/>
              <w:marBottom w:val="0"/>
              <w:divBdr>
                <w:top w:val="none" w:sz="0" w:space="0" w:color="auto"/>
                <w:left w:val="none" w:sz="0" w:space="0" w:color="auto"/>
                <w:bottom w:val="none" w:sz="0" w:space="0" w:color="auto"/>
                <w:right w:val="none" w:sz="0" w:space="0" w:color="auto"/>
              </w:divBdr>
            </w:div>
          </w:divsChild>
        </w:div>
        <w:div w:id="711920795">
          <w:marLeft w:val="0"/>
          <w:marRight w:val="0"/>
          <w:marTop w:val="0"/>
          <w:marBottom w:val="0"/>
          <w:divBdr>
            <w:top w:val="none" w:sz="0" w:space="0" w:color="auto"/>
            <w:left w:val="none" w:sz="0" w:space="0" w:color="auto"/>
            <w:bottom w:val="none" w:sz="0" w:space="0" w:color="auto"/>
            <w:right w:val="none" w:sz="0" w:space="0" w:color="auto"/>
          </w:divBdr>
          <w:divsChild>
            <w:div w:id="1202860390">
              <w:marLeft w:val="0"/>
              <w:marRight w:val="0"/>
              <w:marTop w:val="0"/>
              <w:marBottom w:val="0"/>
              <w:divBdr>
                <w:top w:val="none" w:sz="0" w:space="0" w:color="auto"/>
                <w:left w:val="none" w:sz="0" w:space="0" w:color="auto"/>
                <w:bottom w:val="none" w:sz="0" w:space="0" w:color="auto"/>
                <w:right w:val="none" w:sz="0" w:space="0" w:color="auto"/>
              </w:divBdr>
              <w:divsChild>
                <w:div w:id="129047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820623">
          <w:marLeft w:val="0"/>
          <w:marRight w:val="0"/>
          <w:marTop w:val="0"/>
          <w:marBottom w:val="0"/>
          <w:divBdr>
            <w:top w:val="none" w:sz="0" w:space="0" w:color="auto"/>
            <w:left w:val="none" w:sz="0" w:space="0" w:color="auto"/>
            <w:bottom w:val="none" w:sz="0" w:space="0" w:color="auto"/>
            <w:right w:val="none" w:sz="0" w:space="0" w:color="auto"/>
          </w:divBdr>
        </w:div>
        <w:div w:id="168256432">
          <w:marLeft w:val="0"/>
          <w:marRight w:val="0"/>
          <w:marTop w:val="0"/>
          <w:marBottom w:val="0"/>
          <w:divBdr>
            <w:top w:val="none" w:sz="0" w:space="0" w:color="auto"/>
            <w:left w:val="none" w:sz="0" w:space="0" w:color="auto"/>
            <w:bottom w:val="none" w:sz="0" w:space="0" w:color="auto"/>
            <w:right w:val="none" w:sz="0" w:space="0" w:color="auto"/>
          </w:divBdr>
          <w:divsChild>
            <w:div w:id="1558929825">
              <w:marLeft w:val="0"/>
              <w:marRight w:val="0"/>
              <w:marTop w:val="0"/>
              <w:marBottom w:val="0"/>
              <w:divBdr>
                <w:top w:val="none" w:sz="0" w:space="0" w:color="auto"/>
                <w:left w:val="none" w:sz="0" w:space="0" w:color="auto"/>
                <w:bottom w:val="none" w:sz="0" w:space="0" w:color="auto"/>
                <w:right w:val="none" w:sz="0" w:space="0" w:color="auto"/>
              </w:divBdr>
            </w:div>
          </w:divsChild>
        </w:div>
        <w:div w:id="1364284769">
          <w:marLeft w:val="0"/>
          <w:marRight w:val="0"/>
          <w:marTop w:val="0"/>
          <w:marBottom w:val="0"/>
          <w:divBdr>
            <w:top w:val="none" w:sz="0" w:space="0" w:color="auto"/>
            <w:left w:val="none" w:sz="0" w:space="0" w:color="auto"/>
            <w:bottom w:val="none" w:sz="0" w:space="0" w:color="auto"/>
            <w:right w:val="none" w:sz="0" w:space="0" w:color="auto"/>
          </w:divBdr>
          <w:divsChild>
            <w:div w:id="106897686">
              <w:marLeft w:val="0"/>
              <w:marRight w:val="0"/>
              <w:marTop w:val="0"/>
              <w:marBottom w:val="0"/>
              <w:divBdr>
                <w:top w:val="none" w:sz="0" w:space="0" w:color="auto"/>
                <w:left w:val="none" w:sz="0" w:space="0" w:color="auto"/>
                <w:bottom w:val="none" w:sz="0" w:space="0" w:color="auto"/>
                <w:right w:val="none" w:sz="0" w:space="0" w:color="auto"/>
              </w:divBdr>
              <w:divsChild>
                <w:div w:id="1476797176">
                  <w:marLeft w:val="0"/>
                  <w:marRight w:val="0"/>
                  <w:marTop w:val="0"/>
                  <w:marBottom w:val="0"/>
                  <w:divBdr>
                    <w:top w:val="none" w:sz="0" w:space="0" w:color="auto"/>
                    <w:left w:val="none" w:sz="0" w:space="0" w:color="auto"/>
                    <w:bottom w:val="none" w:sz="0" w:space="0" w:color="auto"/>
                    <w:right w:val="none" w:sz="0" w:space="0" w:color="auto"/>
                  </w:divBdr>
                  <w:divsChild>
                    <w:div w:id="1577131919">
                      <w:marLeft w:val="0"/>
                      <w:marRight w:val="0"/>
                      <w:marTop w:val="0"/>
                      <w:marBottom w:val="0"/>
                      <w:divBdr>
                        <w:top w:val="none" w:sz="0" w:space="0" w:color="auto"/>
                        <w:left w:val="none" w:sz="0" w:space="0" w:color="auto"/>
                        <w:bottom w:val="none" w:sz="0" w:space="0" w:color="auto"/>
                        <w:right w:val="none" w:sz="0" w:space="0" w:color="auto"/>
                      </w:divBdr>
                      <w:divsChild>
                        <w:div w:id="1933538751">
                          <w:marLeft w:val="0"/>
                          <w:marRight w:val="0"/>
                          <w:marTop w:val="0"/>
                          <w:marBottom w:val="0"/>
                          <w:divBdr>
                            <w:top w:val="none" w:sz="0" w:space="0" w:color="auto"/>
                            <w:left w:val="none" w:sz="0" w:space="0" w:color="auto"/>
                            <w:bottom w:val="none" w:sz="0" w:space="0" w:color="auto"/>
                            <w:right w:val="none" w:sz="0" w:space="0" w:color="auto"/>
                          </w:divBdr>
                        </w:div>
                      </w:divsChild>
                    </w:div>
                    <w:div w:id="86581433">
                      <w:marLeft w:val="0"/>
                      <w:marRight w:val="0"/>
                      <w:marTop w:val="0"/>
                      <w:marBottom w:val="0"/>
                      <w:divBdr>
                        <w:top w:val="none" w:sz="0" w:space="0" w:color="auto"/>
                        <w:left w:val="none" w:sz="0" w:space="0" w:color="auto"/>
                        <w:bottom w:val="none" w:sz="0" w:space="0" w:color="auto"/>
                        <w:right w:val="none" w:sz="0" w:space="0" w:color="auto"/>
                      </w:divBdr>
                      <w:divsChild>
                        <w:div w:id="82797495">
                          <w:marLeft w:val="0"/>
                          <w:marRight w:val="0"/>
                          <w:marTop w:val="0"/>
                          <w:marBottom w:val="0"/>
                          <w:divBdr>
                            <w:top w:val="none" w:sz="0" w:space="0" w:color="auto"/>
                            <w:left w:val="none" w:sz="0" w:space="0" w:color="auto"/>
                            <w:bottom w:val="none" w:sz="0" w:space="0" w:color="auto"/>
                            <w:right w:val="none" w:sz="0" w:space="0" w:color="auto"/>
                          </w:divBdr>
                          <w:divsChild>
                            <w:div w:id="44107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2523804">
          <w:marLeft w:val="0"/>
          <w:marRight w:val="0"/>
          <w:marTop w:val="0"/>
          <w:marBottom w:val="0"/>
          <w:divBdr>
            <w:top w:val="none" w:sz="0" w:space="0" w:color="auto"/>
            <w:left w:val="none" w:sz="0" w:space="0" w:color="auto"/>
            <w:bottom w:val="none" w:sz="0" w:space="0" w:color="auto"/>
            <w:right w:val="none" w:sz="0" w:space="0" w:color="auto"/>
          </w:divBdr>
          <w:divsChild>
            <w:div w:id="2090878865">
              <w:marLeft w:val="0"/>
              <w:marRight w:val="0"/>
              <w:marTop w:val="0"/>
              <w:marBottom w:val="0"/>
              <w:divBdr>
                <w:top w:val="none" w:sz="0" w:space="0" w:color="auto"/>
                <w:left w:val="none" w:sz="0" w:space="0" w:color="auto"/>
                <w:bottom w:val="none" w:sz="0" w:space="0" w:color="auto"/>
                <w:right w:val="none" w:sz="0" w:space="0" w:color="auto"/>
              </w:divBdr>
            </w:div>
          </w:divsChild>
        </w:div>
        <w:div w:id="2014793060">
          <w:marLeft w:val="0"/>
          <w:marRight w:val="0"/>
          <w:marTop w:val="0"/>
          <w:marBottom w:val="0"/>
          <w:divBdr>
            <w:top w:val="none" w:sz="0" w:space="0" w:color="auto"/>
            <w:left w:val="none" w:sz="0" w:space="0" w:color="auto"/>
            <w:bottom w:val="none" w:sz="0" w:space="0" w:color="auto"/>
            <w:right w:val="none" w:sz="0" w:space="0" w:color="auto"/>
          </w:divBdr>
          <w:divsChild>
            <w:div w:id="32315840">
              <w:marLeft w:val="0"/>
              <w:marRight w:val="0"/>
              <w:marTop w:val="0"/>
              <w:marBottom w:val="0"/>
              <w:divBdr>
                <w:top w:val="none" w:sz="0" w:space="0" w:color="auto"/>
                <w:left w:val="none" w:sz="0" w:space="0" w:color="auto"/>
                <w:bottom w:val="none" w:sz="0" w:space="0" w:color="auto"/>
                <w:right w:val="none" w:sz="0" w:space="0" w:color="auto"/>
              </w:divBdr>
            </w:div>
          </w:divsChild>
        </w:div>
        <w:div w:id="340664822">
          <w:marLeft w:val="0"/>
          <w:marRight w:val="0"/>
          <w:marTop w:val="0"/>
          <w:marBottom w:val="0"/>
          <w:divBdr>
            <w:top w:val="none" w:sz="0" w:space="0" w:color="auto"/>
            <w:left w:val="none" w:sz="0" w:space="0" w:color="auto"/>
            <w:bottom w:val="none" w:sz="0" w:space="0" w:color="auto"/>
            <w:right w:val="none" w:sz="0" w:space="0" w:color="auto"/>
          </w:divBdr>
          <w:divsChild>
            <w:div w:id="1982998041">
              <w:marLeft w:val="0"/>
              <w:marRight w:val="0"/>
              <w:marTop w:val="0"/>
              <w:marBottom w:val="0"/>
              <w:divBdr>
                <w:top w:val="none" w:sz="0" w:space="0" w:color="auto"/>
                <w:left w:val="none" w:sz="0" w:space="0" w:color="auto"/>
                <w:bottom w:val="none" w:sz="0" w:space="0" w:color="auto"/>
                <w:right w:val="none" w:sz="0" w:space="0" w:color="auto"/>
              </w:divBdr>
              <w:divsChild>
                <w:div w:id="1873609601">
                  <w:marLeft w:val="0"/>
                  <w:marRight w:val="0"/>
                  <w:marTop w:val="0"/>
                  <w:marBottom w:val="0"/>
                  <w:divBdr>
                    <w:top w:val="none" w:sz="0" w:space="0" w:color="auto"/>
                    <w:left w:val="none" w:sz="0" w:space="0" w:color="auto"/>
                    <w:bottom w:val="none" w:sz="0" w:space="0" w:color="auto"/>
                    <w:right w:val="none" w:sz="0" w:space="0" w:color="auto"/>
                  </w:divBdr>
                  <w:divsChild>
                    <w:div w:id="637420192">
                      <w:marLeft w:val="0"/>
                      <w:marRight w:val="0"/>
                      <w:marTop w:val="0"/>
                      <w:marBottom w:val="0"/>
                      <w:divBdr>
                        <w:top w:val="none" w:sz="0" w:space="0" w:color="auto"/>
                        <w:left w:val="none" w:sz="0" w:space="0" w:color="auto"/>
                        <w:bottom w:val="none" w:sz="0" w:space="0" w:color="auto"/>
                        <w:right w:val="none" w:sz="0" w:space="0" w:color="auto"/>
                      </w:divBdr>
                      <w:divsChild>
                        <w:div w:id="1492600361">
                          <w:marLeft w:val="0"/>
                          <w:marRight w:val="0"/>
                          <w:marTop w:val="0"/>
                          <w:marBottom w:val="0"/>
                          <w:divBdr>
                            <w:top w:val="none" w:sz="0" w:space="0" w:color="auto"/>
                            <w:left w:val="none" w:sz="0" w:space="0" w:color="auto"/>
                            <w:bottom w:val="none" w:sz="0" w:space="0" w:color="auto"/>
                            <w:right w:val="none" w:sz="0" w:space="0" w:color="auto"/>
                          </w:divBdr>
                          <w:divsChild>
                            <w:div w:id="206879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562868">
                      <w:marLeft w:val="0"/>
                      <w:marRight w:val="0"/>
                      <w:marTop w:val="0"/>
                      <w:marBottom w:val="0"/>
                      <w:divBdr>
                        <w:top w:val="none" w:sz="0" w:space="0" w:color="auto"/>
                        <w:left w:val="none" w:sz="0" w:space="0" w:color="auto"/>
                        <w:bottom w:val="none" w:sz="0" w:space="0" w:color="auto"/>
                        <w:right w:val="none" w:sz="0" w:space="0" w:color="auto"/>
                      </w:divBdr>
                      <w:divsChild>
                        <w:div w:id="654065522">
                          <w:marLeft w:val="0"/>
                          <w:marRight w:val="0"/>
                          <w:marTop w:val="0"/>
                          <w:marBottom w:val="0"/>
                          <w:divBdr>
                            <w:top w:val="none" w:sz="0" w:space="0" w:color="auto"/>
                            <w:left w:val="none" w:sz="0" w:space="0" w:color="auto"/>
                            <w:bottom w:val="none" w:sz="0" w:space="0" w:color="auto"/>
                            <w:right w:val="none" w:sz="0" w:space="0" w:color="auto"/>
                          </w:divBdr>
                          <w:divsChild>
                            <w:div w:id="10408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068271">
                      <w:marLeft w:val="0"/>
                      <w:marRight w:val="0"/>
                      <w:marTop w:val="0"/>
                      <w:marBottom w:val="0"/>
                      <w:divBdr>
                        <w:top w:val="none" w:sz="0" w:space="0" w:color="auto"/>
                        <w:left w:val="none" w:sz="0" w:space="0" w:color="auto"/>
                        <w:bottom w:val="none" w:sz="0" w:space="0" w:color="auto"/>
                        <w:right w:val="none" w:sz="0" w:space="0" w:color="auto"/>
                      </w:divBdr>
                      <w:divsChild>
                        <w:div w:id="319820089">
                          <w:marLeft w:val="0"/>
                          <w:marRight w:val="0"/>
                          <w:marTop w:val="0"/>
                          <w:marBottom w:val="0"/>
                          <w:divBdr>
                            <w:top w:val="none" w:sz="0" w:space="0" w:color="auto"/>
                            <w:left w:val="none" w:sz="0" w:space="0" w:color="auto"/>
                            <w:bottom w:val="none" w:sz="0" w:space="0" w:color="auto"/>
                            <w:right w:val="none" w:sz="0" w:space="0" w:color="auto"/>
                          </w:divBdr>
                          <w:divsChild>
                            <w:div w:id="85662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33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122927">
          <w:marLeft w:val="0"/>
          <w:marRight w:val="0"/>
          <w:marTop w:val="0"/>
          <w:marBottom w:val="0"/>
          <w:divBdr>
            <w:top w:val="none" w:sz="0" w:space="0" w:color="auto"/>
            <w:left w:val="none" w:sz="0" w:space="0" w:color="auto"/>
            <w:bottom w:val="none" w:sz="0" w:space="0" w:color="auto"/>
            <w:right w:val="none" w:sz="0" w:space="0" w:color="auto"/>
          </w:divBdr>
          <w:divsChild>
            <w:div w:id="1503817900">
              <w:marLeft w:val="0"/>
              <w:marRight w:val="0"/>
              <w:marTop w:val="0"/>
              <w:marBottom w:val="0"/>
              <w:divBdr>
                <w:top w:val="none" w:sz="0" w:space="0" w:color="auto"/>
                <w:left w:val="none" w:sz="0" w:space="0" w:color="auto"/>
                <w:bottom w:val="none" w:sz="0" w:space="0" w:color="auto"/>
                <w:right w:val="none" w:sz="0" w:space="0" w:color="auto"/>
              </w:divBdr>
              <w:divsChild>
                <w:div w:id="1582520689">
                  <w:marLeft w:val="0"/>
                  <w:marRight w:val="0"/>
                  <w:marTop w:val="0"/>
                  <w:marBottom w:val="0"/>
                  <w:divBdr>
                    <w:top w:val="none" w:sz="0" w:space="0" w:color="auto"/>
                    <w:left w:val="none" w:sz="0" w:space="0" w:color="auto"/>
                    <w:bottom w:val="none" w:sz="0" w:space="0" w:color="auto"/>
                    <w:right w:val="none" w:sz="0" w:space="0" w:color="auto"/>
                  </w:divBdr>
                  <w:divsChild>
                    <w:div w:id="992292332">
                      <w:marLeft w:val="0"/>
                      <w:marRight w:val="0"/>
                      <w:marTop w:val="0"/>
                      <w:marBottom w:val="0"/>
                      <w:divBdr>
                        <w:top w:val="none" w:sz="0" w:space="0" w:color="auto"/>
                        <w:left w:val="none" w:sz="0" w:space="0" w:color="auto"/>
                        <w:bottom w:val="none" w:sz="0" w:space="0" w:color="auto"/>
                        <w:right w:val="none" w:sz="0" w:space="0" w:color="auto"/>
                      </w:divBdr>
                      <w:divsChild>
                        <w:div w:id="183177018">
                          <w:marLeft w:val="0"/>
                          <w:marRight w:val="0"/>
                          <w:marTop w:val="0"/>
                          <w:marBottom w:val="0"/>
                          <w:divBdr>
                            <w:top w:val="none" w:sz="0" w:space="0" w:color="auto"/>
                            <w:left w:val="none" w:sz="0" w:space="0" w:color="auto"/>
                            <w:bottom w:val="none" w:sz="0" w:space="0" w:color="auto"/>
                            <w:right w:val="none" w:sz="0" w:space="0" w:color="auto"/>
                          </w:divBdr>
                          <w:divsChild>
                            <w:div w:id="160268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0706154">
          <w:marLeft w:val="0"/>
          <w:marRight w:val="0"/>
          <w:marTop w:val="0"/>
          <w:marBottom w:val="0"/>
          <w:divBdr>
            <w:top w:val="none" w:sz="0" w:space="0" w:color="auto"/>
            <w:left w:val="none" w:sz="0" w:space="0" w:color="auto"/>
            <w:bottom w:val="none" w:sz="0" w:space="0" w:color="auto"/>
            <w:right w:val="none" w:sz="0" w:space="0" w:color="auto"/>
          </w:divBdr>
        </w:div>
        <w:div w:id="1695645103">
          <w:marLeft w:val="0"/>
          <w:marRight w:val="0"/>
          <w:marTop w:val="0"/>
          <w:marBottom w:val="0"/>
          <w:divBdr>
            <w:top w:val="none" w:sz="0" w:space="0" w:color="auto"/>
            <w:left w:val="none" w:sz="0" w:space="0" w:color="auto"/>
            <w:bottom w:val="none" w:sz="0" w:space="0" w:color="auto"/>
            <w:right w:val="none" w:sz="0" w:space="0" w:color="auto"/>
          </w:divBdr>
          <w:divsChild>
            <w:div w:id="228345647">
              <w:marLeft w:val="0"/>
              <w:marRight w:val="0"/>
              <w:marTop w:val="0"/>
              <w:marBottom w:val="0"/>
              <w:divBdr>
                <w:top w:val="none" w:sz="0" w:space="0" w:color="auto"/>
                <w:left w:val="none" w:sz="0" w:space="0" w:color="auto"/>
                <w:bottom w:val="none" w:sz="0" w:space="0" w:color="auto"/>
                <w:right w:val="none" w:sz="0" w:space="0" w:color="auto"/>
              </w:divBdr>
              <w:divsChild>
                <w:div w:id="905650278">
                  <w:marLeft w:val="0"/>
                  <w:marRight w:val="0"/>
                  <w:marTop w:val="0"/>
                  <w:marBottom w:val="0"/>
                  <w:divBdr>
                    <w:top w:val="none" w:sz="0" w:space="0" w:color="auto"/>
                    <w:left w:val="none" w:sz="0" w:space="0" w:color="auto"/>
                    <w:bottom w:val="none" w:sz="0" w:space="0" w:color="auto"/>
                    <w:right w:val="none" w:sz="0" w:space="0" w:color="auto"/>
                  </w:divBdr>
                  <w:divsChild>
                    <w:div w:id="27579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708671">
          <w:marLeft w:val="0"/>
          <w:marRight w:val="0"/>
          <w:marTop w:val="0"/>
          <w:marBottom w:val="0"/>
          <w:divBdr>
            <w:top w:val="none" w:sz="0" w:space="0" w:color="auto"/>
            <w:left w:val="none" w:sz="0" w:space="0" w:color="auto"/>
            <w:bottom w:val="none" w:sz="0" w:space="0" w:color="auto"/>
            <w:right w:val="none" w:sz="0" w:space="0" w:color="auto"/>
          </w:divBdr>
          <w:divsChild>
            <w:div w:id="1953782317">
              <w:marLeft w:val="0"/>
              <w:marRight w:val="0"/>
              <w:marTop w:val="0"/>
              <w:marBottom w:val="0"/>
              <w:divBdr>
                <w:top w:val="none" w:sz="0" w:space="0" w:color="auto"/>
                <w:left w:val="none" w:sz="0" w:space="0" w:color="auto"/>
                <w:bottom w:val="none" w:sz="0" w:space="0" w:color="auto"/>
                <w:right w:val="none" w:sz="0" w:space="0" w:color="auto"/>
              </w:divBdr>
              <w:divsChild>
                <w:div w:id="87735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20231">
          <w:marLeft w:val="0"/>
          <w:marRight w:val="0"/>
          <w:marTop w:val="0"/>
          <w:marBottom w:val="0"/>
          <w:divBdr>
            <w:top w:val="none" w:sz="0" w:space="0" w:color="auto"/>
            <w:left w:val="none" w:sz="0" w:space="0" w:color="auto"/>
            <w:bottom w:val="none" w:sz="0" w:space="0" w:color="auto"/>
            <w:right w:val="none" w:sz="0" w:space="0" w:color="auto"/>
          </w:divBdr>
        </w:div>
        <w:div w:id="827477811">
          <w:marLeft w:val="0"/>
          <w:marRight w:val="0"/>
          <w:marTop w:val="0"/>
          <w:marBottom w:val="0"/>
          <w:divBdr>
            <w:top w:val="none" w:sz="0" w:space="0" w:color="auto"/>
            <w:left w:val="none" w:sz="0" w:space="0" w:color="auto"/>
            <w:bottom w:val="none" w:sz="0" w:space="0" w:color="auto"/>
            <w:right w:val="none" w:sz="0" w:space="0" w:color="auto"/>
          </w:divBdr>
          <w:divsChild>
            <w:div w:id="298075829">
              <w:marLeft w:val="0"/>
              <w:marRight w:val="0"/>
              <w:marTop w:val="0"/>
              <w:marBottom w:val="0"/>
              <w:divBdr>
                <w:top w:val="none" w:sz="0" w:space="0" w:color="auto"/>
                <w:left w:val="none" w:sz="0" w:space="0" w:color="auto"/>
                <w:bottom w:val="none" w:sz="0" w:space="0" w:color="auto"/>
                <w:right w:val="none" w:sz="0" w:space="0" w:color="auto"/>
              </w:divBdr>
              <w:divsChild>
                <w:div w:id="53847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881439">
          <w:marLeft w:val="0"/>
          <w:marRight w:val="0"/>
          <w:marTop w:val="0"/>
          <w:marBottom w:val="0"/>
          <w:divBdr>
            <w:top w:val="none" w:sz="0" w:space="0" w:color="auto"/>
            <w:left w:val="none" w:sz="0" w:space="0" w:color="auto"/>
            <w:bottom w:val="none" w:sz="0" w:space="0" w:color="auto"/>
            <w:right w:val="none" w:sz="0" w:space="0" w:color="auto"/>
          </w:divBdr>
          <w:divsChild>
            <w:div w:id="1798721876">
              <w:marLeft w:val="0"/>
              <w:marRight w:val="0"/>
              <w:marTop w:val="0"/>
              <w:marBottom w:val="0"/>
              <w:divBdr>
                <w:top w:val="none" w:sz="0" w:space="0" w:color="auto"/>
                <w:left w:val="none" w:sz="0" w:space="0" w:color="auto"/>
                <w:bottom w:val="none" w:sz="0" w:space="0" w:color="auto"/>
                <w:right w:val="none" w:sz="0" w:space="0" w:color="auto"/>
              </w:divBdr>
              <w:divsChild>
                <w:div w:id="110770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299554">
      <w:bodyDiv w:val="1"/>
      <w:marLeft w:val="0"/>
      <w:marRight w:val="0"/>
      <w:marTop w:val="0"/>
      <w:marBottom w:val="0"/>
      <w:divBdr>
        <w:top w:val="none" w:sz="0" w:space="0" w:color="auto"/>
        <w:left w:val="none" w:sz="0" w:space="0" w:color="auto"/>
        <w:bottom w:val="none" w:sz="0" w:space="0" w:color="auto"/>
        <w:right w:val="none" w:sz="0" w:space="0" w:color="auto"/>
      </w:divBdr>
      <w:divsChild>
        <w:div w:id="1894386236">
          <w:marLeft w:val="0"/>
          <w:marRight w:val="0"/>
          <w:marTop w:val="0"/>
          <w:marBottom w:val="0"/>
          <w:divBdr>
            <w:top w:val="none" w:sz="0" w:space="0" w:color="auto"/>
            <w:left w:val="none" w:sz="0" w:space="0" w:color="auto"/>
            <w:bottom w:val="none" w:sz="0" w:space="0" w:color="auto"/>
            <w:right w:val="none" w:sz="0" w:space="0" w:color="auto"/>
          </w:divBdr>
          <w:divsChild>
            <w:div w:id="1077633427">
              <w:marLeft w:val="0"/>
              <w:marRight w:val="0"/>
              <w:marTop w:val="0"/>
              <w:marBottom w:val="0"/>
              <w:divBdr>
                <w:top w:val="none" w:sz="0" w:space="0" w:color="auto"/>
                <w:left w:val="none" w:sz="0" w:space="0" w:color="auto"/>
                <w:bottom w:val="none" w:sz="0" w:space="0" w:color="auto"/>
                <w:right w:val="none" w:sz="0" w:space="0" w:color="auto"/>
              </w:divBdr>
              <w:divsChild>
                <w:div w:id="125871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96357">
          <w:marLeft w:val="0"/>
          <w:marRight w:val="0"/>
          <w:marTop w:val="0"/>
          <w:marBottom w:val="0"/>
          <w:divBdr>
            <w:top w:val="none" w:sz="0" w:space="0" w:color="auto"/>
            <w:left w:val="none" w:sz="0" w:space="0" w:color="auto"/>
            <w:bottom w:val="none" w:sz="0" w:space="0" w:color="auto"/>
            <w:right w:val="none" w:sz="0" w:space="0" w:color="auto"/>
          </w:divBdr>
          <w:divsChild>
            <w:div w:id="1937712326">
              <w:marLeft w:val="0"/>
              <w:marRight w:val="0"/>
              <w:marTop w:val="0"/>
              <w:marBottom w:val="0"/>
              <w:divBdr>
                <w:top w:val="none" w:sz="0" w:space="0" w:color="auto"/>
                <w:left w:val="none" w:sz="0" w:space="0" w:color="auto"/>
                <w:bottom w:val="none" w:sz="0" w:space="0" w:color="auto"/>
                <w:right w:val="none" w:sz="0" w:space="0" w:color="auto"/>
              </w:divBdr>
              <w:divsChild>
                <w:div w:id="479736832">
                  <w:marLeft w:val="0"/>
                  <w:marRight w:val="0"/>
                  <w:marTop w:val="0"/>
                  <w:marBottom w:val="0"/>
                  <w:divBdr>
                    <w:top w:val="none" w:sz="0" w:space="0" w:color="auto"/>
                    <w:left w:val="none" w:sz="0" w:space="0" w:color="auto"/>
                    <w:bottom w:val="none" w:sz="0" w:space="0" w:color="auto"/>
                    <w:right w:val="none" w:sz="0" w:space="0" w:color="auto"/>
                  </w:divBdr>
                </w:div>
                <w:div w:id="1556745547">
                  <w:marLeft w:val="0"/>
                  <w:marRight w:val="0"/>
                  <w:marTop w:val="0"/>
                  <w:marBottom w:val="0"/>
                  <w:divBdr>
                    <w:top w:val="none" w:sz="0" w:space="0" w:color="auto"/>
                    <w:left w:val="none" w:sz="0" w:space="0" w:color="auto"/>
                    <w:bottom w:val="none" w:sz="0" w:space="0" w:color="auto"/>
                    <w:right w:val="none" w:sz="0" w:space="0" w:color="auto"/>
                  </w:divBdr>
                  <w:divsChild>
                    <w:div w:id="1237009505">
                      <w:marLeft w:val="0"/>
                      <w:marRight w:val="0"/>
                      <w:marTop w:val="0"/>
                      <w:marBottom w:val="0"/>
                      <w:divBdr>
                        <w:top w:val="none" w:sz="0" w:space="0" w:color="auto"/>
                        <w:left w:val="none" w:sz="0" w:space="0" w:color="auto"/>
                        <w:bottom w:val="none" w:sz="0" w:space="0" w:color="auto"/>
                        <w:right w:val="none" w:sz="0" w:space="0" w:color="auto"/>
                      </w:divBdr>
                      <w:divsChild>
                        <w:div w:id="1069379690">
                          <w:marLeft w:val="0"/>
                          <w:marRight w:val="0"/>
                          <w:marTop w:val="0"/>
                          <w:marBottom w:val="0"/>
                          <w:divBdr>
                            <w:top w:val="none" w:sz="0" w:space="0" w:color="auto"/>
                            <w:left w:val="none" w:sz="0" w:space="0" w:color="auto"/>
                            <w:bottom w:val="none" w:sz="0" w:space="0" w:color="auto"/>
                            <w:right w:val="none" w:sz="0" w:space="0" w:color="auto"/>
                          </w:divBdr>
                          <w:divsChild>
                            <w:div w:id="14432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6956162">
          <w:marLeft w:val="0"/>
          <w:marRight w:val="0"/>
          <w:marTop w:val="0"/>
          <w:marBottom w:val="0"/>
          <w:divBdr>
            <w:top w:val="none" w:sz="0" w:space="0" w:color="auto"/>
            <w:left w:val="none" w:sz="0" w:space="0" w:color="auto"/>
            <w:bottom w:val="none" w:sz="0" w:space="0" w:color="auto"/>
            <w:right w:val="none" w:sz="0" w:space="0" w:color="auto"/>
          </w:divBdr>
          <w:divsChild>
            <w:div w:id="768620987">
              <w:marLeft w:val="0"/>
              <w:marRight w:val="0"/>
              <w:marTop w:val="0"/>
              <w:marBottom w:val="0"/>
              <w:divBdr>
                <w:top w:val="none" w:sz="0" w:space="0" w:color="auto"/>
                <w:left w:val="none" w:sz="0" w:space="0" w:color="auto"/>
                <w:bottom w:val="none" w:sz="0" w:space="0" w:color="auto"/>
                <w:right w:val="none" w:sz="0" w:space="0" w:color="auto"/>
              </w:divBdr>
            </w:div>
            <w:div w:id="1507163090">
              <w:marLeft w:val="0"/>
              <w:marRight w:val="0"/>
              <w:marTop w:val="0"/>
              <w:marBottom w:val="0"/>
              <w:divBdr>
                <w:top w:val="none" w:sz="0" w:space="0" w:color="auto"/>
                <w:left w:val="none" w:sz="0" w:space="0" w:color="auto"/>
                <w:bottom w:val="none" w:sz="0" w:space="0" w:color="auto"/>
                <w:right w:val="none" w:sz="0" w:space="0" w:color="auto"/>
              </w:divBdr>
              <w:divsChild>
                <w:div w:id="1376276598">
                  <w:marLeft w:val="0"/>
                  <w:marRight w:val="0"/>
                  <w:marTop w:val="0"/>
                  <w:marBottom w:val="0"/>
                  <w:divBdr>
                    <w:top w:val="none" w:sz="0" w:space="0" w:color="auto"/>
                    <w:left w:val="none" w:sz="0" w:space="0" w:color="auto"/>
                    <w:bottom w:val="none" w:sz="0" w:space="0" w:color="auto"/>
                    <w:right w:val="none" w:sz="0" w:space="0" w:color="auto"/>
                  </w:divBdr>
                  <w:divsChild>
                    <w:div w:id="1399287985">
                      <w:marLeft w:val="0"/>
                      <w:marRight w:val="0"/>
                      <w:marTop w:val="0"/>
                      <w:marBottom w:val="0"/>
                      <w:divBdr>
                        <w:top w:val="none" w:sz="0" w:space="0" w:color="auto"/>
                        <w:left w:val="none" w:sz="0" w:space="0" w:color="auto"/>
                        <w:bottom w:val="none" w:sz="0" w:space="0" w:color="auto"/>
                        <w:right w:val="none" w:sz="0" w:space="0" w:color="auto"/>
                      </w:divBdr>
                      <w:divsChild>
                        <w:div w:id="110939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857205">
              <w:marLeft w:val="0"/>
              <w:marRight w:val="0"/>
              <w:marTop w:val="0"/>
              <w:marBottom w:val="0"/>
              <w:divBdr>
                <w:top w:val="none" w:sz="0" w:space="0" w:color="auto"/>
                <w:left w:val="none" w:sz="0" w:space="0" w:color="auto"/>
                <w:bottom w:val="none" w:sz="0" w:space="0" w:color="auto"/>
                <w:right w:val="none" w:sz="0" w:space="0" w:color="auto"/>
              </w:divBdr>
              <w:divsChild>
                <w:div w:id="867792500">
                  <w:marLeft w:val="0"/>
                  <w:marRight w:val="0"/>
                  <w:marTop w:val="0"/>
                  <w:marBottom w:val="0"/>
                  <w:divBdr>
                    <w:top w:val="none" w:sz="0" w:space="0" w:color="auto"/>
                    <w:left w:val="none" w:sz="0" w:space="0" w:color="auto"/>
                    <w:bottom w:val="none" w:sz="0" w:space="0" w:color="auto"/>
                    <w:right w:val="none" w:sz="0" w:space="0" w:color="auto"/>
                  </w:divBdr>
                  <w:divsChild>
                    <w:div w:id="1501579130">
                      <w:marLeft w:val="0"/>
                      <w:marRight w:val="0"/>
                      <w:marTop w:val="0"/>
                      <w:marBottom w:val="0"/>
                      <w:divBdr>
                        <w:top w:val="none" w:sz="0" w:space="0" w:color="auto"/>
                        <w:left w:val="none" w:sz="0" w:space="0" w:color="auto"/>
                        <w:bottom w:val="none" w:sz="0" w:space="0" w:color="auto"/>
                        <w:right w:val="none" w:sz="0" w:space="0" w:color="auto"/>
                      </w:divBdr>
                    </w:div>
                  </w:divsChild>
                </w:div>
                <w:div w:id="1876700555">
                  <w:marLeft w:val="0"/>
                  <w:marRight w:val="0"/>
                  <w:marTop w:val="0"/>
                  <w:marBottom w:val="0"/>
                  <w:divBdr>
                    <w:top w:val="none" w:sz="0" w:space="0" w:color="auto"/>
                    <w:left w:val="none" w:sz="0" w:space="0" w:color="auto"/>
                    <w:bottom w:val="none" w:sz="0" w:space="0" w:color="auto"/>
                    <w:right w:val="none" w:sz="0" w:space="0" w:color="auto"/>
                  </w:divBdr>
                  <w:divsChild>
                    <w:div w:id="1868180482">
                      <w:marLeft w:val="0"/>
                      <w:marRight w:val="0"/>
                      <w:marTop w:val="0"/>
                      <w:marBottom w:val="0"/>
                      <w:divBdr>
                        <w:top w:val="none" w:sz="0" w:space="0" w:color="auto"/>
                        <w:left w:val="none" w:sz="0" w:space="0" w:color="auto"/>
                        <w:bottom w:val="none" w:sz="0" w:space="0" w:color="auto"/>
                        <w:right w:val="none" w:sz="0" w:space="0" w:color="auto"/>
                      </w:divBdr>
                    </w:div>
                  </w:divsChild>
                </w:div>
                <w:div w:id="573275741">
                  <w:marLeft w:val="0"/>
                  <w:marRight w:val="0"/>
                  <w:marTop w:val="0"/>
                  <w:marBottom w:val="0"/>
                  <w:divBdr>
                    <w:top w:val="none" w:sz="0" w:space="0" w:color="auto"/>
                    <w:left w:val="none" w:sz="0" w:space="0" w:color="auto"/>
                    <w:bottom w:val="none" w:sz="0" w:space="0" w:color="auto"/>
                    <w:right w:val="none" w:sz="0" w:space="0" w:color="auto"/>
                  </w:divBdr>
                  <w:divsChild>
                    <w:div w:id="824129471">
                      <w:marLeft w:val="0"/>
                      <w:marRight w:val="0"/>
                      <w:marTop w:val="0"/>
                      <w:marBottom w:val="0"/>
                      <w:divBdr>
                        <w:top w:val="none" w:sz="0" w:space="0" w:color="auto"/>
                        <w:left w:val="none" w:sz="0" w:space="0" w:color="auto"/>
                        <w:bottom w:val="none" w:sz="0" w:space="0" w:color="auto"/>
                        <w:right w:val="none" w:sz="0" w:space="0" w:color="auto"/>
                      </w:divBdr>
                    </w:div>
                  </w:divsChild>
                </w:div>
                <w:div w:id="544299484">
                  <w:marLeft w:val="0"/>
                  <w:marRight w:val="0"/>
                  <w:marTop w:val="0"/>
                  <w:marBottom w:val="0"/>
                  <w:divBdr>
                    <w:top w:val="none" w:sz="0" w:space="0" w:color="auto"/>
                    <w:left w:val="none" w:sz="0" w:space="0" w:color="auto"/>
                    <w:bottom w:val="none" w:sz="0" w:space="0" w:color="auto"/>
                    <w:right w:val="none" w:sz="0" w:space="0" w:color="auto"/>
                  </w:divBdr>
                  <w:divsChild>
                    <w:div w:id="1762725586">
                      <w:marLeft w:val="0"/>
                      <w:marRight w:val="0"/>
                      <w:marTop w:val="0"/>
                      <w:marBottom w:val="0"/>
                      <w:divBdr>
                        <w:top w:val="none" w:sz="0" w:space="0" w:color="auto"/>
                        <w:left w:val="none" w:sz="0" w:space="0" w:color="auto"/>
                        <w:bottom w:val="none" w:sz="0" w:space="0" w:color="auto"/>
                        <w:right w:val="none" w:sz="0" w:space="0" w:color="auto"/>
                      </w:divBdr>
                    </w:div>
                  </w:divsChild>
                </w:div>
                <w:div w:id="414210377">
                  <w:marLeft w:val="0"/>
                  <w:marRight w:val="0"/>
                  <w:marTop w:val="0"/>
                  <w:marBottom w:val="0"/>
                  <w:divBdr>
                    <w:top w:val="none" w:sz="0" w:space="0" w:color="auto"/>
                    <w:left w:val="none" w:sz="0" w:space="0" w:color="auto"/>
                    <w:bottom w:val="none" w:sz="0" w:space="0" w:color="auto"/>
                    <w:right w:val="none" w:sz="0" w:space="0" w:color="auto"/>
                  </w:divBdr>
                  <w:divsChild>
                    <w:div w:id="1684166759">
                      <w:marLeft w:val="0"/>
                      <w:marRight w:val="0"/>
                      <w:marTop w:val="0"/>
                      <w:marBottom w:val="0"/>
                      <w:divBdr>
                        <w:top w:val="none" w:sz="0" w:space="0" w:color="auto"/>
                        <w:left w:val="none" w:sz="0" w:space="0" w:color="auto"/>
                        <w:bottom w:val="none" w:sz="0" w:space="0" w:color="auto"/>
                        <w:right w:val="none" w:sz="0" w:space="0" w:color="auto"/>
                      </w:divBdr>
                    </w:div>
                  </w:divsChild>
                </w:div>
                <w:div w:id="177623931">
                  <w:marLeft w:val="0"/>
                  <w:marRight w:val="0"/>
                  <w:marTop w:val="0"/>
                  <w:marBottom w:val="0"/>
                  <w:divBdr>
                    <w:top w:val="none" w:sz="0" w:space="0" w:color="auto"/>
                    <w:left w:val="none" w:sz="0" w:space="0" w:color="auto"/>
                    <w:bottom w:val="none" w:sz="0" w:space="0" w:color="auto"/>
                    <w:right w:val="none" w:sz="0" w:space="0" w:color="auto"/>
                  </w:divBdr>
                  <w:divsChild>
                    <w:div w:id="1976327705">
                      <w:marLeft w:val="0"/>
                      <w:marRight w:val="0"/>
                      <w:marTop w:val="0"/>
                      <w:marBottom w:val="0"/>
                      <w:divBdr>
                        <w:top w:val="none" w:sz="0" w:space="0" w:color="auto"/>
                        <w:left w:val="none" w:sz="0" w:space="0" w:color="auto"/>
                        <w:bottom w:val="none" w:sz="0" w:space="0" w:color="auto"/>
                        <w:right w:val="none" w:sz="0" w:space="0" w:color="auto"/>
                      </w:divBdr>
                    </w:div>
                  </w:divsChild>
                </w:div>
                <w:div w:id="1646157448">
                  <w:marLeft w:val="0"/>
                  <w:marRight w:val="0"/>
                  <w:marTop w:val="0"/>
                  <w:marBottom w:val="0"/>
                  <w:divBdr>
                    <w:top w:val="none" w:sz="0" w:space="0" w:color="auto"/>
                    <w:left w:val="none" w:sz="0" w:space="0" w:color="auto"/>
                    <w:bottom w:val="none" w:sz="0" w:space="0" w:color="auto"/>
                    <w:right w:val="none" w:sz="0" w:space="0" w:color="auto"/>
                  </w:divBdr>
                  <w:divsChild>
                    <w:div w:id="877089580">
                      <w:marLeft w:val="0"/>
                      <w:marRight w:val="0"/>
                      <w:marTop w:val="0"/>
                      <w:marBottom w:val="0"/>
                      <w:divBdr>
                        <w:top w:val="none" w:sz="0" w:space="0" w:color="auto"/>
                        <w:left w:val="none" w:sz="0" w:space="0" w:color="auto"/>
                        <w:bottom w:val="none" w:sz="0" w:space="0" w:color="auto"/>
                        <w:right w:val="none" w:sz="0" w:space="0" w:color="auto"/>
                      </w:divBdr>
                    </w:div>
                  </w:divsChild>
                </w:div>
                <w:div w:id="942496530">
                  <w:marLeft w:val="0"/>
                  <w:marRight w:val="0"/>
                  <w:marTop w:val="0"/>
                  <w:marBottom w:val="0"/>
                  <w:divBdr>
                    <w:top w:val="none" w:sz="0" w:space="0" w:color="auto"/>
                    <w:left w:val="none" w:sz="0" w:space="0" w:color="auto"/>
                    <w:bottom w:val="none" w:sz="0" w:space="0" w:color="auto"/>
                    <w:right w:val="none" w:sz="0" w:space="0" w:color="auto"/>
                  </w:divBdr>
                  <w:divsChild>
                    <w:div w:id="972370295">
                      <w:marLeft w:val="0"/>
                      <w:marRight w:val="0"/>
                      <w:marTop w:val="0"/>
                      <w:marBottom w:val="0"/>
                      <w:divBdr>
                        <w:top w:val="none" w:sz="0" w:space="0" w:color="auto"/>
                        <w:left w:val="none" w:sz="0" w:space="0" w:color="auto"/>
                        <w:bottom w:val="none" w:sz="0" w:space="0" w:color="auto"/>
                        <w:right w:val="none" w:sz="0" w:space="0" w:color="auto"/>
                      </w:divBdr>
                    </w:div>
                  </w:divsChild>
                </w:div>
                <w:div w:id="680351171">
                  <w:marLeft w:val="0"/>
                  <w:marRight w:val="0"/>
                  <w:marTop w:val="0"/>
                  <w:marBottom w:val="0"/>
                  <w:divBdr>
                    <w:top w:val="none" w:sz="0" w:space="0" w:color="auto"/>
                    <w:left w:val="none" w:sz="0" w:space="0" w:color="auto"/>
                    <w:bottom w:val="none" w:sz="0" w:space="0" w:color="auto"/>
                    <w:right w:val="none" w:sz="0" w:space="0" w:color="auto"/>
                  </w:divBdr>
                  <w:divsChild>
                    <w:div w:id="1626622455">
                      <w:marLeft w:val="0"/>
                      <w:marRight w:val="0"/>
                      <w:marTop w:val="0"/>
                      <w:marBottom w:val="0"/>
                      <w:divBdr>
                        <w:top w:val="none" w:sz="0" w:space="0" w:color="auto"/>
                        <w:left w:val="none" w:sz="0" w:space="0" w:color="auto"/>
                        <w:bottom w:val="none" w:sz="0" w:space="0" w:color="auto"/>
                        <w:right w:val="none" w:sz="0" w:space="0" w:color="auto"/>
                      </w:divBdr>
                    </w:div>
                  </w:divsChild>
                </w:div>
                <w:div w:id="1518881392">
                  <w:marLeft w:val="0"/>
                  <w:marRight w:val="0"/>
                  <w:marTop w:val="0"/>
                  <w:marBottom w:val="0"/>
                  <w:divBdr>
                    <w:top w:val="none" w:sz="0" w:space="0" w:color="auto"/>
                    <w:left w:val="none" w:sz="0" w:space="0" w:color="auto"/>
                    <w:bottom w:val="none" w:sz="0" w:space="0" w:color="auto"/>
                    <w:right w:val="none" w:sz="0" w:space="0" w:color="auto"/>
                  </w:divBdr>
                  <w:divsChild>
                    <w:div w:id="113556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54295">
          <w:marLeft w:val="0"/>
          <w:marRight w:val="0"/>
          <w:marTop w:val="0"/>
          <w:marBottom w:val="0"/>
          <w:divBdr>
            <w:top w:val="none" w:sz="0" w:space="0" w:color="auto"/>
            <w:left w:val="none" w:sz="0" w:space="0" w:color="auto"/>
            <w:bottom w:val="none" w:sz="0" w:space="0" w:color="auto"/>
            <w:right w:val="none" w:sz="0" w:space="0" w:color="auto"/>
          </w:divBdr>
          <w:divsChild>
            <w:div w:id="179973170">
              <w:marLeft w:val="0"/>
              <w:marRight w:val="0"/>
              <w:marTop w:val="0"/>
              <w:marBottom w:val="0"/>
              <w:divBdr>
                <w:top w:val="none" w:sz="0" w:space="0" w:color="auto"/>
                <w:left w:val="none" w:sz="0" w:space="0" w:color="auto"/>
                <w:bottom w:val="none" w:sz="0" w:space="0" w:color="auto"/>
                <w:right w:val="none" w:sz="0" w:space="0" w:color="auto"/>
              </w:divBdr>
              <w:divsChild>
                <w:div w:id="1077632203">
                  <w:marLeft w:val="0"/>
                  <w:marRight w:val="0"/>
                  <w:marTop w:val="0"/>
                  <w:marBottom w:val="0"/>
                  <w:divBdr>
                    <w:top w:val="none" w:sz="0" w:space="0" w:color="auto"/>
                    <w:left w:val="none" w:sz="0" w:space="0" w:color="auto"/>
                    <w:bottom w:val="none" w:sz="0" w:space="0" w:color="auto"/>
                    <w:right w:val="none" w:sz="0" w:space="0" w:color="auto"/>
                  </w:divBdr>
                  <w:divsChild>
                    <w:div w:id="1310206367">
                      <w:marLeft w:val="0"/>
                      <w:marRight w:val="0"/>
                      <w:marTop w:val="0"/>
                      <w:marBottom w:val="0"/>
                      <w:divBdr>
                        <w:top w:val="none" w:sz="0" w:space="0" w:color="auto"/>
                        <w:left w:val="none" w:sz="0" w:space="0" w:color="auto"/>
                        <w:bottom w:val="none" w:sz="0" w:space="0" w:color="auto"/>
                        <w:right w:val="none" w:sz="0" w:space="0" w:color="auto"/>
                      </w:divBdr>
                      <w:divsChild>
                        <w:div w:id="1309168174">
                          <w:marLeft w:val="0"/>
                          <w:marRight w:val="0"/>
                          <w:marTop w:val="0"/>
                          <w:marBottom w:val="0"/>
                          <w:divBdr>
                            <w:top w:val="none" w:sz="0" w:space="0" w:color="auto"/>
                            <w:left w:val="none" w:sz="0" w:space="0" w:color="auto"/>
                            <w:bottom w:val="none" w:sz="0" w:space="0" w:color="auto"/>
                            <w:right w:val="none" w:sz="0" w:space="0" w:color="auto"/>
                          </w:divBdr>
                          <w:divsChild>
                            <w:div w:id="16273188">
                              <w:marLeft w:val="0"/>
                              <w:marRight w:val="0"/>
                              <w:marTop w:val="0"/>
                              <w:marBottom w:val="0"/>
                              <w:divBdr>
                                <w:top w:val="none" w:sz="0" w:space="0" w:color="auto"/>
                                <w:left w:val="none" w:sz="0" w:space="0" w:color="auto"/>
                                <w:bottom w:val="none" w:sz="0" w:space="0" w:color="auto"/>
                                <w:right w:val="none" w:sz="0" w:space="0" w:color="auto"/>
                              </w:divBdr>
                            </w:div>
                            <w:div w:id="613484857">
                              <w:marLeft w:val="0"/>
                              <w:marRight w:val="0"/>
                              <w:marTop w:val="0"/>
                              <w:marBottom w:val="0"/>
                              <w:divBdr>
                                <w:top w:val="none" w:sz="0" w:space="0" w:color="auto"/>
                                <w:left w:val="none" w:sz="0" w:space="0" w:color="auto"/>
                                <w:bottom w:val="none" w:sz="0" w:space="0" w:color="auto"/>
                                <w:right w:val="none" w:sz="0" w:space="0" w:color="auto"/>
                              </w:divBdr>
                            </w:div>
                          </w:divsChild>
                        </w:div>
                        <w:div w:id="1745568287">
                          <w:marLeft w:val="0"/>
                          <w:marRight w:val="0"/>
                          <w:marTop w:val="0"/>
                          <w:marBottom w:val="0"/>
                          <w:divBdr>
                            <w:top w:val="none" w:sz="0" w:space="0" w:color="auto"/>
                            <w:left w:val="none" w:sz="0" w:space="0" w:color="auto"/>
                            <w:bottom w:val="none" w:sz="0" w:space="0" w:color="auto"/>
                            <w:right w:val="none" w:sz="0" w:space="0" w:color="auto"/>
                          </w:divBdr>
                          <w:divsChild>
                            <w:div w:id="2034961455">
                              <w:marLeft w:val="0"/>
                              <w:marRight w:val="0"/>
                              <w:marTop w:val="0"/>
                              <w:marBottom w:val="0"/>
                              <w:divBdr>
                                <w:top w:val="none" w:sz="0" w:space="0" w:color="auto"/>
                                <w:left w:val="none" w:sz="0" w:space="0" w:color="auto"/>
                                <w:bottom w:val="none" w:sz="0" w:space="0" w:color="auto"/>
                                <w:right w:val="none" w:sz="0" w:space="0" w:color="auto"/>
                              </w:divBdr>
                              <w:divsChild>
                                <w:div w:id="48932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3380027">
          <w:marLeft w:val="0"/>
          <w:marRight w:val="0"/>
          <w:marTop w:val="0"/>
          <w:marBottom w:val="0"/>
          <w:divBdr>
            <w:top w:val="none" w:sz="0" w:space="0" w:color="auto"/>
            <w:left w:val="none" w:sz="0" w:space="0" w:color="auto"/>
            <w:bottom w:val="none" w:sz="0" w:space="0" w:color="auto"/>
            <w:right w:val="none" w:sz="0" w:space="0" w:color="auto"/>
          </w:divBdr>
          <w:divsChild>
            <w:div w:id="1118640778">
              <w:marLeft w:val="0"/>
              <w:marRight w:val="0"/>
              <w:marTop w:val="0"/>
              <w:marBottom w:val="0"/>
              <w:divBdr>
                <w:top w:val="none" w:sz="0" w:space="0" w:color="auto"/>
                <w:left w:val="none" w:sz="0" w:space="0" w:color="auto"/>
                <w:bottom w:val="none" w:sz="0" w:space="0" w:color="auto"/>
                <w:right w:val="none" w:sz="0" w:space="0" w:color="auto"/>
              </w:divBdr>
              <w:divsChild>
                <w:div w:id="163906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752511">
          <w:marLeft w:val="0"/>
          <w:marRight w:val="0"/>
          <w:marTop w:val="0"/>
          <w:marBottom w:val="0"/>
          <w:divBdr>
            <w:top w:val="none" w:sz="0" w:space="0" w:color="auto"/>
            <w:left w:val="none" w:sz="0" w:space="0" w:color="auto"/>
            <w:bottom w:val="none" w:sz="0" w:space="0" w:color="auto"/>
            <w:right w:val="none" w:sz="0" w:space="0" w:color="auto"/>
          </w:divBdr>
          <w:divsChild>
            <w:div w:id="1255284336">
              <w:marLeft w:val="0"/>
              <w:marRight w:val="0"/>
              <w:marTop w:val="0"/>
              <w:marBottom w:val="0"/>
              <w:divBdr>
                <w:top w:val="none" w:sz="0" w:space="0" w:color="auto"/>
                <w:left w:val="none" w:sz="0" w:space="0" w:color="auto"/>
                <w:bottom w:val="none" w:sz="0" w:space="0" w:color="auto"/>
                <w:right w:val="none" w:sz="0" w:space="0" w:color="auto"/>
              </w:divBdr>
              <w:divsChild>
                <w:div w:id="267733953">
                  <w:marLeft w:val="0"/>
                  <w:marRight w:val="0"/>
                  <w:marTop w:val="0"/>
                  <w:marBottom w:val="0"/>
                  <w:divBdr>
                    <w:top w:val="none" w:sz="0" w:space="0" w:color="auto"/>
                    <w:left w:val="none" w:sz="0" w:space="0" w:color="auto"/>
                    <w:bottom w:val="none" w:sz="0" w:space="0" w:color="auto"/>
                    <w:right w:val="none" w:sz="0" w:space="0" w:color="auto"/>
                  </w:divBdr>
                  <w:divsChild>
                    <w:div w:id="1729843870">
                      <w:marLeft w:val="0"/>
                      <w:marRight w:val="0"/>
                      <w:marTop w:val="0"/>
                      <w:marBottom w:val="0"/>
                      <w:divBdr>
                        <w:top w:val="none" w:sz="0" w:space="0" w:color="auto"/>
                        <w:left w:val="none" w:sz="0" w:space="0" w:color="auto"/>
                        <w:bottom w:val="none" w:sz="0" w:space="0" w:color="auto"/>
                        <w:right w:val="none" w:sz="0" w:space="0" w:color="auto"/>
                      </w:divBdr>
                      <w:divsChild>
                        <w:div w:id="171530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605971">
          <w:marLeft w:val="0"/>
          <w:marRight w:val="0"/>
          <w:marTop w:val="0"/>
          <w:marBottom w:val="0"/>
          <w:divBdr>
            <w:top w:val="none" w:sz="0" w:space="0" w:color="auto"/>
            <w:left w:val="none" w:sz="0" w:space="0" w:color="auto"/>
            <w:bottom w:val="none" w:sz="0" w:space="0" w:color="auto"/>
            <w:right w:val="none" w:sz="0" w:space="0" w:color="auto"/>
          </w:divBdr>
          <w:divsChild>
            <w:div w:id="813327486">
              <w:marLeft w:val="0"/>
              <w:marRight w:val="0"/>
              <w:marTop w:val="0"/>
              <w:marBottom w:val="0"/>
              <w:divBdr>
                <w:top w:val="none" w:sz="0" w:space="0" w:color="auto"/>
                <w:left w:val="none" w:sz="0" w:space="0" w:color="auto"/>
                <w:bottom w:val="none" w:sz="0" w:space="0" w:color="auto"/>
                <w:right w:val="none" w:sz="0" w:space="0" w:color="auto"/>
              </w:divBdr>
              <w:divsChild>
                <w:div w:id="171064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686112">
          <w:marLeft w:val="0"/>
          <w:marRight w:val="0"/>
          <w:marTop w:val="0"/>
          <w:marBottom w:val="0"/>
          <w:divBdr>
            <w:top w:val="none" w:sz="0" w:space="0" w:color="auto"/>
            <w:left w:val="none" w:sz="0" w:space="0" w:color="auto"/>
            <w:bottom w:val="none" w:sz="0" w:space="0" w:color="auto"/>
            <w:right w:val="none" w:sz="0" w:space="0" w:color="auto"/>
          </w:divBdr>
          <w:divsChild>
            <w:div w:id="726227990">
              <w:marLeft w:val="0"/>
              <w:marRight w:val="0"/>
              <w:marTop w:val="0"/>
              <w:marBottom w:val="0"/>
              <w:divBdr>
                <w:top w:val="none" w:sz="0" w:space="0" w:color="auto"/>
                <w:left w:val="none" w:sz="0" w:space="0" w:color="auto"/>
                <w:bottom w:val="none" w:sz="0" w:space="0" w:color="auto"/>
                <w:right w:val="none" w:sz="0" w:space="0" w:color="auto"/>
              </w:divBdr>
              <w:divsChild>
                <w:div w:id="26567064">
                  <w:marLeft w:val="0"/>
                  <w:marRight w:val="0"/>
                  <w:marTop w:val="0"/>
                  <w:marBottom w:val="0"/>
                  <w:divBdr>
                    <w:top w:val="none" w:sz="0" w:space="0" w:color="auto"/>
                    <w:left w:val="none" w:sz="0" w:space="0" w:color="auto"/>
                    <w:bottom w:val="none" w:sz="0" w:space="0" w:color="auto"/>
                    <w:right w:val="none" w:sz="0" w:space="0" w:color="auto"/>
                  </w:divBdr>
                  <w:divsChild>
                    <w:div w:id="11772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564168">
          <w:marLeft w:val="0"/>
          <w:marRight w:val="0"/>
          <w:marTop w:val="0"/>
          <w:marBottom w:val="0"/>
          <w:divBdr>
            <w:top w:val="none" w:sz="0" w:space="0" w:color="auto"/>
            <w:left w:val="none" w:sz="0" w:space="0" w:color="auto"/>
            <w:bottom w:val="none" w:sz="0" w:space="0" w:color="auto"/>
            <w:right w:val="none" w:sz="0" w:space="0" w:color="auto"/>
          </w:divBdr>
          <w:divsChild>
            <w:div w:id="1360399100">
              <w:marLeft w:val="0"/>
              <w:marRight w:val="0"/>
              <w:marTop w:val="0"/>
              <w:marBottom w:val="0"/>
              <w:divBdr>
                <w:top w:val="none" w:sz="0" w:space="0" w:color="auto"/>
                <w:left w:val="none" w:sz="0" w:space="0" w:color="auto"/>
                <w:bottom w:val="none" w:sz="0" w:space="0" w:color="auto"/>
                <w:right w:val="none" w:sz="0" w:space="0" w:color="auto"/>
              </w:divBdr>
              <w:divsChild>
                <w:div w:id="1342465962">
                  <w:marLeft w:val="0"/>
                  <w:marRight w:val="0"/>
                  <w:marTop w:val="0"/>
                  <w:marBottom w:val="0"/>
                  <w:divBdr>
                    <w:top w:val="none" w:sz="0" w:space="0" w:color="auto"/>
                    <w:left w:val="none" w:sz="0" w:space="0" w:color="auto"/>
                    <w:bottom w:val="none" w:sz="0" w:space="0" w:color="auto"/>
                    <w:right w:val="none" w:sz="0" w:space="0" w:color="auto"/>
                  </w:divBdr>
                </w:div>
                <w:div w:id="320231936">
                  <w:marLeft w:val="0"/>
                  <w:marRight w:val="0"/>
                  <w:marTop w:val="0"/>
                  <w:marBottom w:val="0"/>
                  <w:divBdr>
                    <w:top w:val="none" w:sz="0" w:space="0" w:color="auto"/>
                    <w:left w:val="none" w:sz="0" w:space="0" w:color="auto"/>
                    <w:bottom w:val="none" w:sz="0" w:space="0" w:color="auto"/>
                    <w:right w:val="none" w:sz="0" w:space="0" w:color="auto"/>
                  </w:divBdr>
                </w:div>
                <w:div w:id="1397585070">
                  <w:marLeft w:val="0"/>
                  <w:marRight w:val="0"/>
                  <w:marTop w:val="0"/>
                  <w:marBottom w:val="0"/>
                  <w:divBdr>
                    <w:top w:val="none" w:sz="0" w:space="0" w:color="auto"/>
                    <w:left w:val="none" w:sz="0" w:space="0" w:color="auto"/>
                    <w:bottom w:val="none" w:sz="0" w:space="0" w:color="auto"/>
                    <w:right w:val="none" w:sz="0" w:space="0" w:color="auto"/>
                  </w:divBdr>
                </w:div>
                <w:div w:id="1905262907">
                  <w:marLeft w:val="0"/>
                  <w:marRight w:val="0"/>
                  <w:marTop w:val="0"/>
                  <w:marBottom w:val="0"/>
                  <w:divBdr>
                    <w:top w:val="none" w:sz="0" w:space="0" w:color="auto"/>
                    <w:left w:val="none" w:sz="0" w:space="0" w:color="auto"/>
                    <w:bottom w:val="none" w:sz="0" w:space="0" w:color="auto"/>
                    <w:right w:val="none" w:sz="0" w:space="0" w:color="auto"/>
                  </w:divBdr>
                </w:div>
                <w:div w:id="1004667626">
                  <w:marLeft w:val="0"/>
                  <w:marRight w:val="0"/>
                  <w:marTop w:val="0"/>
                  <w:marBottom w:val="0"/>
                  <w:divBdr>
                    <w:top w:val="none" w:sz="0" w:space="0" w:color="auto"/>
                    <w:left w:val="none" w:sz="0" w:space="0" w:color="auto"/>
                    <w:bottom w:val="none" w:sz="0" w:space="0" w:color="auto"/>
                    <w:right w:val="none" w:sz="0" w:space="0" w:color="auto"/>
                  </w:divBdr>
                </w:div>
              </w:divsChild>
            </w:div>
            <w:div w:id="818570625">
              <w:marLeft w:val="0"/>
              <w:marRight w:val="0"/>
              <w:marTop w:val="0"/>
              <w:marBottom w:val="0"/>
              <w:divBdr>
                <w:top w:val="none" w:sz="0" w:space="0" w:color="auto"/>
                <w:left w:val="none" w:sz="0" w:space="0" w:color="auto"/>
                <w:bottom w:val="none" w:sz="0" w:space="0" w:color="auto"/>
                <w:right w:val="none" w:sz="0" w:space="0" w:color="auto"/>
              </w:divBdr>
              <w:divsChild>
                <w:div w:id="1800957541">
                  <w:marLeft w:val="0"/>
                  <w:marRight w:val="0"/>
                  <w:marTop w:val="0"/>
                  <w:marBottom w:val="0"/>
                  <w:divBdr>
                    <w:top w:val="none" w:sz="0" w:space="0" w:color="auto"/>
                    <w:left w:val="none" w:sz="0" w:space="0" w:color="auto"/>
                    <w:bottom w:val="none" w:sz="0" w:space="0" w:color="auto"/>
                    <w:right w:val="none" w:sz="0" w:space="0" w:color="auto"/>
                  </w:divBdr>
                  <w:divsChild>
                    <w:div w:id="206314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037848">
          <w:marLeft w:val="0"/>
          <w:marRight w:val="0"/>
          <w:marTop w:val="0"/>
          <w:marBottom w:val="0"/>
          <w:divBdr>
            <w:top w:val="none" w:sz="0" w:space="0" w:color="auto"/>
            <w:left w:val="none" w:sz="0" w:space="0" w:color="auto"/>
            <w:bottom w:val="none" w:sz="0" w:space="0" w:color="auto"/>
            <w:right w:val="none" w:sz="0" w:space="0" w:color="auto"/>
          </w:divBdr>
          <w:divsChild>
            <w:div w:id="1631979692">
              <w:marLeft w:val="0"/>
              <w:marRight w:val="0"/>
              <w:marTop w:val="0"/>
              <w:marBottom w:val="0"/>
              <w:divBdr>
                <w:top w:val="none" w:sz="0" w:space="0" w:color="auto"/>
                <w:left w:val="none" w:sz="0" w:space="0" w:color="auto"/>
                <w:bottom w:val="none" w:sz="0" w:space="0" w:color="auto"/>
                <w:right w:val="none" w:sz="0" w:space="0" w:color="auto"/>
              </w:divBdr>
              <w:divsChild>
                <w:div w:id="1385179732">
                  <w:marLeft w:val="0"/>
                  <w:marRight w:val="0"/>
                  <w:marTop w:val="0"/>
                  <w:marBottom w:val="0"/>
                  <w:divBdr>
                    <w:top w:val="none" w:sz="0" w:space="0" w:color="auto"/>
                    <w:left w:val="none" w:sz="0" w:space="0" w:color="auto"/>
                    <w:bottom w:val="none" w:sz="0" w:space="0" w:color="auto"/>
                    <w:right w:val="none" w:sz="0" w:space="0" w:color="auto"/>
                  </w:divBdr>
                  <w:divsChild>
                    <w:div w:id="116956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994254">
          <w:marLeft w:val="0"/>
          <w:marRight w:val="0"/>
          <w:marTop w:val="0"/>
          <w:marBottom w:val="0"/>
          <w:divBdr>
            <w:top w:val="none" w:sz="0" w:space="0" w:color="auto"/>
            <w:left w:val="none" w:sz="0" w:space="0" w:color="auto"/>
            <w:bottom w:val="none" w:sz="0" w:space="0" w:color="auto"/>
            <w:right w:val="none" w:sz="0" w:space="0" w:color="auto"/>
          </w:divBdr>
          <w:divsChild>
            <w:div w:id="221404908">
              <w:marLeft w:val="0"/>
              <w:marRight w:val="0"/>
              <w:marTop w:val="0"/>
              <w:marBottom w:val="0"/>
              <w:divBdr>
                <w:top w:val="none" w:sz="0" w:space="0" w:color="auto"/>
                <w:left w:val="none" w:sz="0" w:space="0" w:color="auto"/>
                <w:bottom w:val="none" w:sz="0" w:space="0" w:color="auto"/>
                <w:right w:val="none" w:sz="0" w:space="0" w:color="auto"/>
              </w:divBdr>
            </w:div>
            <w:div w:id="109671847">
              <w:marLeft w:val="0"/>
              <w:marRight w:val="0"/>
              <w:marTop w:val="0"/>
              <w:marBottom w:val="0"/>
              <w:divBdr>
                <w:top w:val="none" w:sz="0" w:space="0" w:color="auto"/>
                <w:left w:val="none" w:sz="0" w:space="0" w:color="auto"/>
                <w:bottom w:val="none" w:sz="0" w:space="0" w:color="auto"/>
                <w:right w:val="none" w:sz="0" w:space="0" w:color="auto"/>
              </w:divBdr>
              <w:divsChild>
                <w:div w:id="666133317">
                  <w:marLeft w:val="0"/>
                  <w:marRight w:val="0"/>
                  <w:marTop w:val="0"/>
                  <w:marBottom w:val="0"/>
                  <w:divBdr>
                    <w:top w:val="none" w:sz="0" w:space="0" w:color="auto"/>
                    <w:left w:val="none" w:sz="0" w:space="0" w:color="auto"/>
                    <w:bottom w:val="none" w:sz="0" w:space="0" w:color="auto"/>
                    <w:right w:val="none" w:sz="0" w:space="0" w:color="auto"/>
                  </w:divBdr>
                  <w:divsChild>
                    <w:div w:id="93018726">
                      <w:marLeft w:val="0"/>
                      <w:marRight w:val="0"/>
                      <w:marTop w:val="0"/>
                      <w:marBottom w:val="0"/>
                      <w:divBdr>
                        <w:top w:val="none" w:sz="0" w:space="0" w:color="auto"/>
                        <w:left w:val="none" w:sz="0" w:space="0" w:color="auto"/>
                        <w:bottom w:val="none" w:sz="0" w:space="0" w:color="auto"/>
                        <w:right w:val="none" w:sz="0" w:space="0" w:color="auto"/>
                      </w:divBdr>
                      <w:divsChild>
                        <w:div w:id="1285773015">
                          <w:marLeft w:val="0"/>
                          <w:marRight w:val="0"/>
                          <w:marTop w:val="0"/>
                          <w:marBottom w:val="0"/>
                          <w:divBdr>
                            <w:top w:val="none" w:sz="0" w:space="0" w:color="auto"/>
                            <w:left w:val="none" w:sz="0" w:space="0" w:color="auto"/>
                            <w:bottom w:val="none" w:sz="0" w:space="0" w:color="auto"/>
                            <w:right w:val="none" w:sz="0" w:space="0" w:color="auto"/>
                          </w:divBdr>
                          <w:divsChild>
                            <w:div w:id="685441971">
                              <w:marLeft w:val="0"/>
                              <w:marRight w:val="0"/>
                              <w:marTop w:val="0"/>
                              <w:marBottom w:val="0"/>
                              <w:divBdr>
                                <w:top w:val="none" w:sz="0" w:space="0" w:color="auto"/>
                                <w:left w:val="none" w:sz="0" w:space="0" w:color="auto"/>
                                <w:bottom w:val="none" w:sz="0" w:space="0" w:color="auto"/>
                                <w:right w:val="none" w:sz="0" w:space="0" w:color="auto"/>
                              </w:divBdr>
                            </w:div>
                            <w:div w:id="451478960">
                              <w:marLeft w:val="0"/>
                              <w:marRight w:val="0"/>
                              <w:marTop w:val="0"/>
                              <w:marBottom w:val="0"/>
                              <w:divBdr>
                                <w:top w:val="none" w:sz="0" w:space="0" w:color="auto"/>
                                <w:left w:val="none" w:sz="0" w:space="0" w:color="auto"/>
                                <w:bottom w:val="none" w:sz="0" w:space="0" w:color="auto"/>
                                <w:right w:val="none" w:sz="0" w:space="0" w:color="auto"/>
                              </w:divBdr>
                              <w:divsChild>
                                <w:div w:id="1614941732">
                                  <w:marLeft w:val="0"/>
                                  <w:marRight w:val="0"/>
                                  <w:marTop w:val="0"/>
                                  <w:marBottom w:val="0"/>
                                  <w:divBdr>
                                    <w:top w:val="none" w:sz="0" w:space="0" w:color="auto"/>
                                    <w:left w:val="none" w:sz="0" w:space="0" w:color="auto"/>
                                    <w:bottom w:val="none" w:sz="0" w:space="0" w:color="auto"/>
                                    <w:right w:val="none" w:sz="0" w:space="0" w:color="auto"/>
                                  </w:divBdr>
                                  <w:divsChild>
                                    <w:div w:id="1727677493">
                                      <w:marLeft w:val="0"/>
                                      <w:marRight w:val="0"/>
                                      <w:marTop w:val="0"/>
                                      <w:marBottom w:val="0"/>
                                      <w:divBdr>
                                        <w:top w:val="none" w:sz="0" w:space="0" w:color="auto"/>
                                        <w:left w:val="none" w:sz="0" w:space="0" w:color="auto"/>
                                        <w:bottom w:val="none" w:sz="0" w:space="0" w:color="auto"/>
                                        <w:right w:val="none" w:sz="0" w:space="0" w:color="auto"/>
                                      </w:divBdr>
                                    </w:div>
                                    <w:div w:id="836194872">
                                      <w:marLeft w:val="0"/>
                                      <w:marRight w:val="0"/>
                                      <w:marTop w:val="0"/>
                                      <w:marBottom w:val="0"/>
                                      <w:divBdr>
                                        <w:top w:val="none" w:sz="0" w:space="0" w:color="auto"/>
                                        <w:left w:val="none" w:sz="0" w:space="0" w:color="auto"/>
                                        <w:bottom w:val="none" w:sz="0" w:space="0" w:color="auto"/>
                                        <w:right w:val="none" w:sz="0" w:space="0" w:color="auto"/>
                                      </w:divBdr>
                                    </w:div>
                                  </w:divsChild>
                                </w:div>
                                <w:div w:id="634138482">
                                  <w:marLeft w:val="0"/>
                                  <w:marRight w:val="0"/>
                                  <w:marTop w:val="0"/>
                                  <w:marBottom w:val="0"/>
                                  <w:divBdr>
                                    <w:top w:val="none" w:sz="0" w:space="0" w:color="auto"/>
                                    <w:left w:val="none" w:sz="0" w:space="0" w:color="auto"/>
                                    <w:bottom w:val="none" w:sz="0" w:space="0" w:color="auto"/>
                                    <w:right w:val="none" w:sz="0" w:space="0" w:color="auto"/>
                                  </w:divBdr>
                                  <w:divsChild>
                                    <w:div w:id="286083239">
                                      <w:marLeft w:val="0"/>
                                      <w:marRight w:val="0"/>
                                      <w:marTop w:val="0"/>
                                      <w:marBottom w:val="0"/>
                                      <w:divBdr>
                                        <w:top w:val="none" w:sz="0" w:space="0" w:color="auto"/>
                                        <w:left w:val="none" w:sz="0" w:space="0" w:color="auto"/>
                                        <w:bottom w:val="none" w:sz="0" w:space="0" w:color="auto"/>
                                        <w:right w:val="none" w:sz="0" w:space="0" w:color="auto"/>
                                      </w:divBdr>
                                    </w:div>
                                    <w:div w:id="1338001597">
                                      <w:marLeft w:val="0"/>
                                      <w:marRight w:val="0"/>
                                      <w:marTop w:val="0"/>
                                      <w:marBottom w:val="0"/>
                                      <w:divBdr>
                                        <w:top w:val="none" w:sz="0" w:space="0" w:color="auto"/>
                                        <w:left w:val="none" w:sz="0" w:space="0" w:color="auto"/>
                                        <w:bottom w:val="none" w:sz="0" w:space="0" w:color="auto"/>
                                        <w:right w:val="none" w:sz="0" w:space="0" w:color="auto"/>
                                      </w:divBdr>
                                    </w:div>
                                  </w:divsChild>
                                </w:div>
                                <w:div w:id="1783501626">
                                  <w:marLeft w:val="0"/>
                                  <w:marRight w:val="0"/>
                                  <w:marTop w:val="0"/>
                                  <w:marBottom w:val="0"/>
                                  <w:divBdr>
                                    <w:top w:val="none" w:sz="0" w:space="0" w:color="auto"/>
                                    <w:left w:val="none" w:sz="0" w:space="0" w:color="auto"/>
                                    <w:bottom w:val="none" w:sz="0" w:space="0" w:color="auto"/>
                                    <w:right w:val="none" w:sz="0" w:space="0" w:color="auto"/>
                                  </w:divBdr>
                                  <w:divsChild>
                                    <w:div w:id="1171409367">
                                      <w:marLeft w:val="0"/>
                                      <w:marRight w:val="0"/>
                                      <w:marTop w:val="0"/>
                                      <w:marBottom w:val="0"/>
                                      <w:divBdr>
                                        <w:top w:val="none" w:sz="0" w:space="0" w:color="auto"/>
                                        <w:left w:val="none" w:sz="0" w:space="0" w:color="auto"/>
                                        <w:bottom w:val="none" w:sz="0" w:space="0" w:color="auto"/>
                                        <w:right w:val="none" w:sz="0" w:space="0" w:color="auto"/>
                                      </w:divBdr>
                                    </w:div>
                                    <w:div w:id="1334530150">
                                      <w:marLeft w:val="0"/>
                                      <w:marRight w:val="0"/>
                                      <w:marTop w:val="0"/>
                                      <w:marBottom w:val="0"/>
                                      <w:divBdr>
                                        <w:top w:val="none" w:sz="0" w:space="0" w:color="auto"/>
                                        <w:left w:val="none" w:sz="0" w:space="0" w:color="auto"/>
                                        <w:bottom w:val="none" w:sz="0" w:space="0" w:color="auto"/>
                                        <w:right w:val="none" w:sz="0" w:space="0" w:color="auto"/>
                                      </w:divBdr>
                                    </w:div>
                                  </w:divsChild>
                                </w:div>
                                <w:div w:id="290669033">
                                  <w:marLeft w:val="0"/>
                                  <w:marRight w:val="0"/>
                                  <w:marTop w:val="0"/>
                                  <w:marBottom w:val="0"/>
                                  <w:divBdr>
                                    <w:top w:val="none" w:sz="0" w:space="0" w:color="auto"/>
                                    <w:left w:val="none" w:sz="0" w:space="0" w:color="auto"/>
                                    <w:bottom w:val="none" w:sz="0" w:space="0" w:color="auto"/>
                                    <w:right w:val="none" w:sz="0" w:space="0" w:color="auto"/>
                                  </w:divBdr>
                                  <w:divsChild>
                                    <w:div w:id="933586582">
                                      <w:marLeft w:val="0"/>
                                      <w:marRight w:val="0"/>
                                      <w:marTop w:val="0"/>
                                      <w:marBottom w:val="0"/>
                                      <w:divBdr>
                                        <w:top w:val="none" w:sz="0" w:space="0" w:color="auto"/>
                                        <w:left w:val="none" w:sz="0" w:space="0" w:color="auto"/>
                                        <w:bottom w:val="none" w:sz="0" w:space="0" w:color="auto"/>
                                        <w:right w:val="none" w:sz="0" w:space="0" w:color="auto"/>
                                      </w:divBdr>
                                    </w:div>
                                    <w:div w:id="109100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6022034">
          <w:marLeft w:val="0"/>
          <w:marRight w:val="0"/>
          <w:marTop w:val="0"/>
          <w:marBottom w:val="0"/>
          <w:divBdr>
            <w:top w:val="none" w:sz="0" w:space="0" w:color="auto"/>
            <w:left w:val="none" w:sz="0" w:space="0" w:color="auto"/>
            <w:bottom w:val="none" w:sz="0" w:space="0" w:color="auto"/>
            <w:right w:val="none" w:sz="0" w:space="0" w:color="auto"/>
          </w:divBdr>
          <w:divsChild>
            <w:div w:id="1371608737">
              <w:marLeft w:val="0"/>
              <w:marRight w:val="0"/>
              <w:marTop w:val="0"/>
              <w:marBottom w:val="0"/>
              <w:divBdr>
                <w:top w:val="none" w:sz="0" w:space="0" w:color="auto"/>
                <w:left w:val="none" w:sz="0" w:space="0" w:color="auto"/>
                <w:bottom w:val="none" w:sz="0" w:space="0" w:color="auto"/>
                <w:right w:val="none" w:sz="0" w:space="0" w:color="auto"/>
              </w:divBdr>
              <w:divsChild>
                <w:div w:id="1954752043">
                  <w:marLeft w:val="0"/>
                  <w:marRight w:val="0"/>
                  <w:marTop w:val="0"/>
                  <w:marBottom w:val="0"/>
                  <w:divBdr>
                    <w:top w:val="none" w:sz="0" w:space="0" w:color="auto"/>
                    <w:left w:val="none" w:sz="0" w:space="0" w:color="auto"/>
                    <w:bottom w:val="none" w:sz="0" w:space="0" w:color="auto"/>
                    <w:right w:val="none" w:sz="0" w:space="0" w:color="auto"/>
                  </w:divBdr>
                  <w:divsChild>
                    <w:div w:id="44909486">
                      <w:marLeft w:val="0"/>
                      <w:marRight w:val="0"/>
                      <w:marTop w:val="0"/>
                      <w:marBottom w:val="0"/>
                      <w:divBdr>
                        <w:top w:val="none" w:sz="0" w:space="0" w:color="auto"/>
                        <w:left w:val="none" w:sz="0" w:space="0" w:color="auto"/>
                        <w:bottom w:val="none" w:sz="0" w:space="0" w:color="auto"/>
                        <w:right w:val="none" w:sz="0" w:space="0" w:color="auto"/>
                      </w:divBdr>
                      <w:divsChild>
                        <w:div w:id="1210607710">
                          <w:marLeft w:val="0"/>
                          <w:marRight w:val="0"/>
                          <w:marTop w:val="0"/>
                          <w:marBottom w:val="0"/>
                          <w:divBdr>
                            <w:top w:val="none" w:sz="0" w:space="0" w:color="auto"/>
                            <w:left w:val="none" w:sz="0" w:space="0" w:color="auto"/>
                            <w:bottom w:val="none" w:sz="0" w:space="0" w:color="auto"/>
                            <w:right w:val="none" w:sz="0" w:space="0" w:color="auto"/>
                          </w:divBdr>
                          <w:divsChild>
                            <w:div w:id="1214149211">
                              <w:marLeft w:val="0"/>
                              <w:marRight w:val="0"/>
                              <w:marTop w:val="0"/>
                              <w:marBottom w:val="0"/>
                              <w:divBdr>
                                <w:top w:val="none" w:sz="0" w:space="0" w:color="auto"/>
                                <w:left w:val="none" w:sz="0" w:space="0" w:color="auto"/>
                                <w:bottom w:val="none" w:sz="0" w:space="0" w:color="auto"/>
                                <w:right w:val="none" w:sz="0" w:space="0" w:color="auto"/>
                              </w:divBdr>
                            </w:div>
                          </w:divsChild>
                        </w:div>
                        <w:div w:id="506597552">
                          <w:marLeft w:val="0"/>
                          <w:marRight w:val="0"/>
                          <w:marTop w:val="0"/>
                          <w:marBottom w:val="0"/>
                          <w:divBdr>
                            <w:top w:val="none" w:sz="0" w:space="0" w:color="auto"/>
                            <w:left w:val="none" w:sz="0" w:space="0" w:color="auto"/>
                            <w:bottom w:val="none" w:sz="0" w:space="0" w:color="auto"/>
                            <w:right w:val="none" w:sz="0" w:space="0" w:color="auto"/>
                          </w:divBdr>
                          <w:divsChild>
                            <w:div w:id="321742889">
                              <w:marLeft w:val="0"/>
                              <w:marRight w:val="0"/>
                              <w:marTop w:val="0"/>
                              <w:marBottom w:val="0"/>
                              <w:divBdr>
                                <w:top w:val="none" w:sz="0" w:space="0" w:color="auto"/>
                                <w:left w:val="none" w:sz="0" w:space="0" w:color="auto"/>
                                <w:bottom w:val="none" w:sz="0" w:space="0" w:color="auto"/>
                                <w:right w:val="none" w:sz="0" w:space="0" w:color="auto"/>
                              </w:divBdr>
                            </w:div>
                          </w:divsChild>
                        </w:div>
                        <w:div w:id="1152020177">
                          <w:marLeft w:val="0"/>
                          <w:marRight w:val="0"/>
                          <w:marTop w:val="0"/>
                          <w:marBottom w:val="0"/>
                          <w:divBdr>
                            <w:top w:val="none" w:sz="0" w:space="0" w:color="auto"/>
                            <w:left w:val="none" w:sz="0" w:space="0" w:color="auto"/>
                            <w:bottom w:val="none" w:sz="0" w:space="0" w:color="auto"/>
                            <w:right w:val="none" w:sz="0" w:space="0" w:color="auto"/>
                          </w:divBdr>
                          <w:divsChild>
                            <w:div w:id="1214580338">
                              <w:marLeft w:val="0"/>
                              <w:marRight w:val="0"/>
                              <w:marTop w:val="0"/>
                              <w:marBottom w:val="0"/>
                              <w:divBdr>
                                <w:top w:val="none" w:sz="0" w:space="0" w:color="auto"/>
                                <w:left w:val="none" w:sz="0" w:space="0" w:color="auto"/>
                                <w:bottom w:val="none" w:sz="0" w:space="0" w:color="auto"/>
                                <w:right w:val="none" w:sz="0" w:space="0" w:color="auto"/>
                              </w:divBdr>
                            </w:div>
                          </w:divsChild>
                        </w:div>
                        <w:div w:id="1790661729">
                          <w:marLeft w:val="0"/>
                          <w:marRight w:val="0"/>
                          <w:marTop w:val="0"/>
                          <w:marBottom w:val="0"/>
                          <w:divBdr>
                            <w:top w:val="none" w:sz="0" w:space="0" w:color="auto"/>
                            <w:left w:val="none" w:sz="0" w:space="0" w:color="auto"/>
                            <w:bottom w:val="none" w:sz="0" w:space="0" w:color="auto"/>
                            <w:right w:val="none" w:sz="0" w:space="0" w:color="auto"/>
                          </w:divBdr>
                          <w:divsChild>
                            <w:div w:id="1645626102">
                              <w:marLeft w:val="0"/>
                              <w:marRight w:val="0"/>
                              <w:marTop w:val="0"/>
                              <w:marBottom w:val="0"/>
                              <w:divBdr>
                                <w:top w:val="none" w:sz="0" w:space="0" w:color="auto"/>
                                <w:left w:val="none" w:sz="0" w:space="0" w:color="auto"/>
                                <w:bottom w:val="none" w:sz="0" w:space="0" w:color="auto"/>
                                <w:right w:val="none" w:sz="0" w:space="0" w:color="auto"/>
                              </w:divBdr>
                            </w:div>
                          </w:divsChild>
                        </w:div>
                        <w:div w:id="950237159">
                          <w:marLeft w:val="0"/>
                          <w:marRight w:val="0"/>
                          <w:marTop w:val="0"/>
                          <w:marBottom w:val="0"/>
                          <w:divBdr>
                            <w:top w:val="none" w:sz="0" w:space="0" w:color="auto"/>
                            <w:left w:val="none" w:sz="0" w:space="0" w:color="auto"/>
                            <w:bottom w:val="none" w:sz="0" w:space="0" w:color="auto"/>
                            <w:right w:val="none" w:sz="0" w:space="0" w:color="auto"/>
                          </w:divBdr>
                          <w:divsChild>
                            <w:div w:id="852457335">
                              <w:marLeft w:val="0"/>
                              <w:marRight w:val="0"/>
                              <w:marTop w:val="0"/>
                              <w:marBottom w:val="0"/>
                              <w:divBdr>
                                <w:top w:val="none" w:sz="0" w:space="0" w:color="auto"/>
                                <w:left w:val="none" w:sz="0" w:space="0" w:color="auto"/>
                                <w:bottom w:val="none" w:sz="0" w:space="0" w:color="auto"/>
                                <w:right w:val="none" w:sz="0" w:space="0" w:color="auto"/>
                              </w:divBdr>
                            </w:div>
                          </w:divsChild>
                        </w:div>
                        <w:div w:id="338696268">
                          <w:marLeft w:val="0"/>
                          <w:marRight w:val="0"/>
                          <w:marTop w:val="0"/>
                          <w:marBottom w:val="0"/>
                          <w:divBdr>
                            <w:top w:val="none" w:sz="0" w:space="0" w:color="auto"/>
                            <w:left w:val="none" w:sz="0" w:space="0" w:color="auto"/>
                            <w:bottom w:val="none" w:sz="0" w:space="0" w:color="auto"/>
                            <w:right w:val="none" w:sz="0" w:space="0" w:color="auto"/>
                          </w:divBdr>
                          <w:divsChild>
                            <w:div w:id="1943681082">
                              <w:marLeft w:val="0"/>
                              <w:marRight w:val="0"/>
                              <w:marTop w:val="0"/>
                              <w:marBottom w:val="0"/>
                              <w:divBdr>
                                <w:top w:val="none" w:sz="0" w:space="0" w:color="auto"/>
                                <w:left w:val="none" w:sz="0" w:space="0" w:color="auto"/>
                                <w:bottom w:val="none" w:sz="0" w:space="0" w:color="auto"/>
                                <w:right w:val="none" w:sz="0" w:space="0" w:color="auto"/>
                              </w:divBdr>
                            </w:div>
                          </w:divsChild>
                        </w:div>
                        <w:div w:id="411196653">
                          <w:marLeft w:val="0"/>
                          <w:marRight w:val="0"/>
                          <w:marTop w:val="0"/>
                          <w:marBottom w:val="0"/>
                          <w:divBdr>
                            <w:top w:val="none" w:sz="0" w:space="0" w:color="auto"/>
                            <w:left w:val="none" w:sz="0" w:space="0" w:color="auto"/>
                            <w:bottom w:val="none" w:sz="0" w:space="0" w:color="auto"/>
                            <w:right w:val="none" w:sz="0" w:space="0" w:color="auto"/>
                          </w:divBdr>
                          <w:divsChild>
                            <w:div w:id="979042878">
                              <w:marLeft w:val="0"/>
                              <w:marRight w:val="0"/>
                              <w:marTop w:val="0"/>
                              <w:marBottom w:val="0"/>
                              <w:divBdr>
                                <w:top w:val="none" w:sz="0" w:space="0" w:color="auto"/>
                                <w:left w:val="none" w:sz="0" w:space="0" w:color="auto"/>
                                <w:bottom w:val="none" w:sz="0" w:space="0" w:color="auto"/>
                                <w:right w:val="none" w:sz="0" w:space="0" w:color="auto"/>
                              </w:divBdr>
                            </w:div>
                          </w:divsChild>
                        </w:div>
                        <w:div w:id="946616298">
                          <w:marLeft w:val="0"/>
                          <w:marRight w:val="0"/>
                          <w:marTop w:val="0"/>
                          <w:marBottom w:val="0"/>
                          <w:divBdr>
                            <w:top w:val="none" w:sz="0" w:space="0" w:color="auto"/>
                            <w:left w:val="none" w:sz="0" w:space="0" w:color="auto"/>
                            <w:bottom w:val="none" w:sz="0" w:space="0" w:color="auto"/>
                            <w:right w:val="none" w:sz="0" w:space="0" w:color="auto"/>
                          </w:divBdr>
                          <w:divsChild>
                            <w:div w:id="366831685">
                              <w:marLeft w:val="0"/>
                              <w:marRight w:val="0"/>
                              <w:marTop w:val="0"/>
                              <w:marBottom w:val="0"/>
                              <w:divBdr>
                                <w:top w:val="none" w:sz="0" w:space="0" w:color="auto"/>
                                <w:left w:val="none" w:sz="0" w:space="0" w:color="auto"/>
                                <w:bottom w:val="none" w:sz="0" w:space="0" w:color="auto"/>
                                <w:right w:val="none" w:sz="0" w:space="0" w:color="auto"/>
                              </w:divBdr>
                            </w:div>
                          </w:divsChild>
                        </w:div>
                        <w:div w:id="238289986">
                          <w:marLeft w:val="0"/>
                          <w:marRight w:val="0"/>
                          <w:marTop w:val="0"/>
                          <w:marBottom w:val="0"/>
                          <w:divBdr>
                            <w:top w:val="none" w:sz="0" w:space="0" w:color="auto"/>
                            <w:left w:val="none" w:sz="0" w:space="0" w:color="auto"/>
                            <w:bottom w:val="none" w:sz="0" w:space="0" w:color="auto"/>
                            <w:right w:val="none" w:sz="0" w:space="0" w:color="auto"/>
                          </w:divBdr>
                          <w:divsChild>
                            <w:div w:id="556664816">
                              <w:marLeft w:val="0"/>
                              <w:marRight w:val="0"/>
                              <w:marTop w:val="0"/>
                              <w:marBottom w:val="0"/>
                              <w:divBdr>
                                <w:top w:val="none" w:sz="0" w:space="0" w:color="auto"/>
                                <w:left w:val="none" w:sz="0" w:space="0" w:color="auto"/>
                                <w:bottom w:val="none" w:sz="0" w:space="0" w:color="auto"/>
                                <w:right w:val="none" w:sz="0" w:space="0" w:color="auto"/>
                              </w:divBdr>
                            </w:div>
                          </w:divsChild>
                        </w:div>
                        <w:div w:id="1760443721">
                          <w:marLeft w:val="0"/>
                          <w:marRight w:val="0"/>
                          <w:marTop w:val="0"/>
                          <w:marBottom w:val="0"/>
                          <w:divBdr>
                            <w:top w:val="none" w:sz="0" w:space="0" w:color="auto"/>
                            <w:left w:val="none" w:sz="0" w:space="0" w:color="auto"/>
                            <w:bottom w:val="none" w:sz="0" w:space="0" w:color="auto"/>
                            <w:right w:val="none" w:sz="0" w:space="0" w:color="auto"/>
                          </w:divBdr>
                          <w:divsChild>
                            <w:div w:id="1427652004">
                              <w:marLeft w:val="0"/>
                              <w:marRight w:val="0"/>
                              <w:marTop w:val="0"/>
                              <w:marBottom w:val="0"/>
                              <w:divBdr>
                                <w:top w:val="none" w:sz="0" w:space="0" w:color="auto"/>
                                <w:left w:val="none" w:sz="0" w:space="0" w:color="auto"/>
                                <w:bottom w:val="none" w:sz="0" w:space="0" w:color="auto"/>
                                <w:right w:val="none" w:sz="0" w:space="0" w:color="auto"/>
                              </w:divBdr>
                            </w:div>
                          </w:divsChild>
                        </w:div>
                        <w:div w:id="351344951">
                          <w:marLeft w:val="0"/>
                          <w:marRight w:val="0"/>
                          <w:marTop w:val="0"/>
                          <w:marBottom w:val="0"/>
                          <w:divBdr>
                            <w:top w:val="none" w:sz="0" w:space="0" w:color="auto"/>
                            <w:left w:val="none" w:sz="0" w:space="0" w:color="auto"/>
                            <w:bottom w:val="none" w:sz="0" w:space="0" w:color="auto"/>
                            <w:right w:val="none" w:sz="0" w:space="0" w:color="auto"/>
                          </w:divBdr>
                          <w:divsChild>
                            <w:div w:id="981883781">
                              <w:marLeft w:val="0"/>
                              <w:marRight w:val="0"/>
                              <w:marTop w:val="0"/>
                              <w:marBottom w:val="0"/>
                              <w:divBdr>
                                <w:top w:val="none" w:sz="0" w:space="0" w:color="auto"/>
                                <w:left w:val="none" w:sz="0" w:space="0" w:color="auto"/>
                                <w:bottom w:val="none" w:sz="0" w:space="0" w:color="auto"/>
                                <w:right w:val="none" w:sz="0" w:space="0" w:color="auto"/>
                              </w:divBdr>
                            </w:div>
                          </w:divsChild>
                        </w:div>
                        <w:div w:id="1309434903">
                          <w:marLeft w:val="0"/>
                          <w:marRight w:val="0"/>
                          <w:marTop w:val="0"/>
                          <w:marBottom w:val="0"/>
                          <w:divBdr>
                            <w:top w:val="none" w:sz="0" w:space="0" w:color="auto"/>
                            <w:left w:val="none" w:sz="0" w:space="0" w:color="auto"/>
                            <w:bottom w:val="none" w:sz="0" w:space="0" w:color="auto"/>
                            <w:right w:val="none" w:sz="0" w:space="0" w:color="auto"/>
                          </w:divBdr>
                          <w:divsChild>
                            <w:div w:id="1619752954">
                              <w:marLeft w:val="0"/>
                              <w:marRight w:val="0"/>
                              <w:marTop w:val="0"/>
                              <w:marBottom w:val="0"/>
                              <w:divBdr>
                                <w:top w:val="none" w:sz="0" w:space="0" w:color="auto"/>
                                <w:left w:val="none" w:sz="0" w:space="0" w:color="auto"/>
                                <w:bottom w:val="none" w:sz="0" w:space="0" w:color="auto"/>
                                <w:right w:val="none" w:sz="0" w:space="0" w:color="auto"/>
                              </w:divBdr>
                            </w:div>
                          </w:divsChild>
                        </w:div>
                        <w:div w:id="1054308694">
                          <w:marLeft w:val="0"/>
                          <w:marRight w:val="0"/>
                          <w:marTop w:val="0"/>
                          <w:marBottom w:val="0"/>
                          <w:divBdr>
                            <w:top w:val="none" w:sz="0" w:space="0" w:color="auto"/>
                            <w:left w:val="none" w:sz="0" w:space="0" w:color="auto"/>
                            <w:bottom w:val="none" w:sz="0" w:space="0" w:color="auto"/>
                            <w:right w:val="none" w:sz="0" w:space="0" w:color="auto"/>
                          </w:divBdr>
                          <w:divsChild>
                            <w:div w:id="193897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748657">
              <w:marLeft w:val="0"/>
              <w:marRight w:val="0"/>
              <w:marTop w:val="0"/>
              <w:marBottom w:val="0"/>
              <w:divBdr>
                <w:top w:val="none" w:sz="0" w:space="0" w:color="auto"/>
                <w:left w:val="none" w:sz="0" w:space="0" w:color="auto"/>
                <w:bottom w:val="none" w:sz="0" w:space="0" w:color="auto"/>
                <w:right w:val="none" w:sz="0" w:space="0" w:color="auto"/>
              </w:divBdr>
            </w:div>
          </w:divsChild>
        </w:div>
        <w:div w:id="1433279883">
          <w:marLeft w:val="0"/>
          <w:marRight w:val="0"/>
          <w:marTop w:val="0"/>
          <w:marBottom w:val="0"/>
          <w:divBdr>
            <w:top w:val="none" w:sz="0" w:space="0" w:color="auto"/>
            <w:left w:val="none" w:sz="0" w:space="0" w:color="auto"/>
            <w:bottom w:val="none" w:sz="0" w:space="0" w:color="auto"/>
            <w:right w:val="none" w:sz="0" w:space="0" w:color="auto"/>
          </w:divBdr>
        </w:div>
      </w:divsChild>
    </w:div>
    <w:div w:id="1688558767">
      <w:bodyDiv w:val="1"/>
      <w:marLeft w:val="0"/>
      <w:marRight w:val="0"/>
      <w:marTop w:val="0"/>
      <w:marBottom w:val="0"/>
      <w:divBdr>
        <w:top w:val="none" w:sz="0" w:space="0" w:color="auto"/>
        <w:left w:val="none" w:sz="0" w:space="0" w:color="auto"/>
        <w:bottom w:val="none" w:sz="0" w:space="0" w:color="auto"/>
        <w:right w:val="none" w:sz="0" w:space="0" w:color="auto"/>
      </w:divBdr>
      <w:divsChild>
        <w:div w:id="1074083349">
          <w:marLeft w:val="0"/>
          <w:marRight w:val="0"/>
          <w:marTop w:val="0"/>
          <w:marBottom w:val="0"/>
          <w:divBdr>
            <w:top w:val="none" w:sz="0" w:space="0" w:color="auto"/>
            <w:left w:val="none" w:sz="0" w:space="0" w:color="auto"/>
            <w:bottom w:val="none" w:sz="0" w:space="0" w:color="auto"/>
            <w:right w:val="none" w:sz="0" w:space="0" w:color="auto"/>
          </w:divBdr>
          <w:divsChild>
            <w:div w:id="2005358399">
              <w:marLeft w:val="0"/>
              <w:marRight w:val="0"/>
              <w:marTop w:val="0"/>
              <w:marBottom w:val="0"/>
              <w:divBdr>
                <w:top w:val="none" w:sz="0" w:space="0" w:color="auto"/>
                <w:left w:val="none" w:sz="0" w:space="0" w:color="auto"/>
                <w:bottom w:val="none" w:sz="0" w:space="0" w:color="auto"/>
                <w:right w:val="none" w:sz="0" w:space="0" w:color="auto"/>
              </w:divBdr>
              <w:divsChild>
                <w:div w:id="1049766391">
                  <w:marLeft w:val="0"/>
                  <w:marRight w:val="0"/>
                  <w:marTop w:val="0"/>
                  <w:marBottom w:val="0"/>
                  <w:divBdr>
                    <w:top w:val="none" w:sz="0" w:space="0" w:color="auto"/>
                    <w:left w:val="none" w:sz="0" w:space="0" w:color="auto"/>
                    <w:bottom w:val="none" w:sz="0" w:space="0" w:color="auto"/>
                    <w:right w:val="none" w:sz="0" w:space="0" w:color="auto"/>
                  </w:divBdr>
                  <w:divsChild>
                    <w:div w:id="1421290315">
                      <w:marLeft w:val="0"/>
                      <w:marRight w:val="0"/>
                      <w:marTop w:val="0"/>
                      <w:marBottom w:val="0"/>
                      <w:divBdr>
                        <w:top w:val="none" w:sz="0" w:space="0" w:color="auto"/>
                        <w:left w:val="none" w:sz="0" w:space="0" w:color="auto"/>
                        <w:bottom w:val="none" w:sz="0" w:space="0" w:color="auto"/>
                        <w:right w:val="none" w:sz="0" w:space="0" w:color="auto"/>
                      </w:divBdr>
                    </w:div>
                    <w:div w:id="37947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14121">
          <w:marLeft w:val="0"/>
          <w:marRight w:val="0"/>
          <w:marTop w:val="0"/>
          <w:marBottom w:val="0"/>
          <w:divBdr>
            <w:top w:val="none" w:sz="0" w:space="0" w:color="auto"/>
            <w:left w:val="none" w:sz="0" w:space="0" w:color="auto"/>
            <w:bottom w:val="none" w:sz="0" w:space="0" w:color="auto"/>
            <w:right w:val="none" w:sz="0" w:space="0" w:color="auto"/>
          </w:divBdr>
          <w:divsChild>
            <w:div w:id="1845512501">
              <w:marLeft w:val="0"/>
              <w:marRight w:val="0"/>
              <w:marTop w:val="0"/>
              <w:marBottom w:val="0"/>
              <w:divBdr>
                <w:top w:val="none" w:sz="0" w:space="0" w:color="auto"/>
                <w:left w:val="none" w:sz="0" w:space="0" w:color="auto"/>
                <w:bottom w:val="none" w:sz="0" w:space="0" w:color="auto"/>
                <w:right w:val="none" w:sz="0" w:space="0" w:color="auto"/>
              </w:divBdr>
              <w:divsChild>
                <w:div w:id="1763795534">
                  <w:marLeft w:val="0"/>
                  <w:marRight w:val="0"/>
                  <w:marTop w:val="0"/>
                  <w:marBottom w:val="0"/>
                  <w:divBdr>
                    <w:top w:val="none" w:sz="0" w:space="0" w:color="auto"/>
                    <w:left w:val="none" w:sz="0" w:space="0" w:color="auto"/>
                    <w:bottom w:val="none" w:sz="0" w:space="0" w:color="auto"/>
                    <w:right w:val="none" w:sz="0" w:space="0" w:color="auto"/>
                  </w:divBdr>
                </w:div>
                <w:div w:id="1365443747">
                  <w:marLeft w:val="0"/>
                  <w:marRight w:val="0"/>
                  <w:marTop w:val="0"/>
                  <w:marBottom w:val="0"/>
                  <w:divBdr>
                    <w:top w:val="none" w:sz="0" w:space="0" w:color="auto"/>
                    <w:left w:val="none" w:sz="0" w:space="0" w:color="auto"/>
                    <w:bottom w:val="none" w:sz="0" w:space="0" w:color="auto"/>
                    <w:right w:val="none" w:sz="0" w:space="0" w:color="auto"/>
                  </w:divBdr>
                  <w:divsChild>
                    <w:div w:id="212168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51797">
              <w:marLeft w:val="0"/>
              <w:marRight w:val="0"/>
              <w:marTop w:val="0"/>
              <w:marBottom w:val="0"/>
              <w:divBdr>
                <w:top w:val="none" w:sz="0" w:space="0" w:color="auto"/>
                <w:left w:val="none" w:sz="0" w:space="0" w:color="auto"/>
                <w:bottom w:val="none" w:sz="0" w:space="0" w:color="auto"/>
                <w:right w:val="none" w:sz="0" w:space="0" w:color="auto"/>
              </w:divBdr>
              <w:divsChild>
                <w:div w:id="7879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992939">
          <w:marLeft w:val="0"/>
          <w:marRight w:val="0"/>
          <w:marTop w:val="0"/>
          <w:marBottom w:val="0"/>
          <w:divBdr>
            <w:top w:val="none" w:sz="0" w:space="0" w:color="auto"/>
            <w:left w:val="none" w:sz="0" w:space="0" w:color="auto"/>
            <w:bottom w:val="none" w:sz="0" w:space="0" w:color="auto"/>
            <w:right w:val="none" w:sz="0" w:space="0" w:color="auto"/>
          </w:divBdr>
        </w:div>
        <w:div w:id="1839154452">
          <w:marLeft w:val="0"/>
          <w:marRight w:val="0"/>
          <w:marTop w:val="0"/>
          <w:marBottom w:val="0"/>
          <w:divBdr>
            <w:top w:val="none" w:sz="0" w:space="0" w:color="auto"/>
            <w:left w:val="none" w:sz="0" w:space="0" w:color="auto"/>
            <w:bottom w:val="none" w:sz="0" w:space="0" w:color="auto"/>
            <w:right w:val="none" w:sz="0" w:space="0" w:color="auto"/>
          </w:divBdr>
          <w:divsChild>
            <w:div w:id="743143864">
              <w:marLeft w:val="0"/>
              <w:marRight w:val="0"/>
              <w:marTop w:val="0"/>
              <w:marBottom w:val="0"/>
              <w:divBdr>
                <w:top w:val="none" w:sz="0" w:space="0" w:color="auto"/>
                <w:left w:val="none" w:sz="0" w:space="0" w:color="auto"/>
                <w:bottom w:val="none" w:sz="0" w:space="0" w:color="auto"/>
                <w:right w:val="none" w:sz="0" w:space="0" w:color="auto"/>
              </w:divBdr>
              <w:divsChild>
                <w:div w:id="32273514">
                  <w:marLeft w:val="0"/>
                  <w:marRight w:val="0"/>
                  <w:marTop w:val="0"/>
                  <w:marBottom w:val="0"/>
                  <w:divBdr>
                    <w:top w:val="none" w:sz="0" w:space="0" w:color="auto"/>
                    <w:left w:val="none" w:sz="0" w:space="0" w:color="auto"/>
                    <w:bottom w:val="none" w:sz="0" w:space="0" w:color="auto"/>
                    <w:right w:val="none" w:sz="0" w:space="0" w:color="auto"/>
                  </w:divBdr>
                </w:div>
              </w:divsChild>
            </w:div>
            <w:div w:id="295717486">
              <w:marLeft w:val="0"/>
              <w:marRight w:val="0"/>
              <w:marTop w:val="0"/>
              <w:marBottom w:val="0"/>
              <w:divBdr>
                <w:top w:val="none" w:sz="0" w:space="0" w:color="auto"/>
                <w:left w:val="none" w:sz="0" w:space="0" w:color="auto"/>
                <w:bottom w:val="none" w:sz="0" w:space="0" w:color="auto"/>
                <w:right w:val="none" w:sz="0" w:space="0" w:color="auto"/>
              </w:divBdr>
              <w:divsChild>
                <w:div w:id="2075883445">
                  <w:marLeft w:val="0"/>
                  <w:marRight w:val="0"/>
                  <w:marTop w:val="0"/>
                  <w:marBottom w:val="0"/>
                  <w:divBdr>
                    <w:top w:val="none" w:sz="0" w:space="0" w:color="auto"/>
                    <w:left w:val="none" w:sz="0" w:space="0" w:color="auto"/>
                    <w:bottom w:val="none" w:sz="0" w:space="0" w:color="auto"/>
                    <w:right w:val="none" w:sz="0" w:space="0" w:color="auto"/>
                  </w:divBdr>
                  <w:divsChild>
                    <w:div w:id="1885436782">
                      <w:marLeft w:val="0"/>
                      <w:marRight w:val="0"/>
                      <w:marTop w:val="0"/>
                      <w:marBottom w:val="0"/>
                      <w:divBdr>
                        <w:top w:val="none" w:sz="0" w:space="0" w:color="auto"/>
                        <w:left w:val="none" w:sz="0" w:space="0" w:color="auto"/>
                        <w:bottom w:val="none" w:sz="0" w:space="0" w:color="auto"/>
                        <w:right w:val="none" w:sz="0" w:space="0" w:color="auto"/>
                      </w:divBdr>
                      <w:divsChild>
                        <w:div w:id="896890739">
                          <w:marLeft w:val="0"/>
                          <w:marRight w:val="0"/>
                          <w:marTop w:val="0"/>
                          <w:marBottom w:val="0"/>
                          <w:divBdr>
                            <w:top w:val="none" w:sz="0" w:space="0" w:color="auto"/>
                            <w:left w:val="none" w:sz="0" w:space="0" w:color="auto"/>
                            <w:bottom w:val="none" w:sz="0" w:space="0" w:color="auto"/>
                            <w:right w:val="none" w:sz="0" w:space="0" w:color="auto"/>
                          </w:divBdr>
                        </w:div>
                        <w:div w:id="432945572">
                          <w:marLeft w:val="0"/>
                          <w:marRight w:val="0"/>
                          <w:marTop w:val="0"/>
                          <w:marBottom w:val="0"/>
                          <w:divBdr>
                            <w:top w:val="none" w:sz="0" w:space="0" w:color="auto"/>
                            <w:left w:val="none" w:sz="0" w:space="0" w:color="auto"/>
                            <w:bottom w:val="none" w:sz="0" w:space="0" w:color="auto"/>
                            <w:right w:val="none" w:sz="0" w:space="0" w:color="auto"/>
                          </w:divBdr>
                        </w:div>
                      </w:divsChild>
                    </w:div>
                    <w:div w:id="170748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739141">
          <w:marLeft w:val="0"/>
          <w:marRight w:val="0"/>
          <w:marTop w:val="0"/>
          <w:marBottom w:val="0"/>
          <w:divBdr>
            <w:top w:val="none" w:sz="0" w:space="0" w:color="auto"/>
            <w:left w:val="none" w:sz="0" w:space="0" w:color="auto"/>
            <w:bottom w:val="none" w:sz="0" w:space="0" w:color="auto"/>
            <w:right w:val="none" w:sz="0" w:space="0" w:color="auto"/>
          </w:divBdr>
          <w:divsChild>
            <w:div w:id="716314704">
              <w:marLeft w:val="0"/>
              <w:marRight w:val="0"/>
              <w:marTop w:val="0"/>
              <w:marBottom w:val="0"/>
              <w:divBdr>
                <w:top w:val="none" w:sz="0" w:space="0" w:color="auto"/>
                <w:left w:val="none" w:sz="0" w:space="0" w:color="auto"/>
                <w:bottom w:val="none" w:sz="0" w:space="0" w:color="auto"/>
                <w:right w:val="none" w:sz="0" w:space="0" w:color="auto"/>
              </w:divBdr>
            </w:div>
          </w:divsChild>
        </w:div>
        <w:div w:id="1768620761">
          <w:marLeft w:val="0"/>
          <w:marRight w:val="0"/>
          <w:marTop w:val="0"/>
          <w:marBottom w:val="0"/>
          <w:divBdr>
            <w:top w:val="none" w:sz="0" w:space="0" w:color="auto"/>
            <w:left w:val="none" w:sz="0" w:space="0" w:color="auto"/>
            <w:bottom w:val="none" w:sz="0" w:space="0" w:color="auto"/>
            <w:right w:val="none" w:sz="0" w:space="0" w:color="auto"/>
          </w:divBdr>
          <w:divsChild>
            <w:div w:id="1925800847">
              <w:marLeft w:val="0"/>
              <w:marRight w:val="0"/>
              <w:marTop w:val="0"/>
              <w:marBottom w:val="0"/>
              <w:divBdr>
                <w:top w:val="none" w:sz="0" w:space="0" w:color="auto"/>
                <w:left w:val="none" w:sz="0" w:space="0" w:color="auto"/>
                <w:bottom w:val="none" w:sz="0" w:space="0" w:color="auto"/>
                <w:right w:val="none" w:sz="0" w:space="0" w:color="auto"/>
              </w:divBdr>
              <w:divsChild>
                <w:div w:id="2058966675">
                  <w:marLeft w:val="0"/>
                  <w:marRight w:val="0"/>
                  <w:marTop w:val="0"/>
                  <w:marBottom w:val="0"/>
                  <w:divBdr>
                    <w:top w:val="none" w:sz="0" w:space="0" w:color="auto"/>
                    <w:left w:val="none" w:sz="0" w:space="0" w:color="auto"/>
                    <w:bottom w:val="none" w:sz="0" w:space="0" w:color="auto"/>
                    <w:right w:val="none" w:sz="0" w:space="0" w:color="auto"/>
                  </w:divBdr>
                  <w:divsChild>
                    <w:div w:id="1890799778">
                      <w:marLeft w:val="0"/>
                      <w:marRight w:val="0"/>
                      <w:marTop w:val="0"/>
                      <w:marBottom w:val="0"/>
                      <w:divBdr>
                        <w:top w:val="none" w:sz="0" w:space="0" w:color="auto"/>
                        <w:left w:val="none" w:sz="0" w:space="0" w:color="auto"/>
                        <w:bottom w:val="none" w:sz="0" w:space="0" w:color="auto"/>
                        <w:right w:val="none" w:sz="0" w:space="0" w:color="auto"/>
                      </w:divBdr>
                      <w:divsChild>
                        <w:div w:id="2008097348">
                          <w:marLeft w:val="0"/>
                          <w:marRight w:val="0"/>
                          <w:marTop w:val="0"/>
                          <w:marBottom w:val="0"/>
                          <w:divBdr>
                            <w:top w:val="none" w:sz="0" w:space="0" w:color="auto"/>
                            <w:left w:val="none" w:sz="0" w:space="0" w:color="auto"/>
                            <w:bottom w:val="none" w:sz="0" w:space="0" w:color="auto"/>
                            <w:right w:val="none" w:sz="0" w:space="0" w:color="auto"/>
                          </w:divBdr>
                          <w:divsChild>
                            <w:div w:id="1112700813">
                              <w:marLeft w:val="0"/>
                              <w:marRight w:val="0"/>
                              <w:marTop w:val="0"/>
                              <w:marBottom w:val="0"/>
                              <w:divBdr>
                                <w:top w:val="none" w:sz="0" w:space="0" w:color="auto"/>
                                <w:left w:val="none" w:sz="0" w:space="0" w:color="auto"/>
                                <w:bottom w:val="none" w:sz="0" w:space="0" w:color="auto"/>
                                <w:right w:val="none" w:sz="0" w:space="0" w:color="auto"/>
                              </w:divBdr>
                            </w:div>
                          </w:divsChild>
                        </w:div>
                        <w:div w:id="495803643">
                          <w:marLeft w:val="0"/>
                          <w:marRight w:val="0"/>
                          <w:marTop w:val="0"/>
                          <w:marBottom w:val="0"/>
                          <w:divBdr>
                            <w:top w:val="none" w:sz="0" w:space="0" w:color="auto"/>
                            <w:left w:val="none" w:sz="0" w:space="0" w:color="auto"/>
                            <w:bottom w:val="none" w:sz="0" w:space="0" w:color="auto"/>
                            <w:right w:val="none" w:sz="0" w:space="0" w:color="auto"/>
                          </w:divBdr>
                        </w:div>
                        <w:div w:id="21443398">
                          <w:marLeft w:val="0"/>
                          <w:marRight w:val="0"/>
                          <w:marTop w:val="0"/>
                          <w:marBottom w:val="0"/>
                          <w:divBdr>
                            <w:top w:val="none" w:sz="0" w:space="0" w:color="auto"/>
                            <w:left w:val="none" w:sz="0" w:space="0" w:color="auto"/>
                            <w:bottom w:val="none" w:sz="0" w:space="0" w:color="auto"/>
                            <w:right w:val="none" w:sz="0" w:space="0" w:color="auto"/>
                          </w:divBdr>
                          <w:divsChild>
                            <w:div w:id="2070568151">
                              <w:marLeft w:val="0"/>
                              <w:marRight w:val="0"/>
                              <w:marTop w:val="0"/>
                              <w:marBottom w:val="0"/>
                              <w:divBdr>
                                <w:top w:val="none" w:sz="0" w:space="0" w:color="auto"/>
                                <w:left w:val="none" w:sz="0" w:space="0" w:color="auto"/>
                                <w:bottom w:val="none" w:sz="0" w:space="0" w:color="auto"/>
                                <w:right w:val="none" w:sz="0" w:space="0" w:color="auto"/>
                              </w:divBdr>
                            </w:div>
                            <w:div w:id="1445423165">
                              <w:marLeft w:val="0"/>
                              <w:marRight w:val="0"/>
                              <w:marTop w:val="0"/>
                              <w:marBottom w:val="0"/>
                              <w:divBdr>
                                <w:top w:val="none" w:sz="0" w:space="0" w:color="auto"/>
                                <w:left w:val="none" w:sz="0" w:space="0" w:color="auto"/>
                                <w:bottom w:val="none" w:sz="0" w:space="0" w:color="auto"/>
                                <w:right w:val="none" w:sz="0" w:space="0" w:color="auto"/>
                              </w:divBdr>
                            </w:div>
                          </w:divsChild>
                        </w:div>
                        <w:div w:id="428814485">
                          <w:marLeft w:val="0"/>
                          <w:marRight w:val="0"/>
                          <w:marTop w:val="0"/>
                          <w:marBottom w:val="0"/>
                          <w:divBdr>
                            <w:top w:val="none" w:sz="0" w:space="0" w:color="auto"/>
                            <w:left w:val="none" w:sz="0" w:space="0" w:color="auto"/>
                            <w:bottom w:val="none" w:sz="0" w:space="0" w:color="auto"/>
                            <w:right w:val="none" w:sz="0" w:space="0" w:color="auto"/>
                          </w:divBdr>
                        </w:div>
                        <w:div w:id="1391341026">
                          <w:marLeft w:val="0"/>
                          <w:marRight w:val="0"/>
                          <w:marTop w:val="0"/>
                          <w:marBottom w:val="0"/>
                          <w:divBdr>
                            <w:top w:val="none" w:sz="0" w:space="0" w:color="auto"/>
                            <w:left w:val="none" w:sz="0" w:space="0" w:color="auto"/>
                            <w:bottom w:val="none" w:sz="0" w:space="0" w:color="auto"/>
                            <w:right w:val="none" w:sz="0" w:space="0" w:color="auto"/>
                          </w:divBdr>
                        </w:div>
                        <w:div w:id="1397706204">
                          <w:marLeft w:val="0"/>
                          <w:marRight w:val="0"/>
                          <w:marTop w:val="0"/>
                          <w:marBottom w:val="0"/>
                          <w:divBdr>
                            <w:top w:val="none" w:sz="0" w:space="0" w:color="auto"/>
                            <w:left w:val="none" w:sz="0" w:space="0" w:color="auto"/>
                            <w:bottom w:val="none" w:sz="0" w:space="0" w:color="auto"/>
                            <w:right w:val="none" w:sz="0" w:space="0" w:color="auto"/>
                          </w:divBdr>
                        </w:div>
                        <w:div w:id="112216638">
                          <w:marLeft w:val="0"/>
                          <w:marRight w:val="0"/>
                          <w:marTop w:val="0"/>
                          <w:marBottom w:val="0"/>
                          <w:divBdr>
                            <w:top w:val="none" w:sz="0" w:space="0" w:color="auto"/>
                            <w:left w:val="none" w:sz="0" w:space="0" w:color="auto"/>
                            <w:bottom w:val="none" w:sz="0" w:space="0" w:color="auto"/>
                            <w:right w:val="none" w:sz="0" w:space="0" w:color="auto"/>
                          </w:divBdr>
                          <w:divsChild>
                            <w:div w:id="1669478460">
                              <w:marLeft w:val="0"/>
                              <w:marRight w:val="0"/>
                              <w:marTop w:val="0"/>
                              <w:marBottom w:val="0"/>
                              <w:divBdr>
                                <w:top w:val="none" w:sz="0" w:space="0" w:color="auto"/>
                                <w:left w:val="none" w:sz="0" w:space="0" w:color="auto"/>
                                <w:bottom w:val="none" w:sz="0" w:space="0" w:color="auto"/>
                                <w:right w:val="none" w:sz="0" w:space="0" w:color="auto"/>
                              </w:divBdr>
                            </w:div>
                            <w:div w:id="1705057439">
                              <w:marLeft w:val="0"/>
                              <w:marRight w:val="0"/>
                              <w:marTop w:val="0"/>
                              <w:marBottom w:val="0"/>
                              <w:divBdr>
                                <w:top w:val="none" w:sz="0" w:space="0" w:color="auto"/>
                                <w:left w:val="none" w:sz="0" w:space="0" w:color="auto"/>
                                <w:bottom w:val="none" w:sz="0" w:space="0" w:color="auto"/>
                                <w:right w:val="none" w:sz="0" w:space="0" w:color="auto"/>
                              </w:divBdr>
                            </w:div>
                          </w:divsChild>
                        </w:div>
                        <w:div w:id="132601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177589">
                  <w:marLeft w:val="0"/>
                  <w:marRight w:val="0"/>
                  <w:marTop w:val="0"/>
                  <w:marBottom w:val="0"/>
                  <w:divBdr>
                    <w:top w:val="none" w:sz="0" w:space="0" w:color="auto"/>
                    <w:left w:val="none" w:sz="0" w:space="0" w:color="auto"/>
                    <w:bottom w:val="none" w:sz="0" w:space="0" w:color="auto"/>
                    <w:right w:val="none" w:sz="0" w:space="0" w:color="auto"/>
                  </w:divBdr>
                  <w:divsChild>
                    <w:div w:id="970480962">
                      <w:marLeft w:val="0"/>
                      <w:marRight w:val="0"/>
                      <w:marTop w:val="0"/>
                      <w:marBottom w:val="0"/>
                      <w:divBdr>
                        <w:top w:val="none" w:sz="0" w:space="0" w:color="auto"/>
                        <w:left w:val="none" w:sz="0" w:space="0" w:color="auto"/>
                        <w:bottom w:val="none" w:sz="0" w:space="0" w:color="auto"/>
                        <w:right w:val="none" w:sz="0" w:space="0" w:color="auto"/>
                      </w:divBdr>
                    </w:div>
                    <w:div w:id="108599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138023">
              <w:marLeft w:val="0"/>
              <w:marRight w:val="0"/>
              <w:marTop w:val="0"/>
              <w:marBottom w:val="0"/>
              <w:divBdr>
                <w:top w:val="none" w:sz="0" w:space="0" w:color="auto"/>
                <w:left w:val="none" w:sz="0" w:space="0" w:color="auto"/>
                <w:bottom w:val="none" w:sz="0" w:space="0" w:color="auto"/>
                <w:right w:val="none" w:sz="0" w:space="0" w:color="auto"/>
              </w:divBdr>
              <w:divsChild>
                <w:div w:id="2060010473">
                  <w:marLeft w:val="0"/>
                  <w:marRight w:val="0"/>
                  <w:marTop w:val="0"/>
                  <w:marBottom w:val="0"/>
                  <w:divBdr>
                    <w:top w:val="none" w:sz="0" w:space="0" w:color="auto"/>
                    <w:left w:val="none" w:sz="0" w:space="0" w:color="auto"/>
                    <w:bottom w:val="none" w:sz="0" w:space="0" w:color="auto"/>
                    <w:right w:val="none" w:sz="0" w:space="0" w:color="auto"/>
                  </w:divBdr>
                </w:div>
              </w:divsChild>
            </w:div>
            <w:div w:id="441220140">
              <w:marLeft w:val="0"/>
              <w:marRight w:val="0"/>
              <w:marTop w:val="0"/>
              <w:marBottom w:val="0"/>
              <w:divBdr>
                <w:top w:val="none" w:sz="0" w:space="0" w:color="auto"/>
                <w:left w:val="none" w:sz="0" w:space="0" w:color="auto"/>
                <w:bottom w:val="none" w:sz="0" w:space="0" w:color="auto"/>
                <w:right w:val="none" w:sz="0" w:space="0" w:color="auto"/>
              </w:divBdr>
              <w:divsChild>
                <w:div w:id="1034621008">
                  <w:marLeft w:val="0"/>
                  <w:marRight w:val="0"/>
                  <w:marTop w:val="0"/>
                  <w:marBottom w:val="0"/>
                  <w:divBdr>
                    <w:top w:val="none" w:sz="0" w:space="0" w:color="auto"/>
                    <w:left w:val="none" w:sz="0" w:space="0" w:color="auto"/>
                    <w:bottom w:val="none" w:sz="0" w:space="0" w:color="auto"/>
                    <w:right w:val="none" w:sz="0" w:space="0" w:color="auto"/>
                  </w:divBdr>
                </w:div>
              </w:divsChild>
            </w:div>
            <w:div w:id="1907914446">
              <w:marLeft w:val="0"/>
              <w:marRight w:val="0"/>
              <w:marTop w:val="0"/>
              <w:marBottom w:val="0"/>
              <w:divBdr>
                <w:top w:val="none" w:sz="0" w:space="0" w:color="auto"/>
                <w:left w:val="none" w:sz="0" w:space="0" w:color="auto"/>
                <w:bottom w:val="none" w:sz="0" w:space="0" w:color="auto"/>
                <w:right w:val="none" w:sz="0" w:space="0" w:color="auto"/>
              </w:divBdr>
              <w:divsChild>
                <w:div w:id="1504662072">
                  <w:marLeft w:val="0"/>
                  <w:marRight w:val="0"/>
                  <w:marTop w:val="0"/>
                  <w:marBottom w:val="0"/>
                  <w:divBdr>
                    <w:top w:val="none" w:sz="0" w:space="0" w:color="auto"/>
                    <w:left w:val="none" w:sz="0" w:space="0" w:color="auto"/>
                    <w:bottom w:val="none" w:sz="0" w:space="0" w:color="auto"/>
                    <w:right w:val="none" w:sz="0" w:space="0" w:color="auto"/>
                  </w:divBdr>
                </w:div>
              </w:divsChild>
            </w:div>
            <w:div w:id="1613323607">
              <w:marLeft w:val="0"/>
              <w:marRight w:val="0"/>
              <w:marTop w:val="0"/>
              <w:marBottom w:val="0"/>
              <w:divBdr>
                <w:top w:val="none" w:sz="0" w:space="0" w:color="auto"/>
                <w:left w:val="none" w:sz="0" w:space="0" w:color="auto"/>
                <w:bottom w:val="none" w:sz="0" w:space="0" w:color="auto"/>
                <w:right w:val="none" w:sz="0" w:space="0" w:color="auto"/>
              </w:divBdr>
              <w:divsChild>
                <w:div w:id="1177694008">
                  <w:marLeft w:val="0"/>
                  <w:marRight w:val="0"/>
                  <w:marTop w:val="0"/>
                  <w:marBottom w:val="0"/>
                  <w:divBdr>
                    <w:top w:val="none" w:sz="0" w:space="0" w:color="auto"/>
                    <w:left w:val="none" w:sz="0" w:space="0" w:color="auto"/>
                    <w:bottom w:val="none" w:sz="0" w:space="0" w:color="auto"/>
                    <w:right w:val="none" w:sz="0" w:space="0" w:color="auto"/>
                  </w:divBdr>
                </w:div>
              </w:divsChild>
            </w:div>
            <w:div w:id="730737022">
              <w:marLeft w:val="0"/>
              <w:marRight w:val="0"/>
              <w:marTop w:val="0"/>
              <w:marBottom w:val="0"/>
              <w:divBdr>
                <w:top w:val="none" w:sz="0" w:space="0" w:color="auto"/>
                <w:left w:val="none" w:sz="0" w:space="0" w:color="auto"/>
                <w:bottom w:val="none" w:sz="0" w:space="0" w:color="auto"/>
                <w:right w:val="none" w:sz="0" w:space="0" w:color="auto"/>
              </w:divBdr>
              <w:divsChild>
                <w:div w:id="38941560">
                  <w:marLeft w:val="0"/>
                  <w:marRight w:val="0"/>
                  <w:marTop w:val="0"/>
                  <w:marBottom w:val="0"/>
                  <w:divBdr>
                    <w:top w:val="none" w:sz="0" w:space="0" w:color="auto"/>
                    <w:left w:val="none" w:sz="0" w:space="0" w:color="auto"/>
                    <w:bottom w:val="none" w:sz="0" w:space="0" w:color="auto"/>
                    <w:right w:val="none" w:sz="0" w:space="0" w:color="auto"/>
                  </w:divBdr>
                </w:div>
              </w:divsChild>
            </w:div>
            <w:div w:id="77873726">
              <w:marLeft w:val="0"/>
              <w:marRight w:val="0"/>
              <w:marTop w:val="0"/>
              <w:marBottom w:val="0"/>
              <w:divBdr>
                <w:top w:val="none" w:sz="0" w:space="0" w:color="auto"/>
                <w:left w:val="none" w:sz="0" w:space="0" w:color="auto"/>
                <w:bottom w:val="none" w:sz="0" w:space="0" w:color="auto"/>
                <w:right w:val="none" w:sz="0" w:space="0" w:color="auto"/>
              </w:divBdr>
              <w:divsChild>
                <w:div w:id="899098722">
                  <w:marLeft w:val="0"/>
                  <w:marRight w:val="0"/>
                  <w:marTop w:val="0"/>
                  <w:marBottom w:val="0"/>
                  <w:divBdr>
                    <w:top w:val="none" w:sz="0" w:space="0" w:color="auto"/>
                    <w:left w:val="none" w:sz="0" w:space="0" w:color="auto"/>
                    <w:bottom w:val="none" w:sz="0" w:space="0" w:color="auto"/>
                    <w:right w:val="none" w:sz="0" w:space="0" w:color="auto"/>
                  </w:divBdr>
                </w:div>
              </w:divsChild>
            </w:div>
            <w:div w:id="765610684">
              <w:marLeft w:val="0"/>
              <w:marRight w:val="0"/>
              <w:marTop w:val="0"/>
              <w:marBottom w:val="0"/>
              <w:divBdr>
                <w:top w:val="none" w:sz="0" w:space="0" w:color="auto"/>
                <w:left w:val="none" w:sz="0" w:space="0" w:color="auto"/>
                <w:bottom w:val="none" w:sz="0" w:space="0" w:color="auto"/>
                <w:right w:val="none" w:sz="0" w:space="0" w:color="auto"/>
              </w:divBdr>
              <w:divsChild>
                <w:div w:id="585840690">
                  <w:marLeft w:val="0"/>
                  <w:marRight w:val="0"/>
                  <w:marTop w:val="0"/>
                  <w:marBottom w:val="0"/>
                  <w:divBdr>
                    <w:top w:val="none" w:sz="0" w:space="0" w:color="auto"/>
                    <w:left w:val="none" w:sz="0" w:space="0" w:color="auto"/>
                    <w:bottom w:val="none" w:sz="0" w:space="0" w:color="auto"/>
                    <w:right w:val="none" w:sz="0" w:space="0" w:color="auto"/>
                  </w:divBdr>
                </w:div>
              </w:divsChild>
            </w:div>
            <w:div w:id="1728213992">
              <w:marLeft w:val="0"/>
              <w:marRight w:val="0"/>
              <w:marTop w:val="0"/>
              <w:marBottom w:val="0"/>
              <w:divBdr>
                <w:top w:val="none" w:sz="0" w:space="0" w:color="auto"/>
                <w:left w:val="none" w:sz="0" w:space="0" w:color="auto"/>
                <w:bottom w:val="none" w:sz="0" w:space="0" w:color="auto"/>
                <w:right w:val="none" w:sz="0" w:space="0" w:color="auto"/>
              </w:divBdr>
              <w:divsChild>
                <w:div w:id="412556145">
                  <w:marLeft w:val="0"/>
                  <w:marRight w:val="0"/>
                  <w:marTop w:val="0"/>
                  <w:marBottom w:val="0"/>
                  <w:divBdr>
                    <w:top w:val="none" w:sz="0" w:space="0" w:color="auto"/>
                    <w:left w:val="none" w:sz="0" w:space="0" w:color="auto"/>
                    <w:bottom w:val="none" w:sz="0" w:space="0" w:color="auto"/>
                    <w:right w:val="none" w:sz="0" w:space="0" w:color="auto"/>
                  </w:divBdr>
                </w:div>
              </w:divsChild>
            </w:div>
            <w:div w:id="1469394949">
              <w:marLeft w:val="0"/>
              <w:marRight w:val="0"/>
              <w:marTop w:val="0"/>
              <w:marBottom w:val="0"/>
              <w:divBdr>
                <w:top w:val="none" w:sz="0" w:space="0" w:color="auto"/>
                <w:left w:val="none" w:sz="0" w:space="0" w:color="auto"/>
                <w:bottom w:val="none" w:sz="0" w:space="0" w:color="auto"/>
                <w:right w:val="none" w:sz="0" w:space="0" w:color="auto"/>
              </w:divBdr>
              <w:divsChild>
                <w:div w:id="1516994139">
                  <w:marLeft w:val="0"/>
                  <w:marRight w:val="0"/>
                  <w:marTop w:val="0"/>
                  <w:marBottom w:val="0"/>
                  <w:divBdr>
                    <w:top w:val="none" w:sz="0" w:space="0" w:color="auto"/>
                    <w:left w:val="none" w:sz="0" w:space="0" w:color="auto"/>
                    <w:bottom w:val="none" w:sz="0" w:space="0" w:color="auto"/>
                    <w:right w:val="none" w:sz="0" w:space="0" w:color="auto"/>
                  </w:divBdr>
                </w:div>
              </w:divsChild>
            </w:div>
            <w:div w:id="1345934702">
              <w:marLeft w:val="0"/>
              <w:marRight w:val="0"/>
              <w:marTop w:val="0"/>
              <w:marBottom w:val="0"/>
              <w:divBdr>
                <w:top w:val="none" w:sz="0" w:space="0" w:color="auto"/>
                <w:left w:val="none" w:sz="0" w:space="0" w:color="auto"/>
                <w:bottom w:val="none" w:sz="0" w:space="0" w:color="auto"/>
                <w:right w:val="none" w:sz="0" w:space="0" w:color="auto"/>
              </w:divBdr>
              <w:divsChild>
                <w:div w:id="1863977202">
                  <w:marLeft w:val="0"/>
                  <w:marRight w:val="0"/>
                  <w:marTop w:val="0"/>
                  <w:marBottom w:val="0"/>
                  <w:divBdr>
                    <w:top w:val="none" w:sz="0" w:space="0" w:color="auto"/>
                    <w:left w:val="none" w:sz="0" w:space="0" w:color="auto"/>
                    <w:bottom w:val="none" w:sz="0" w:space="0" w:color="auto"/>
                    <w:right w:val="none" w:sz="0" w:space="0" w:color="auto"/>
                  </w:divBdr>
                </w:div>
              </w:divsChild>
            </w:div>
            <w:div w:id="1749303407">
              <w:marLeft w:val="0"/>
              <w:marRight w:val="0"/>
              <w:marTop w:val="0"/>
              <w:marBottom w:val="0"/>
              <w:divBdr>
                <w:top w:val="none" w:sz="0" w:space="0" w:color="auto"/>
                <w:left w:val="none" w:sz="0" w:space="0" w:color="auto"/>
                <w:bottom w:val="none" w:sz="0" w:space="0" w:color="auto"/>
                <w:right w:val="none" w:sz="0" w:space="0" w:color="auto"/>
              </w:divBdr>
              <w:divsChild>
                <w:div w:id="461966175">
                  <w:marLeft w:val="0"/>
                  <w:marRight w:val="0"/>
                  <w:marTop w:val="0"/>
                  <w:marBottom w:val="0"/>
                  <w:divBdr>
                    <w:top w:val="none" w:sz="0" w:space="0" w:color="auto"/>
                    <w:left w:val="none" w:sz="0" w:space="0" w:color="auto"/>
                    <w:bottom w:val="none" w:sz="0" w:space="0" w:color="auto"/>
                    <w:right w:val="none" w:sz="0" w:space="0" w:color="auto"/>
                  </w:divBdr>
                </w:div>
              </w:divsChild>
            </w:div>
            <w:div w:id="965816406">
              <w:marLeft w:val="0"/>
              <w:marRight w:val="0"/>
              <w:marTop w:val="0"/>
              <w:marBottom w:val="0"/>
              <w:divBdr>
                <w:top w:val="none" w:sz="0" w:space="0" w:color="auto"/>
                <w:left w:val="none" w:sz="0" w:space="0" w:color="auto"/>
                <w:bottom w:val="none" w:sz="0" w:space="0" w:color="auto"/>
                <w:right w:val="none" w:sz="0" w:space="0" w:color="auto"/>
              </w:divBdr>
              <w:divsChild>
                <w:div w:id="1510757589">
                  <w:marLeft w:val="0"/>
                  <w:marRight w:val="0"/>
                  <w:marTop w:val="0"/>
                  <w:marBottom w:val="0"/>
                  <w:divBdr>
                    <w:top w:val="none" w:sz="0" w:space="0" w:color="auto"/>
                    <w:left w:val="none" w:sz="0" w:space="0" w:color="auto"/>
                    <w:bottom w:val="none" w:sz="0" w:space="0" w:color="auto"/>
                    <w:right w:val="none" w:sz="0" w:space="0" w:color="auto"/>
                  </w:divBdr>
                </w:div>
              </w:divsChild>
            </w:div>
            <w:div w:id="1851332820">
              <w:marLeft w:val="0"/>
              <w:marRight w:val="0"/>
              <w:marTop w:val="0"/>
              <w:marBottom w:val="0"/>
              <w:divBdr>
                <w:top w:val="none" w:sz="0" w:space="0" w:color="auto"/>
                <w:left w:val="none" w:sz="0" w:space="0" w:color="auto"/>
                <w:bottom w:val="none" w:sz="0" w:space="0" w:color="auto"/>
                <w:right w:val="none" w:sz="0" w:space="0" w:color="auto"/>
              </w:divBdr>
              <w:divsChild>
                <w:div w:id="640581066">
                  <w:marLeft w:val="0"/>
                  <w:marRight w:val="0"/>
                  <w:marTop w:val="0"/>
                  <w:marBottom w:val="0"/>
                  <w:divBdr>
                    <w:top w:val="none" w:sz="0" w:space="0" w:color="auto"/>
                    <w:left w:val="none" w:sz="0" w:space="0" w:color="auto"/>
                    <w:bottom w:val="none" w:sz="0" w:space="0" w:color="auto"/>
                    <w:right w:val="none" w:sz="0" w:space="0" w:color="auto"/>
                  </w:divBdr>
                </w:div>
              </w:divsChild>
            </w:div>
            <w:div w:id="1751389652">
              <w:marLeft w:val="0"/>
              <w:marRight w:val="0"/>
              <w:marTop w:val="0"/>
              <w:marBottom w:val="0"/>
              <w:divBdr>
                <w:top w:val="none" w:sz="0" w:space="0" w:color="auto"/>
                <w:left w:val="none" w:sz="0" w:space="0" w:color="auto"/>
                <w:bottom w:val="none" w:sz="0" w:space="0" w:color="auto"/>
                <w:right w:val="none" w:sz="0" w:space="0" w:color="auto"/>
              </w:divBdr>
              <w:divsChild>
                <w:div w:id="1048145071">
                  <w:marLeft w:val="0"/>
                  <w:marRight w:val="0"/>
                  <w:marTop w:val="0"/>
                  <w:marBottom w:val="0"/>
                  <w:divBdr>
                    <w:top w:val="none" w:sz="0" w:space="0" w:color="auto"/>
                    <w:left w:val="none" w:sz="0" w:space="0" w:color="auto"/>
                    <w:bottom w:val="none" w:sz="0" w:space="0" w:color="auto"/>
                    <w:right w:val="none" w:sz="0" w:space="0" w:color="auto"/>
                  </w:divBdr>
                </w:div>
              </w:divsChild>
            </w:div>
            <w:div w:id="1943997304">
              <w:marLeft w:val="0"/>
              <w:marRight w:val="0"/>
              <w:marTop w:val="0"/>
              <w:marBottom w:val="0"/>
              <w:divBdr>
                <w:top w:val="none" w:sz="0" w:space="0" w:color="auto"/>
                <w:left w:val="none" w:sz="0" w:space="0" w:color="auto"/>
                <w:bottom w:val="none" w:sz="0" w:space="0" w:color="auto"/>
                <w:right w:val="none" w:sz="0" w:space="0" w:color="auto"/>
              </w:divBdr>
              <w:divsChild>
                <w:div w:id="1764571021">
                  <w:marLeft w:val="0"/>
                  <w:marRight w:val="0"/>
                  <w:marTop w:val="0"/>
                  <w:marBottom w:val="0"/>
                  <w:divBdr>
                    <w:top w:val="none" w:sz="0" w:space="0" w:color="auto"/>
                    <w:left w:val="none" w:sz="0" w:space="0" w:color="auto"/>
                    <w:bottom w:val="none" w:sz="0" w:space="0" w:color="auto"/>
                    <w:right w:val="none" w:sz="0" w:space="0" w:color="auto"/>
                  </w:divBdr>
                </w:div>
              </w:divsChild>
            </w:div>
            <w:div w:id="1082097038">
              <w:marLeft w:val="0"/>
              <w:marRight w:val="0"/>
              <w:marTop w:val="0"/>
              <w:marBottom w:val="0"/>
              <w:divBdr>
                <w:top w:val="none" w:sz="0" w:space="0" w:color="auto"/>
                <w:left w:val="none" w:sz="0" w:space="0" w:color="auto"/>
                <w:bottom w:val="none" w:sz="0" w:space="0" w:color="auto"/>
                <w:right w:val="none" w:sz="0" w:space="0" w:color="auto"/>
              </w:divBdr>
              <w:divsChild>
                <w:div w:id="569118994">
                  <w:marLeft w:val="0"/>
                  <w:marRight w:val="0"/>
                  <w:marTop w:val="0"/>
                  <w:marBottom w:val="0"/>
                  <w:divBdr>
                    <w:top w:val="none" w:sz="0" w:space="0" w:color="auto"/>
                    <w:left w:val="none" w:sz="0" w:space="0" w:color="auto"/>
                    <w:bottom w:val="none" w:sz="0" w:space="0" w:color="auto"/>
                    <w:right w:val="none" w:sz="0" w:space="0" w:color="auto"/>
                  </w:divBdr>
                </w:div>
              </w:divsChild>
            </w:div>
            <w:div w:id="1194348329">
              <w:marLeft w:val="0"/>
              <w:marRight w:val="0"/>
              <w:marTop w:val="0"/>
              <w:marBottom w:val="0"/>
              <w:divBdr>
                <w:top w:val="none" w:sz="0" w:space="0" w:color="auto"/>
                <w:left w:val="none" w:sz="0" w:space="0" w:color="auto"/>
                <w:bottom w:val="none" w:sz="0" w:space="0" w:color="auto"/>
                <w:right w:val="none" w:sz="0" w:space="0" w:color="auto"/>
              </w:divBdr>
              <w:divsChild>
                <w:div w:id="951086042">
                  <w:marLeft w:val="0"/>
                  <w:marRight w:val="0"/>
                  <w:marTop w:val="0"/>
                  <w:marBottom w:val="0"/>
                  <w:divBdr>
                    <w:top w:val="none" w:sz="0" w:space="0" w:color="auto"/>
                    <w:left w:val="none" w:sz="0" w:space="0" w:color="auto"/>
                    <w:bottom w:val="none" w:sz="0" w:space="0" w:color="auto"/>
                    <w:right w:val="none" w:sz="0" w:space="0" w:color="auto"/>
                  </w:divBdr>
                </w:div>
              </w:divsChild>
            </w:div>
            <w:div w:id="1599755931">
              <w:marLeft w:val="0"/>
              <w:marRight w:val="0"/>
              <w:marTop w:val="0"/>
              <w:marBottom w:val="0"/>
              <w:divBdr>
                <w:top w:val="none" w:sz="0" w:space="0" w:color="auto"/>
                <w:left w:val="none" w:sz="0" w:space="0" w:color="auto"/>
                <w:bottom w:val="none" w:sz="0" w:space="0" w:color="auto"/>
                <w:right w:val="none" w:sz="0" w:space="0" w:color="auto"/>
              </w:divBdr>
              <w:divsChild>
                <w:div w:id="2040734530">
                  <w:marLeft w:val="0"/>
                  <w:marRight w:val="0"/>
                  <w:marTop w:val="0"/>
                  <w:marBottom w:val="0"/>
                  <w:divBdr>
                    <w:top w:val="none" w:sz="0" w:space="0" w:color="auto"/>
                    <w:left w:val="none" w:sz="0" w:space="0" w:color="auto"/>
                    <w:bottom w:val="none" w:sz="0" w:space="0" w:color="auto"/>
                    <w:right w:val="none" w:sz="0" w:space="0" w:color="auto"/>
                  </w:divBdr>
                </w:div>
              </w:divsChild>
            </w:div>
            <w:div w:id="706416584">
              <w:marLeft w:val="0"/>
              <w:marRight w:val="0"/>
              <w:marTop w:val="0"/>
              <w:marBottom w:val="0"/>
              <w:divBdr>
                <w:top w:val="none" w:sz="0" w:space="0" w:color="auto"/>
                <w:left w:val="none" w:sz="0" w:space="0" w:color="auto"/>
                <w:bottom w:val="none" w:sz="0" w:space="0" w:color="auto"/>
                <w:right w:val="none" w:sz="0" w:space="0" w:color="auto"/>
              </w:divBdr>
              <w:divsChild>
                <w:div w:id="798112323">
                  <w:marLeft w:val="0"/>
                  <w:marRight w:val="0"/>
                  <w:marTop w:val="0"/>
                  <w:marBottom w:val="0"/>
                  <w:divBdr>
                    <w:top w:val="none" w:sz="0" w:space="0" w:color="auto"/>
                    <w:left w:val="none" w:sz="0" w:space="0" w:color="auto"/>
                    <w:bottom w:val="none" w:sz="0" w:space="0" w:color="auto"/>
                    <w:right w:val="none" w:sz="0" w:space="0" w:color="auto"/>
                  </w:divBdr>
                </w:div>
              </w:divsChild>
            </w:div>
            <w:div w:id="1603412580">
              <w:marLeft w:val="0"/>
              <w:marRight w:val="0"/>
              <w:marTop w:val="0"/>
              <w:marBottom w:val="0"/>
              <w:divBdr>
                <w:top w:val="none" w:sz="0" w:space="0" w:color="auto"/>
                <w:left w:val="none" w:sz="0" w:space="0" w:color="auto"/>
                <w:bottom w:val="none" w:sz="0" w:space="0" w:color="auto"/>
                <w:right w:val="none" w:sz="0" w:space="0" w:color="auto"/>
              </w:divBdr>
              <w:divsChild>
                <w:div w:id="1577473706">
                  <w:marLeft w:val="0"/>
                  <w:marRight w:val="0"/>
                  <w:marTop w:val="0"/>
                  <w:marBottom w:val="0"/>
                  <w:divBdr>
                    <w:top w:val="none" w:sz="0" w:space="0" w:color="auto"/>
                    <w:left w:val="none" w:sz="0" w:space="0" w:color="auto"/>
                    <w:bottom w:val="none" w:sz="0" w:space="0" w:color="auto"/>
                    <w:right w:val="none" w:sz="0" w:space="0" w:color="auto"/>
                  </w:divBdr>
                </w:div>
              </w:divsChild>
            </w:div>
            <w:div w:id="250164658">
              <w:marLeft w:val="0"/>
              <w:marRight w:val="0"/>
              <w:marTop w:val="0"/>
              <w:marBottom w:val="0"/>
              <w:divBdr>
                <w:top w:val="none" w:sz="0" w:space="0" w:color="auto"/>
                <w:left w:val="none" w:sz="0" w:space="0" w:color="auto"/>
                <w:bottom w:val="none" w:sz="0" w:space="0" w:color="auto"/>
                <w:right w:val="none" w:sz="0" w:space="0" w:color="auto"/>
              </w:divBdr>
              <w:divsChild>
                <w:div w:id="1773865693">
                  <w:marLeft w:val="0"/>
                  <w:marRight w:val="0"/>
                  <w:marTop w:val="0"/>
                  <w:marBottom w:val="0"/>
                  <w:divBdr>
                    <w:top w:val="none" w:sz="0" w:space="0" w:color="auto"/>
                    <w:left w:val="none" w:sz="0" w:space="0" w:color="auto"/>
                    <w:bottom w:val="none" w:sz="0" w:space="0" w:color="auto"/>
                    <w:right w:val="none" w:sz="0" w:space="0" w:color="auto"/>
                  </w:divBdr>
                </w:div>
              </w:divsChild>
            </w:div>
            <w:div w:id="253247791">
              <w:marLeft w:val="0"/>
              <w:marRight w:val="0"/>
              <w:marTop w:val="0"/>
              <w:marBottom w:val="0"/>
              <w:divBdr>
                <w:top w:val="none" w:sz="0" w:space="0" w:color="auto"/>
                <w:left w:val="none" w:sz="0" w:space="0" w:color="auto"/>
                <w:bottom w:val="none" w:sz="0" w:space="0" w:color="auto"/>
                <w:right w:val="none" w:sz="0" w:space="0" w:color="auto"/>
              </w:divBdr>
              <w:divsChild>
                <w:div w:id="899754592">
                  <w:marLeft w:val="0"/>
                  <w:marRight w:val="0"/>
                  <w:marTop w:val="0"/>
                  <w:marBottom w:val="0"/>
                  <w:divBdr>
                    <w:top w:val="none" w:sz="0" w:space="0" w:color="auto"/>
                    <w:left w:val="none" w:sz="0" w:space="0" w:color="auto"/>
                    <w:bottom w:val="none" w:sz="0" w:space="0" w:color="auto"/>
                    <w:right w:val="none" w:sz="0" w:space="0" w:color="auto"/>
                  </w:divBdr>
                </w:div>
              </w:divsChild>
            </w:div>
            <w:div w:id="915091350">
              <w:marLeft w:val="0"/>
              <w:marRight w:val="0"/>
              <w:marTop w:val="0"/>
              <w:marBottom w:val="0"/>
              <w:divBdr>
                <w:top w:val="none" w:sz="0" w:space="0" w:color="auto"/>
                <w:left w:val="none" w:sz="0" w:space="0" w:color="auto"/>
                <w:bottom w:val="none" w:sz="0" w:space="0" w:color="auto"/>
                <w:right w:val="none" w:sz="0" w:space="0" w:color="auto"/>
              </w:divBdr>
              <w:divsChild>
                <w:div w:id="1173568984">
                  <w:marLeft w:val="0"/>
                  <w:marRight w:val="0"/>
                  <w:marTop w:val="0"/>
                  <w:marBottom w:val="0"/>
                  <w:divBdr>
                    <w:top w:val="none" w:sz="0" w:space="0" w:color="auto"/>
                    <w:left w:val="none" w:sz="0" w:space="0" w:color="auto"/>
                    <w:bottom w:val="none" w:sz="0" w:space="0" w:color="auto"/>
                    <w:right w:val="none" w:sz="0" w:space="0" w:color="auto"/>
                  </w:divBdr>
                </w:div>
              </w:divsChild>
            </w:div>
            <w:div w:id="1384329095">
              <w:marLeft w:val="0"/>
              <w:marRight w:val="0"/>
              <w:marTop w:val="0"/>
              <w:marBottom w:val="0"/>
              <w:divBdr>
                <w:top w:val="none" w:sz="0" w:space="0" w:color="auto"/>
                <w:left w:val="none" w:sz="0" w:space="0" w:color="auto"/>
                <w:bottom w:val="none" w:sz="0" w:space="0" w:color="auto"/>
                <w:right w:val="none" w:sz="0" w:space="0" w:color="auto"/>
              </w:divBdr>
              <w:divsChild>
                <w:div w:id="1104039906">
                  <w:marLeft w:val="0"/>
                  <w:marRight w:val="0"/>
                  <w:marTop w:val="0"/>
                  <w:marBottom w:val="0"/>
                  <w:divBdr>
                    <w:top w:val="none" w:sz="0" w:space="0" w:color="auto"/>
                    <w:left w:val="none" w:sz="0" w:space="0" w:color="auto"/>
                    <w:bottom w:val="none" w:sz="0" w:space="0" w:color="auto"/>
                    <w:right w:val="none" w:sz="0" w:space="0" w:color="auto"/>
                  </w:divBdr>
                </w:div>
              </w:divsChild>
            </w:div>
            <w:div w:id="1784038160">
              <w:marLeft w:val="0"/>
              <w:marRight w:val="0"/>
              <w:marTop w:val="0"/>
              <w:marBottom w:val="0"/>
              <w:divBdr>
                <w:top w:val="none" w:sz="0" w:space="0" w:color="auto"/>
                <w:left w:val="none" w:sz="0" w:space="0" w:color="auto"/>
                <w:bottom w:val="none" w:sz="0" w:space="0" w:color="auto"/>
                <w:right w:val="none" w:sz="0" w:space="0" w:color="auto"/>
              </w:divBdr>
              <w:divsChild>
                <w:div w:id="103156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281255">
          <w:marLeft w:val="0"/>
          <w:marRight w:val="0"/>
          <w:marTop w:val="0"/>
          <w:marBottom w:val="0"/>
          <w:divBdr>
            <w:top w:val="none" w:sz="0" w:space="0" w:color="auto"/>
            <w:left w:val="none" w:sz="0" w:space="0" w:color="auto"/>
            <w:bottom w:val="none" w:sz="0" w:space="0" w:color="auto"/>
            <w:right w:val="none" w:sz="0" w:space="0" w:color="auto"/>
          </w:divBdr>
        </w:div>
        <w:div w:id="1038431171">
          <w:marLeft w:val="0"/>
          <w:marRight w:val="0"/>
          <w:marTop w:val="0"/>
          <w:marBottom w:val="0"/>
          <w:divBdr>
            <w:top w:val="none" w:sz="0" w:space="0" w:color="auto"/>
            <w:left w:val="none" w:sz="0" w:space="0" w:color="auto"/>
            <w:bottom w:val="none" w:sz="0" w:space="0" w:color="auto"/>
            <w:right w:val="none" w:sz="0" w:space="0" w:color="auto"/>
          </w:divBdr>
          <w:divsChild>
            <w:div w:id="1615212663">
              <w:marLeft w:val="0"/>
              <w:marRight w:val="0"/>
              <w:marTop w:val="0"/>
              <w:marBottom w:val="0"/>
              <w:divBdr>
                <w:top w:val="none" w:sz="0" w:space="0" w:color="auto"/>
                <w:left w:val="none" w:sz="0" w:space="0" w:color="auto"/>
                <w:bottom w:val="none" w:sz="0" w:space="0" w:color="auto"/>
                <w:right w:val="none" w:sz="0" w:space="0" w:color="auto"/>
              </w:divBdr>
              <w:divsChild>
                <w:div w:id="1125008314">
                  <w:marLeft w:val="0"/>
                  <w:marRight w:val="0"/>
                  <w:marTop w:val="0"/>
                  <w:marBottom w:val="0"/>
                  <w:divBdr>
                    <w:top w:val="none" w:sz="0" w:space="0" w:color="auto"/>
                    <w:left w:val="none" w:sz="0" w:space="0" w:color="auto"/>
                    <w:bottom w:val="none" w:sz="0" w:space="0" w:color="auto"/>
                    <w:right w:val="none" w:sz="0" w:space="0" w:color="auto"/>
                  </w:divBdr>
                </w:div>
              </w:divsChild>
            </w:div>
            <w:div w:id="851257617">
              <w:marLeft w:val="0"/>
              <w:marRight w:val="0"/>
              <w:marTop w:val="0"/>
              <w:marBottom w:val="0"/>
              <w:divBdr>
                <w:top w:val="none" w:sz="0" w:space="0" w:color="auto"/>
                <w:left w:val="none" w:sz="0" w:space="0" w:color="auto"/>
                <w:bottom w:val="none" w:sz="0" w:space="0" w:color="auto"/>
                <w:right w:val="none" w:sz="0" w:space="0" w:color="auto"/>
              </w:divBdr>
              <w:divsChild>
                <w:div w:id="273824668">
                  <w:marLeft w:val="0"/>
                  <w:marRight w:val="0"/>
                  <w:marTop w:val="0"/>
                  <w:marBottom w:val="0"/>
                  <w:divBdr>
                    <w:top w:val="none" w:sz="0" w:space="0" w:color="auto"/>
                    <w:left w:val="none" w:sz="0" w:space="0" w:color="auto"/>
                    <w:bottom w:val="none" w:sz="0" w:space="0" w:color="auto"/>
                    <w:right w:val="none" w:sz="0" w:space="0" w:color="auto"/>
                  </w:divBdr>
                </w:div>
                <w:div w:id="1836411016">
                  <w:marLeft w:val="0"/>
                  <w:marRight w:val="0"/>
                  <w:marTop w:val="0"/>
                  <w:marBottom w:val="0"/>
                  <w:divBdr>
                    <w:top w:val="none" w:sz="0" w:space="0" w:color="auto"/>
                    <w:left w:val="none" w:sz="0" w:space="0" w:color="auto"/>
                    <w:bottom w:val="none" w:sz="0" w:space="0" w:color="auto"/>
                    <w:right w:val="none" w:sz="0" w:space="0" w:color="auto"/>
                  </w:divBdr>
                </w:div>
                <w:div w:id="493884740">
                  <w:marLeft w:val="0"/>
                  <w:marRight w:val="0"/>
                  <w:marTop w:val="0"/>
                  <w:marBottom w:val="0"/>
                  <w:divBdr>
                    <w:top w:val="none" w:sz="0" w:space="0" w:color="auto"/>
                    <w:left w:val="none" w:sz="0" w:space="0" w:color="auto"/>
                    <w:bottom w:val="none" w:sz="0" w:space="0" w:color="auto"/>
                    <w:right w:val="none" w:sz="0" w:space="0" w:color="auto"/>
                  </w:divBdr>
                </w:div>
                <w:div w:id="1851020074">
                  <w:marLeft w:val="0"/>
                  <w:marRight w:val="0"/>
                  <w:marTop w:val="0"/>
                  <w:marBottom w:val="0"/>
                  <w:divBdr>
                    <w:top w:val="none" w:sz="0" w:space="0" w:color="auto"/>
                    <w:left w:val="none" w:sz="0" w:space="0" w:color="auto"/>
                    <w:bottom w:val="none" w:sz="0" w:space="0" w:color="auto"/>
                    <w:right w:val="none" w:sz="0" w:space="0" w:color="auto"/>
                  </w:divBdr>
                </w:div>
                <w:div w:id="1994216852">
                  <w:marLeft w:val="0"/>
                  <w:marRight w:val="0"/>
                  <w:marTop w:val="0"/>
                  <w:marBottom w:val="0"/>
                  <w:divBdr>
                    <w:top w:val="none" w:sz="0" w:space="0" w:color="auto"/>
                    <w:left w:val="none" w:sz="0" w:space="0" w:color="auto"/>
                    <w:bottom w:val="none" w:sz="0" w:space="0" w:color="auto"/>
                    <w:right w:val="none" w:sz="0" w:space="0" w:color="auto"/>
                  </w:divBdr>
                </w:div>
              </w:divsChild>
            </w:div>
            <w:div w:id="1783651182">
              <w:marLeft w:val="0"/>
              <w:marRight w:val="0"/>
              <w:marTop w:val="0"/>
              <w:marBottom w:val="0"/>
              <w:divBdr>
                <w:top w:val="none" w:sz="0" w:space="0" w:color="auto"/>
                <w:left w:val="none" w:sz="0" w:space="0" w:color="auto"/>
                <w:bottom w:val="none" w:sz="0" w:space="0" w:color="auto"/>
                <w:right w:val="none" w:sz="0" w:space="0" w:color="auto"/>
              </w:divBdr>
              <w:divsChild>
                <w:div w:id="197205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087604">
      <w:bodyDiv w:val="1"/>
      <w:marLeft w:val="0"/>
      <w:marRight w:val="0"/>
      <w:marTop w:val="0"/>
      <w:marBottom w:val="0"/>
      <w:divBdr>
        <w:top w:val="none" w:sz="0" w:space="0" w:color="auto"/>
        <w:left w:val="none" w:sz="0" w:space="0" w:color="auto"/>
        <w:bottom w:val="none" w:sz="0" w:space="0" w:color="auto"/>
        <w:right w:val="none" w:sz="0" w:space="0" w:color="auto"/>
      </w:divBdr>
      <w:divsChild>
        <w:div w:id="2013146745">
          <w:marLeft w:val="0"/>
          <w:marRight w:val="0"/>
          <w:marTop w:val="0"/>
          <w:marBottom w:val="0"/>
          <w:divBdr>
            <w:top w:val="none" w:sz="0" w:space="0" w:color="auto"/>
            <w:left w:val="none" w:sz="0" w:space="0" w:color="auto"/>
            <w:bottom w:val="none" w:sz="0" w:space="0" w:color="auto"/>
            <w:right w:val="none" w:sz="0" w:space="0" w:color="auto"/>
          </w:divBdr>
        </w:div>
      </w:divsChild>
    </w:div>
    <w:div w:id="1839693385">
      <w:bodyDiv w:val="1"/>
      <w:marLeft w:val="0"/>
      <w:marRight w:val="0"/>
      <w:marTop w:val="0"/>
      <w:marBottom w:val="0"/>
      <w:divBdr>
        <w:top w:val="none" w:sz="0" w:space="0" w:color="auto"/>
        <w:left w:val="none" w:sz="0" w:space="0" w:color="auto"/>
        <w:bottom w:val="none" w:sz="0" w:space="0" w:color="auto"/>
        <w:right w:val="none" w:sz="0" w:space="0" w:color="auto"/>
      </w:divBdr>
      <w:divsChild>
        <w:div w:id="1804350457">
          <w:marLeft w:val="0"/>
          <w:marRight w:val="0"/>
          <w:marTop w:val="0"/>
          <w:marBottom w:val="0"/>
          <w:divBdr>
            <w:top w:val="none" w:sz="0" w:space="0" w:color="auto"/>
            <w:left w:val="none" w:sz="0" w:space="0" w:color="auto"/>
            <w:bottom w:val="none" w:sz="0" w:space="0" w:color="auto"/>
            <w:right w:val="none" w:sz="0" w:space="0" w:color="auto"/>
          </w:divBdr>
          <w:divsChild>
            <w:div w:id="360281179">
              <w:marLeft w:val="0"/>
              <w:marRight w:val="0"/>
              <w:marTop w:val="0"/>
              <w:marBottom w:val="0"/>
              <w:divBdr>
                <w:top w:val="none" w:sz="0" w:space="0" w:color="auto"/>
                <w:left w:val="none" w:sz="0" w:space="0" w:color="auto"/>
                <w:bottom w:val="none" w:sz="0" w:space="0" w:color="auto"/>
                <w:right w:val="none" w:sz="0" w:space="0" w:color="auto"/>
              </w:divBdr>
              <w:divsChild>
                <w:div w:id="212954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080093">
          <w:marLeft w:val="0"/>
          <w:marRight w:val="0"/>
          <w:marTop w:val="0"/>
          <w:marBottom w:val="0"/>
          <w:divBdr>
            <w:top w:val="none" w:sz="0" w:space="0" w:color="auto"/>
            <w:left w:val="none" w:sz="0" w:space="0" w:color="auto"/>
            <w:bottom w:val="none" w:sz="0" w:space="0" w:color="auto"/>
            <w:right w:val="none" w:sz="0" w:space="0" w:color="auto"/>
          </w:divBdr>
          <w:divsChild>
            <w:div w:id="1773891037">
              <w:marLeft w:val="0"/>
              <w:marRight w:val="0"/>
              <w:marTop w:val="0"/>
              <w:marBottom w:val="0"/>
              <w:divBdr>
                <w:top w:val="none" w:sz="0" w:space="0" w:color="auto"/>
                <w:left w:val="none" w:sz="0" w:space="0" w:color="auto"/>
                <w:bottom w:val="none" w:sz="0" w:space="0" w:color="auto"/>
                <w:right w:val="none" w:sz="0" w:space="0" w:color="auto"/>
              </w:divBdr>
            </w:div>
          </w:divsChild>
        </w:div>
        <w:div w:id="1753040586">
          <w:marLeft w:val="0"/>
          <w:marRight w:val="0"/>
          <w:marTop w:val="0"/>
          <w:marBottom w:val="0"/>
          <w:divBdr>
            <w:top w:val="none" w:sz="0" w:space="0" w:color="auto"/>
            <w:left w:val="none" w:sz="0" w:space="0" w:color="auto"/>
            <w:bottom w:val="none" w:sz="0" w:space="0" w:color="auto"/>
            <w:right w:val="none" w:sz="0" w:space="0" w:color="auto"/>
          </w:divBdr>
          <w:divsChild>
            <w:div w:id="127744401">
              <w:marLeft w:val="0"/>
              <w:marRight w:val="0"/>
              <w:marTop w:val="0"/>
              <w:marBottom w:val="0"/>
              <w:divBdr>
                <w:top w:val="none" w:sz="0" w:space="0" w:color="auto"/>
                <w:left w:val="none" w:sz="0" w:space="0" w:color="auto"/>
                <w:bottom w:val="none" w:sz="0" w:space="0" w:color="auto"/>
                <w:right w:val="none" w:sz="0" w:space="0" w:color="auto"/>
              </w:divBdr>
              <w:divsChild>
                <w:div w:id="1837921201">
                  <w:marLeft w:val="0"/>
                  <w:marRight w:val="0"/>
                  <w:marTop w:val="0"/>
                  <w:marBottom w:val="0"/>
                  <w:divBdr>
                    <w:top w:val="none" w:sz="0" w:space="0" w:color="auto"/>
                    <w:left w:val="none" w:sz="0" w:space="0" w:color="auto"/>
                    <w:bottom w:val="none" w:sz="0" w:space="0" w:color="auto"/>
                    <w:right w:val="none" w:sz="0" w:space="0" w:color="auto"/>
                  </w:divBdr>
                  <w:divsChild>
                    <w:div w:id="1202744470">
                      <w:marLeft w:val="0"/>
                      <w:marRight w:val="0"/>
                      <w:marTop w:val="0"/>
                      <w:marBottom w:val="0"/>
                      <w:divBdr>
                        <w:top w:val="none" w:sz="0" w:space="0" w:color="auto"/>
                        <w:left w:val="none" w:sz="0" w:space="0" w:color="auto"/>
                        <w:bottom w:val="none" w:sz="0" w:space="0" w:color="auto"/>
                        <w:right w:val="none" w:sz="0" w:space="0" w:color="auto"/>
                      </w:divBdr>
                    </w:div>
                  </w:divsChild>
                </w:div>
                <w:div w:id="1407261952">
                  <w:marLeft w:val="0"/>
                  <w:marRight w:val="0"/>
                  <w:marTop w:val="0"/>
                  <w:marBottom w:val="0"/>
                  <w:divBdr>
                    <w:top w:val="none" w:sz="0" w:space="0" w:color="auto"/>
                    <w:left w:val="none" w:sz="0" w:space="0" w:color="auto"/>
                    <w:bottom w:val="none" w:sz="0" w:space="0" w:color="auto"/>
                    <w:right w:val="none" w:sz="0" w:space="0" w:color="auto"/>
                  </w:divBdr>
                  <w:divsChild>
                    <w:div w:id="2061787855">
                      <w:marLeft w:val="0"/>
                      <w:marRight w:val="0"/>
                      <w:marTop w:val="0"/>
                      <w:marBottom w:val="0"/>
                      <w:divBdr>
                        <w:top w:val="none" w:sz="0" w:space="0" w:color="auto"/>
                        <w:left w:val="none" w:sz="0" w:space="0" w:color="auto"/>
                        <w:bottom w:val="none" w:sz="0" w:space="0" w:color="auto"/>
                        <w:right w:val="none" w:sz="0" w:space="0" w:color="auto"/>
                      </w:divBdr>
                    </w:div>
                  </w:divsChild>
                </w:div>
                <w:div w:id="459032301">
                  <w:marLeft w:val="0"/>
                  <w:marRight w:val="0"/>
                  <w:marTop w:val="0"/>
                  <w:marBottom w:val="0"/>
                  <w:divBdr>
                    <w:top w:val="none" w:sz="0" w:space="0" w:color="auto"/>
                    <w:left w:val="none" w:sz="0" w:space="0" w:color="auto"/>
                    <w:bottom w:val="none" w:sz="0" w:space="0" w:color="auto"/>
                    <w:right w:val="none" w:sz="0" w:space="0" w:color="auto"/>
                  </w:divBdr>
                </w:div>
                <w:div w:id="896627372">
                  <w:marLeft w:val="0"/>
                  <w:marRight w:val="0"/>
                  <w:marTop w:val="0"/>
                  <w:marBottom w:val="0"/>
                  <w:divBdr>
                    <w:top w:val="none" w:sz="0" w:space="0" w:color="auto"/>
                    <w:left w:val="none" w:sz="0" w:space="0" w:color="auto"/>
                    <w:bottom w:val="none" w:sz="0" w:space="0" w:color="auto"/>
                    <w:right w:val="none" w:sz="0" w:space="0" w:color="auto"/>
                  </w:divBdr>
                  <w:divsChild>
                    <w:div w:id="109401903">
                      <w:marLeft w:val="0"/>
                      <w:marRight w:val="0"/>
                      <w:marTop w:val="0"/>
                      <w:marBottom w:val="0"/>
                      <w:divBdr>
                        <w:top w:val="none" w:sz="0" w:space="0" w:color="auto"/>
                        <w:left w:val="none" w:sz="0" w:space="0" w:color="auto"/>
                        <w:bottom w:val="none" w:sz="0" w:space="0" w:color="auto"/>
                        <w:right w:val="none" w:sz="0" w:space="0" w:color="auto"/>
                      </w:divBdr>
                    </w:div>
                  </w:divsChild>
                </w:div>
                <w:div w:id="1611203486">
                  <w:marLeft w:val="0"/>
                  <w:marRight w:val="0"/>
                  <w:marTop w:val="0"/>
                  <w:marBottom w:val="0"/>
                  <w:divBdr>
                    <w:top w:val="none" w:sz="0" w:space="0" w:color="auto"/>
                    <w:left w:val="none" w:sz="0" w:space="0" w:color="auto"/>
                    <w:bottom w:val="none" w:sz="0" w:space="0" w:color="auto"/>
                    <w:right w:val="none" w:sz="0" w:space="0" w:color="auto"/>
                  </w:divBdr>
                </w:div>
                <w:div w:id="532809568">
                  <w:marLeft w:val="0"/>
                  <w:marRight w:val="0"/>
                  <w:marTop w:val="0"/>
                  <w:marBottom w:val="0"/>
                  <w:divBdr>
                    <w:top w:val="none" w:sz="0" w:space="0" w:color="auto"/>
                    <w:left w:val="none" w:sz="0" w:space="0" w:color="auto"/>
                    <w:bottom w:val="none" w:sz="0" w:space="0" w:color="auto"/>
                    <w:right w:val="none" w:sz="0" w:space="0" w:color="auto"/>
                  </w:divBdr>
                  <w:divsChild>
                    <w:div w:id="125504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907936">
              <w:marLeft w:val="0"/>
              <w:marRight w:val="0"/>
              <w:marTop w:val="0"/>
              <w:marBottom w:val="0"/>
              <w:divBdr>
                <w:top w:val="none" w:sz="0" w:space="0" w:color="auto"/>
                <w:left w:val="none" w:sz="0" w:space="0" w:color="auto"/>
                <w:bottom w:val="none" w:sz="0" w:space="0" w:color="auto"/>
                <w:right w:val="none" w:sz="0" w:space="0" w:color="auto"/>
              </w:divBdr>
              <w:divsChild>
                <w:div w:id="620577153">
                  <w:marLeft w:val="0"/>
                  <w:marRight w:val="0"/>
                  <w:marTop w:val="0"/>
                  <w:marBottom w:val="0"/>
                  <w:divBdr>
                    <w:top w:val="none" w:sz="0" w:space="0" w:color="auto"/>
                    <w:left w:val="none" w:sz="0" w:space="0" w:color="auto"/>
                    <w:bottom w:val="none" w:sz="0" w:space="0" w:color="auto"/>
                    <w:right w:val="none" w:sz="0" w:space="0" w:color="auto"/>
                  </w:divBdr>
                  <w:divsChild>
                    <w:div w:id="1103912537">
                      <w:marLeft w:val="0"/>
                      <w:marRight w:val="0"/>
                      <w:marTop w:val="0"/>
                      <w:marBottom w:val="0"/>
                      <w:divBdr>
                        <w:top w:val="none" w:sz="0" w:space="0" w:color="auto"/>
                        <w:left w:val="none" w:sz="0" w:space="0" w:color="auto"/>
                        <w:bottom w:val="none" w:sz="0" w:space="0" w:color="auto"/>
                        <w:right w:val="none" w:sz="0" w:space="0" w:color="auto"/>
                      </w:divBdr>
                      <w:divsChild>
                        <w:div w:id="207692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40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676658">
          <w:marLeft w:val="0"/>
          <w:marRight w:val="0"/>
          <w:marTop w:val="0"/>
          <w:marBottom w:val="0"/>
          <w:divBdr>
            <w:top w:val="none" w:sz="0" w:space="0" w:color="auto"/>
            <w:left w:val="none" w:sz="0" w:space="0" w:color="auto"/>
            <w:bottom w:val="none" w:sz="0" w:space="0" w:color="auto"/>
            <w:right w:val="none" w:sz="0" w:space="0" w:color="auto"/>
          </w:divBdr>
        </w:div>
        <w:div w:id="16125931">
          <w:marLeft w:val="0"/>
          <w:marRight w:val="0"/>
          <w:marTop w:val="0"/>
          <w:marBottom w:val="0"/>
          <w:divBdr>
            <w:top w:val="none" w:sz="0" w:space="0" w:color="auto"/>
            <w:left w:val="none" w:sz="0" w:space="0" w:color="auto"/>
            <w:bottom w:val="none" w:sz="0" w:space="0" w:color="auto"/>
            <w:right w:val="none" w:sz="0" w:space="0" w:color="auto"/>
          </w:divBdr>
          <w:divsChild>
            <w:div w:id="1686710178">
              <w:marLeft w:val="0"/>
              <w:marRight w:val="0"/>
              <w:marTop w:val="0"/>
              <w:marBottom w:val="0"/>
              <w:divBdr>
                <w:top w:val="none" w:sz="0" w:space="0" w:color="auto"/>
                <w:left w:val="none" w:sz="0" w:space="0" w:color="auto"/>
                <w:bottom w:val="none" w:sz="0" w:space="0" w:color="auto"/>
                <w:right w:val="none" w:sz="0" w:space="0" w:color="auto"/>
              </w:divBdr>
            </w:div>
          </w:divsChild>
        </w:div>
        <w:div w:id="1967615088">
          <w:marLeft w:val="0"/>
          <w:marRight w:val="0"/>
          <w:marTop w:val="0"/>
          <w:marBottom w:val="0"/>
          <w:divBdr>
            <w:top w:val="none" w:sz="0" w:space="0" w:color="auto"/>
            <w:left w:val="none" w:sz="0" w:space="0" w:color="auto"/>
            <w:bottom w:val="none" w:sz="0" w:space="0" w:color="auto"/>
            <w:right w:val="none" w:sz="0" w:space="0" w:color="auto"/>
          </w:divBdr>
          <w:divsChild>
            <w:div w:id="836575911">
              <w:marLeft w:val="0"/>
              <w:marRight w:val="0"/>
              <w:marTop w:val="0"/>
              <w:marBottom w:val="0"/>
              <w:divBdr>
                <w:top w:val="none" w:sz="0" w:space="0" w:color="auto"/>
                <w:left w:val="none" w:sz="0" w:space="0" w:color="auto"/>
                <w:bottom w:val="none" w:sz="0" w:space="0" w:color="auto"/>
                <w:right w:val="none" w:sz="0" w:space="0" w:color="auto"/>
              </w:divBdr>
              <w:divsChild>
                <w:div w:id="119573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976490">
          <w:marLeft w:val="0"/>
          <w:marRight w:val="0"/>
          <w:marTop w:val="0"/>
          <w:marBottom w:val="0"/>
          <w:divBdr>
            <w:top w:val="none" w:sz="0" w:space="0" w:color="auto"/>
            <w:left w:val="none" w:sz="0" w:space="0" w:color="auto"/>
            <w:bottom w:val="none" w:sz="0" w:space="0" w:color="auto"/>
            <w:right w:val="none" w:sz="0" w:space="0" w:color="auto"/>
          </w:divBdr>
          <w:divsChild>
            <w:div w:id="788472597">
              <w:marLeft w:val="0"/>
              <w:marRight w:val="0"/>
              <w:marTop w:val="0"/>
              <w:marBottom w:val="0"/>
              <w:divBdr>
                <w:top w:val="none" w:sz="0" w:space="0" w:color="auto"/>
                <w:left w:val="none" w:sz="0" w:space="0" w:color="auto"/>
                <w:bottom w:val="none" w:sz="0" w:space="0" w:color="auto"/>
                <w:right w:val="none" w:sz="0" w:space="0" w:color="auto"/>
              </w:divBdr>
            </w:div>
          </w:divsChild>
        </w:div>
        <w:div w:id="1588804558">
          <w:marLeft w:val="0"/>
          <w:marRight w:val="0"/>
          <w:marTop w:val="0"/>
          <w:marBottom w:val="0"/>
          <w:divBdr>
            <w:top w:val="none" w:sz="0" w:space="0" w:color="auto"/>
            <w:left w:val="none" w:sz="0" w:space="0" w:color="auto"/>
            <w:bottom w:val="none" w:sz="0" w:space="0" w:color="auto"/>
            <w:right w:val="none" w:sz="0" w:space="0" w:color="auto"/>
          </w:divBdr>
          <w:divsChild>
            <w:div w:id="1075669792">
              <w:marLeft w:val="0"/>
              <w:marRight w:val="0"/>
              <w:marTop w:val="0"/>
              <w:marBottom w:val="0"/>
              <w:divBdr>
                <w:top w:val="none" w:sz="0" w:space="0" w:color="auto"/>
                <w:left w:val="none" w:sz="0" w:space="0" w:color="auto"/>
                <w:bottom w:val="none" w:sz="0" w:space="0" w:color="auto"/>
                <w:right w:val="none" w:sz="0" w:space="0" w:color="auto"/>
              </w:divBdr>
              <w:divsChild>
                <w:div w:id="106255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69563">
          <w:marLeft w:val="0"/>
          <w:marRight w:val="0"/>
          <w:marTop w:val="0"/>
          <w:marBottom w:val="0"/>
          <w:divBdr>
            <w:top w:val="none" w:sz="0" w:space="0" w:color="auto"/>
            <w:left w:val="none" w:sz="0" w:space="0" w:color="auto"/>
            <w:bottom w:val="none" w:sz="0" w:space="0" w:color="auto"/>
            <w:right w:val="none" w:sz="0" w:space="0" w:color="auto"/>
          </w:divBdr>
        </w:div>
        <w:div w:id="1936327337">
          <w:marLeft w:val="0"/>
          <w:marRight w:val="0"/>
          <w:marTop w:val="0"/>
          <w:marBottom w:val="0"/>
          <w:divBdr>
            <w:top w:val="none" w:sz="0" w:space="0" w:color="auto"/>
            <w:left w:val="none" w:sz="0" w:space="0" w:color="auto"/>
            <w:bottom w:val="none" w:sz="0" w:space="0" w:color="auto"/>
            <w:right w:val="none" w:sz="0" w:space="0" w:color="auto"/>
          </w:divBdr>
          <w:divsChild>
            <w:div w:id="1278097742">
              <w:marLeft w:val="0"/>
              <w:marRight w:val="0"/>
              <w:marTop w:val="0"/>
              <w:marBottom w:val="0"/>
              <w:divBdr>
                <w:top w:val="none" w:sz="0" w:space="0" w:color="auto"/>
                <w:left w:val="none" w:sz="0" w:space="0" w:color="auto"/>
                <w:bottom w:val="none" w:sz="0" w:space="0" w:color="auto"/>
                <w:right w:val="none" w:sz="0" w:space="0" w:color="auto"/>
              </w:divBdr>
            </w:div>
          </w:divsChild>
        </w:div>
        <w:div w:id="2109502925">
          <w:marLeft w:val="0"/>
          <w:marRight w:val="0"/>
          <w:marTop w:val="0"/>
          <w:marBottom w:val="0"/>
          <w:divBdr>
            <w:top w:val="none" w:sz="0" w:space="0" w:color="auto"/>
            <w:left w:val="none" w:sz="0" w:space="0" w:color="auto"/>
            <w:bottom w:val="none" w:sz="0" w:space="0" w:color="auto"/>
            <w:right w:val="none" w:sz="0" w:space="0" w:color="auto"/>
          </w:divBdr>
          <w:divsChild>
            <w:div w:id="1223639144">
              <w:marLeft w:val="0"/>
              <w:marRight w:val="0"/>
              <w:marTop w:val="0"/>
              <w:marBottom w:val="0"/>
              <w:divBdr>
                <w:top w:val="none" w:sz="0" w:space="0" w:color="auto"/>
                <w:left w:val="none" w:sz="0" w:space="0" w:color="auto"/>
                <w:bottom w:val="none" w:sz="0" w:space="0" w:color="auto"/>
                <w:right w:val="none" w:sz="0" w:space="0" w:color="auto"/>
              </w:divBdr>
              <w:divsChild>
                <w:div w:id="1917594399">
                  <w:marLeft w:val="0"/>
                  <w:marRight w:val="0"/>
                  <w:marTop w:val="0"/>
                  <w:marBottom w:val="0"/>
                  <w:divBdr>
                    <w:top w:val="none" w:sz="0" w:space="0" w:color="auto"/>
                    <w:left w:val="none" w:sz="0" w:space="0" w:color="auto"/>
                    <w:bottom w:val="none" w:sz="0" w:space="0" w:color="auto"/>
                    <w:right w:val="none" w:sz="0" w:space="0" w:color="auto"/>
                  </w:divBdr>
                  <w:divsChild>
                    <w:div w:id="1994597712">
                      <w:marLeft w:val="0"/>
                      <w:marRight w:val="0"/>
                      <w:marTop w:val="0"/>
                      <w:marBottom w:val="0"/>
                      <w:divBdr>
                        <w:top w:val="none" w:sz="0" w:space="0" w:color="auto"/>
                        <w:left w:val="none" w:sz="0" w:space="0" w:color="auto"/>
                        <w:bottom w:val="none" w:sz="0" w:space="0" w:color="auto"/>
                        <w:right w:val="none" w:sz="0" w:space="0" w:color="auto"/>
                      </w:divBdr>
                      <w:divsChild>
                        <w:div w:id="98986515">
                          <w:marLeft w:val="0"/>
                          <w:marRight w:val="0"/>
                          <w:marTop w:val="0"/>
                          <w:marBottom w:val="0"/>
                          <w:divBdr>
                            <w:top w:val="none" w:sz="0" w:space="0" w:color="auto"/>
                            <w:left w:val="none" w:sz="0" w:space="0" w:color="auto"/>
                            <w:bottom w:val="none" w:sz="0" w:space="0" w:color="auto"/>
                            <w:right w:val="none" w:sz="0" w:space="0" w:color="auto"/>
                          </w:divBdr>
                        </w:div>
                      </w:divsChild>
                    </w:div>
                    <w:div w:id="987515592">
                      <w:marLeft w:val="0"/>
                      <w:marRight w:val="0"/>
                      <w:marTop w:val="0"/>
                      <w:marBottom w:val="0"/>
                      <w:divBdr>
                        <w:top w:val="none" w:sz="0" w:space="0" w:color="auto"/>
                        <w:left w:val="none" w:sz="0" w:space="0" w:color="auto"/>
                        <w:bottom w:val="none" w:sz="0" w:space="0" w:color="auto"/>
                        <w:right w:val="none" w:sz="0" w:space="0" w:color="auto"/>
                      </w:divBdr>
                      <w:divsChild>
                        <w:div w:id="238563650">
                          <w:marLeft w:val="0"/>
                          <w:marRight w:val="0"/>
                          <w:marTop w:val="0"/>
                          <w:marBottom w:val="0"/>
                          <w:divBdr>
                            <w:top w:val="none" w:sz="0" w:space="0" w:color="auto"/>
                            <w:left w:val="none" w:sz="0" w:space="0" w:color="auto"/>
                            <w:bottom w:val="none" w:sz="0" w:space="0" w:color="auto"/>
                            <w:right w:val="none" w:sz="0" w:space="0" w:color="auto"/>
                          </w:divBdr>
                          <w:divsChild>
                            <w:div w:id="213209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1442000">
          <w:marLeft w:val="0"/>
          <w:marRight w:val="0"/>
          <w:marTop w:val="0"/>
          <w:marBottom w:val="0"/>
          <w:divBdr>
            <w:top w:val="none" w:sz="0" w:space="0" w:color="auto"/>
            <w:left w:val="none" w:sz="0" w:space="0" w:color="auto"/>
            <w:bottom w:val="none" w:sz="0" w:space="0" w:color="auto"/>
            <w:right w:val="none" w:sz="0" w:space="0" w:color="auto"/>
          </w:divBdr>
          <w:divsChild>
            <w:div w:id="11151500">
              <w:marLeft w:val="0"/>
              <w:marRight w:val="0"/>
              <w:marTop w:val="0"/>
              <w:marBottom w:val="0"/>
              <w:divBdr>
                <w:top w:val="none" w:sz="0" w:space="0" w:color="auto"/>
                <w:left w:val="none" w:sz="0" w:space="0" w:color="auto"/>
                <w:bottom w:val="none" w:sz="0" w:space="0" w:color="auto"/>
                <w:right w:val="none" w:sz="0" w:space="0" w:color="auto"/>
              </w:divBdr>
            </w:div>
          </w:divsChild>
        </w:div>
        <w:div w:id="781801987">
          <w:marLeft w:val="0"/>
          <w:marRight w:val="0"/>
          <w:marTop w:val="0"/>
          <w:marBottom w:val="0"/>
          <w:divBdr>
            <w:top w:val="none" w:sz="0" w:space="0" w:color="auto"/>
            <w:left w:val="none" w:sz="0" w:space="0" w:color="auto"/>
            <w:bottom w:val="none" w:sz="0" w:space="0" w:color="auto"/>
            <w:right w:val="none" w:sz="0" w:space="0" w:color="auto"/>
          </w:divBdr>
          <w:divsChild>
            <w:div w:id="1359887602">
              <w:marLeft w:val="0"/>
              <w:marRight w:val="0"/>
              <w:marTop w:val="0"/>
              <w:marBottom w:val="0"/>
              <w:divBdr>
                <w:top w:val="none" w:sz="0" w:space="0" w:color="auto"/>
                <w:left w:val="none" w:sz="0" w:space="0" w:color="auto"/>
                <w:bottom w:val="none" w:sz="0" w:space="0" w:color="auto"/>
                <w:right w:val="none" w:sz="0" w:space="0" w:color="auto"/>
              </w:divBdr>
            </w:div>
          </w:divsChild>
        </w:div>
        <w:div w:id="105927785">
          <w:marLeft w:val="0"/>
          <w:marRight w:val="0"/>
          <w:marTop w:val="0"/>
          <w:marBottom w:val="0"/>
          <w:divBdr>
            <w:top w:val="none" w:sz="0" w:space="0" w:color="auto"/>
            <w:left w:val="none" w:sz="0" w:space="0" w:color="auto"/>
            <w:bottom w:val="none" w:sz="0" w:space="0" w:color="auto"/>
            <w:right w:val="none" w:sz="0" w:space="0" w:color="auto"/>
          </w:divBdr>
          <w:divsChild>
            <w:div w:id="280838896">
              <w:marLeft w:val="0"/>
              <w:marRight w:val="0"/>
              <w:marTop w:val="0"/>
              <w:marBottom w:val="0"/>
              <w:divBdr>
                <w:top w:val="none" w:sz="0" w:space="0" w:color="auto"/>
                <w:left w:val="none" w:sz="0" w:space="0" w:color="auto"/>
                <w:bottom w:val="none" w:sz="0" w:space="0" w:color="auto"/>
                <w:right w:val="none" w:sz="0" w:space="0" w:color="auto"/>
              </w:divBdr>
            </w:div>
          </w:divsChild>
        </w:div>
        <w:div w:id="447939486">
          <w:marLeft w:val="0"/>
          <w:marRight w:val="0"/>
          <w:marTop w:val="0"/>
          <w:marBottom w:val="0"/>
          <w:divBdr>
            <w:top w:val="none" w:sz="0" w:space="0" w:color="auto"/>
            <w:left w:val="none" w:sz="0" w:space="0" w:color="auto"/>
            <w:bottom w:val="none" w:sz="0" w:space="0" w:color="auto"/>
            <w:right w:val="none" w:sz="0" w:space="0" w:color="auto"/>
          </w:divBdr>
          <w:divsChild>
            <w:div w:id="456416994">
              <w:marLeft w:val="0"/>
              <w:marRight w:val="0"/>
              <w:marTop w:val="0"/>
              <w:marBottom w:val="0"/>
              <w:divBdr>
                <w:top w:val="none" w:sz="0" w:space="0" w:color="auto"/>
                <w:left w:val="none" w:sz="0" w:space="0" w:color="auto"/>
                <w:bottom w:val="none" w:sz="0" w:space="0" w:color="auto"/>
                <w:right w:val="none" w:sz="0" w:space="0" w:color="auto"/>
              </w:divBdr>
            </w:div>
          </w:divsChild>
        </w:div>
        <w:div w:id="756439930">
          <w:marLeft w:val="0"/>
          <w:marRight w:val="0"/>
          <w:marTop w:val="0"/>
          <w:marBottom w:val="0"/>
          <w:divBdr>
            <w:top w:val="none" w:sz="0" w:space="0" w:color="auto"/>
            <w:left w:val="none" w:sz="0" w:space="0" w:color="auto"/>
            <w:bottom w:val="none" w:sz="0" w:space="0" w:color="auto"/>
            <w:right w:val="none" w:sz="0" w:space="0" w:color="auto"/>
          </w:divBdr>
          <w:divsChild>
            <w:div w:id="1075739364">
              <w:marLeft w:val="0"/>
              <w:marRight w:val="0"/>
              <w:marTop w:val="0"/>
              <w:marBottom w:val="0"/>
              <w:divBdr>
                <w:top w:val="none" w:sz="0" w:space="0" w:color="auto"/>
                <w:left w:val="none" w:sz="0" w:space="0" w:color="auto"/>
                <w:bottom w:val="none" w:sz="0" w:space="0" w:color="auto"/>
                <w:right w:val="none" w:sz="0" w:space="0" w:color="auto"/>
              </w:divBdr>
            </w:div>
          </w:divsChild>
        </w:div>
        <w:div w:id="2038652650">
          <w:marLeft w:val="0"/>
          <w:marRight w:val="0"/>
          <w:marTop w:val="0"/>
          <w:marBottom w:val="0"/>
          <w:divBdr>
            <w:top w:val="none" w:sz="0" w:space="0" w:color="auto"/>
            <w:left w:val="none" w:sz="0" w:space="0" w:color="auto"/>
            <w:bottom w:val="none" w:sz="0" w:space="0" w:color="auto"/>
            <w:right w:val="none" w:sz="0" w:space="0" w:color="auto"/>
          </w:divBdr>
          <w:divsChild>
            <w:div w:id="977105387">
              <w:marLeft w:val="0"/>
              <w:marRight w:val="0"/>
              <w:marTop w:val="0"/>
              <w:marBottom w:val="0"/>
              <w:divBdr>
                <w:top w:val="none" w:sz="0" w:space="0" w:color="auto"/>
                <w:left w:val="none" w:sz="0" w:space="0" w:color="auto"/>
                <w:bottom w:val="none" w:sz="0" w:space="0" w:color="auto"/>
                <w:right w:val="none" w:sz="0" w:space="0" w:color="auto"/>
              </w:divBdr>
              <w:divsChild>
                <w:div w:id="1961182793">
                  <w:marLeft w:val="0"/>
                  <w:marRight w:val="0"/>
                  <w:marTop w:val="0"/>
                  <w:marBottom w:val="0"/>
                  <w:divBdr>
                    <w:top w:val="none" w:sz="0" w:space="0" w:color="auto"/>
                    <w:left w:val="none" w:sz="0" w:space="0" w:color="auto"/>
                    <w:bottom w:val="none" w:sz="0" w:space="0" w:color="auto"/>
                    <w:right w:val="none" w:sz="0" w:space="0" w:color="auto"/>
                  </w:divBdr>
                </w:div>
                <w:div w:id="195228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359705">
          <w:marLeft w:val="0"/>
          <w:marRight w:val="0"/>
          <w:marTop w:val="0"/>
          <w:marBottom w:val="0"/>
          <w:divBdr>
            <w:top w:val="none" w:sz="0" w:space="0" w:color="auto"/>
            <w:left w:val="none" w:sz="0" w:space="0" w:color="auto"/>
            <w:bottom w:val="none" w:sz="0" w:space="0" w:color="auto"/>
            <w:right w:val="none" w:sz="0" w:space="0" w:color="auto"/>
          </w:divBdr>
          <w:divsChild>
            <w:div w:id="50732296">
              <w:marLeft w:val="0"/>
              <w:marRight w:val="0"/>
              <w:marTop w:val="0"/>
              <w:marBottom w:val="0"/>
              <w:divBdr>
                <w:top w:val="none" w:sz="0" w:space="0" w:color="auto"/>
                <w:left w:val="none" w:sz="0" w:space="0" w:color="auto"/>
                <w:bottom w:val="none" w:sz="0" w:space="0" w:color="auto"/>
                <w:right w:val="none" w:sz="0" w:space="0" w:color="auto"/>
              </w:divBdr>
              <w:divsChild>
                <w:div w:id="1509445627">
                  <w:marLeft w:val="0"/>
                  <w:marRight w:val="0"/>
                  <w:marTop w:val="0"/>
                  <w:marBottom w:val="0"/>
                  <w:divBdr>
                    <w:top w:val="none" w:sz="0" w:space="0" w:color="auto"/>
                    <w:left w:val="none" w:sz="0" w:space="0" w:color="auto"/>
                    <w:bottom w:val="none" w:sz="0" w:space="0" w:color="auto"/>
                    <w:right w:val="none" w:sz="0" w:space="0" w:color="auto"/>
                  </w:divBdr>
                  <w:divsChild>
                    <w:div w:id="1789621268">
                      <w:marLeft w:val="0"/>
                      <w:marRight w:val="0"/>
                      <w:marTop w:val="0"/>
                      <w:marBottom w:val="0"/>
                      <w:divBdr>
                        <w:top w:val="none" w:sz="0" w:space="0" w:color="auto"/>
                        <w:left w:val="none" w:sz="0" w:space="0" w:color="auto"/>
                        <w:bottom w:val="none" w:sz="0" w:space="0" w:color="auto"/>
                        <w:right w:val="none" w:sz="0" w:space="0" w:color="auto"/>
                      </w:divBdr>
                      <w:divsChild>
                        <w:div w:id="948245668">
                          <w:marLeft w:val="0"/>
                          <w:marRight w:val="0"/>
                          <w:marTop w:val="0"/>
                          <w:marBottom w:val="0"/>
                          <w:divBdr>
                            <w:top w:val="none" w:sz="0" w:space="0" w:color="auto"/>
                            <w:left w:val="none" w:sz="0" w:space="0" w:color="auto"/>
                            <w:bottom w:val="none" w:sz="0" w:space="0" w:color="auto"/>
                            <w:right w:val="none" w:sz="0" w:space="0" w:color="auto"/>
                          </w:divBdr>
                          <w:divsChild>
                            <w:div w:id="123438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7813397">
          <w:marLeft w:val="0"/>
          <w:marRight w:val="0"/>
          <w:marTop w:val="0"/>
          <w:marBottom w:val="0"/>
          <w:divBdr>
            <w:top w:val="none" w:sz="0" w:space="0" w:color="auto"/>
            <w:left w:val="none" w:sz="0" w:space="0" w:color="auto"/>
            <w:bottom w:val="none" w:sz="0" w:space="0" w:color="auto"/>
            <w:right w:val="none" w:sz="0" w:space="0" w:color="auto"/>
          </w:divBdr>
        </w:div>
        <w:div w:id="482160759">
          <w:marLeft w:val="0"/>
          <w:marRight w:val="0"/>
          <w:marTop w:val="0"/>
          <w:marBottom w:val="0"/>
          <w:divBdr>
            <w:top w:val="none" w:sz="0" w:space="0" w:color="auto"/>
            <w:left w:val="none" w:sz="0" w:space="0" w:color="auto"/>
            <w:bottom w:val="none" w:sz="0" w:space="0" w:color="auto"/>
            <w:right w:val="none" w:sz="0" w:space="0" w:color="auto"/>
          </w:divBdr>
          <w:divsChild>
            <w:div w:id="1297225063">
              <w:marLeft w:val="0"/>
              <w:marRight w:val="0"/>
              <w:marTop w:val="0"/>
              <w:marBottom w:val="0"/>
              <w:divBdr>
                <w:top w:val="none" w:sz="0" w:space="0" w:color="auto"/>
                <w:left w:val="none" w:sz="0" w:space="0" w:color="auto"/>
                <w:bottom w:val="none" w:sz="0" w:space="0" w:color="auto"/>
                <w:right w:val="none" w:sz="0" w:space="0" w:color="auto"/>
              </w:divBdr>
              <w:divsChild>
                <w:div w:id="213583644">
                  <w:marLeft w:val="0"/>
                  <w:marRight w:val="0"/>
                  <w:marTop w:val="0"/>
                  <w:marBottom w:val="0"/>
                  <w:divBdr>
                    <w:top w:val="none" w:sz="0" w:space="0" w:color="auto"/>
                    <w:left w:val="none" w:sz="0" w:space="0" w:color="auto"/>
                    <w:bottom w:val="none" w:sz="0" w:space="0" w:color="auto"/>
                    <w:right w:val="none" w:sz="0" w:space="0" w:color="auto"/>
                  </w:divBdr>
                  <w:divsChild>
                    <w:div w:id="63198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624557">
          <w:marLeft w:val="0"/>
          <w:marRight w:val="0"/>
          <w:marTop w:val="0"/>
          <w:marBottom w:val="0"/>
          <w:divBdr>
            <w:top w:val="none" w:sz="0" w:space="0" w:color="auto"/>
            <w:left w:val="none" w:sz="0" w:space="0" w:color="auto"/>
            <w:bottom w:val="none" w:sz="0" w:space="0" w:color="auto"/>
            <w:right w:val="none" w:sz="0" w:space="0" w:color="auto"/>
          </w:divBdr>
          <w:divsChild>
            <w:div w:id="1612660728">
              <w:marLeft w:val="0"/>
              <w:marRight w:val="0"/>
              <w:marTop w:val="0"/>
              <w:marBottom w:val="0"/>
              <w:divBdr>
                <w:top w:val="none" w:sz="0" w:space="0" w:color="auto"/>
                <w:left w:val="none" w:sz="0" w:space="0" w:color="auto"/>
                <w:bottom w:val="none" w:sz="0" w:space="0" w:color="auto"/>
                <w:right w:val="none" w:sz="0" w:space="0" w:color="auto"/>
              </w:divBdr>
              <w:divsChild>
                <w:div w:id="10541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657029">
          <w:marLeft w:val="0"/>
          <w:marRight w:val="0"/>
          <w:marTop w:val="0"/>
          <w:marBottom w:val="0"/>
          <w:divBdr>
            <w:top w:val="none" w:sz="0" w:space="0" w:color="auto"/>
            <w:left w:val="none" w:sz="0" w:space="0" w:color="auto"/>
            <w:bottom w:val="none" w:sz="0" w:space="0" w:color="auto"/>
            <w:right w:val="none" w:sz="0" w:space="0" w:color="auto"/>
          </w:divBdr>
        </w:div>
        <w:div w:id="214777747">
          <w:marLeft w:val="0"/>
          <w:marRight w:val="0"/>
          <w:marTop w:val="0"/>
          <w:marBottom w:val="0"/>
          <w:divBdr>
            <w:top w:val="none" w:sz="0" w:space="0" w:color="auto"/>
            <w:left w:val="none" w:sz="0" w:space="0" w:color="auto"/>
            <w:bottom w:val="none" w:sz="0" w:space="0" w:color="auto"/>
            <w:right w:val="none" w:sz="0" w:space="0" w:color="auto"/>
          </w:divBdr>
          <w:divsChild>
            <w:div w:id="1029574153">
              <w:marLeft w:val="0"/>
              <w:marRight w:val="0"/>
              <w:marTop w:val="0"/>
              <w:marBottom w:val="0"/>
              <w:divBdr>
                <w:top w:val="none" w:sz="0" w:space="0" w:color="auto"/>
                <w:left w:val="none" w:sz="0" w:space="0" w:color="auto"/>
                <w:bottom w:val="none" w:sz="0" w:space="0" w:color="auto"/>
                <w:right w:val="none" w:sz="0" w:space="0" w:color="auto"/>
              </w:divBdr>
              <w:divsChild>
                <w:div w:id="62967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27345">
          <w:marLeft w:val="0"/>
          <w:marRight w:val="0"/>
          <w:marTop w:val="0"/>
          <w:marBottom w:val="0"/>
          <w:divBdr>
            <w:top w:val="none" w:sz="0" w:space="0" w:color="auto"/>
            <w:left w:val="none" w:sz="0" w:space="0" w:color="auto"/>
            <w:bottom w:val="none" w:sz="0" w:space="0" w:color="auto"/>
            <w:right w:val="none" w:sz="0" w:space="0" w:color="auto"/>
          </w:divBdr>
          <w:divsChild>
            <w:div w:id="242566258">
              <w:marLeft w:val="0"/>
              <w:marRight w:val="0"/>
              <w:marTop w:val="0"/>
              <w:marBottom w:val="0"/>
              <w:divBdr>
                <w:top w:val="none" w:sz="0" w:space="0" w:color="auto"/>
                <w:left w:val="none" w:sz="0" w:space="0" w:color="auto"/>
                <w:bottom w:val="none" w:sz="0" w:space="0" w:color="auto"/>
                <w:right w:val="none" w:sz="0" w:space="0" w:color="auto"/>
              </w:divBdr>
              <w:divsChild>
                <w:div w:id="11707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valonecon.com/wp-content/uploads/2020/04/COVID-19-QALYs-v3.pdf" TargetMode="External"/><Relationship Id="rId18" Type="http://schemas.openxmlformats.org/officeDocument/2006/relationships/hyperlink" Target="https://www.ncbi.nlm.nih.gov/pmc/articles/PMC7255393/" TargetMode="External"/><Relationship Id="rId26" Type="http://schemas.openxmlformats.org/officeDocument/2006/relationships/hyperlink" Target="https://www.documentcloud.org/documents/6922859-COVID19-Proposed-Outbreak-Scenarios-2020-04-14.html" TargetMode="External"/><Relationship Id="rId39" Type="http://schemas.openxmlformats.org/officeDocument/2006/relationships/hyperlink" Target="https://www.cpb.nl/sites/default/files/omnidownload/CPB-Projections-Macro-Economic-Outlook-MEV-2021.pdf" TargetMode="External"/><Relationship Id="rId21" Type="http://schemas.openxmlformats.org/officeDocument/2006/relationships/hyperlink" Target="https://www.freya.nl/ivf-cijfers-2017/" TargetMode="External"/><Relationship Id="rId34" Type="http://schemas.openxmlformats.org/officeDocument/2006/relationships/hyperlink" Target="https://clubtroppo.com.au/author/paul-frijters/" TargetMode="External"/><Relationship Id="rId42" Type="http://schemas.openxmlformats.org/officeDocument/2006/relationships/hyperlink" Target="https://clubtroppo.com.au/2020/03/21/the-corona-dilemma/" TargetMode="External"/><Relationship Id="rId47" Type="http://schemas.openxmlformats.org/officeDocument/2006/relationships/hyperlink" Target="https://www.productivity.govt.nz/assets/Documents/cost-benefit-analysis-covid-alert-4/92193c37f4/A-cost-benefit-analysis-of-5-extra-days-at-COVID-19-at-alert-level-4.pdf" TargetMode="External"/><Relationship Id="rId50" Type="http://schemas.openxmlformats.org/officeDocument/2006/relationships/hyperlink" Target="https://assets.publishing.service.gov.uk/government/uploads/system/uploads/attachment_data/file/907616/s0650-direct-indirect-impacts-covid-19-excess-deaths-morbidity-sage-48.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valonecon.com/wp-content/uploads/2020/04/COVID-19-QALYs-v3.pdf" TargetMode="External"/><Relationship Id="rId29" Type="http://schemas.openxmlformats.org/officeDocument/2006/relationships/hyperlink" Target="https://www.france24.com/en/20200924-brazilian-amazon-city-of-manaus-may-have-reached-covid-19-herd-immunity-study-says" TargetMode="External"/><Relationship Id="rId11" Type="http://schemas.openxmlformats.org/officeDocument/2006/relationships/hyperlink" Target="https://www.epicentro.iss.it/coronavirus/bollettino/Report-COVID-2019_17_marzo-v2.pdf" TargetMode="External"/><Relationship Id="rId24" Type="http://schemas.openxmlformats.org/officeDocument/2006/relationships/hyperlink" Target="https://covid.joinzoe.com/post/long-covid" TargetMode="External"/><Relationship Id="rId32" Type="http://schemas.openxmlformats.org/officeDocument/2006/relationships/hyperlink" Target="https://www.bmj.com/content/369/bmj.m2039?int_source=trendmd&amp;int_medium=cpc&amp;int_campaign=usage-042019" TargetMode="External"/><Relationship Id="rId37" Type="http://schemas.openxmlformats.org/officeDocument/2006/relationships/hyperlink" Target="https://www.nature.com/articles/d41586-020-01003-6" TargetMode="External"/><Relationship Id="rId40" Type="http://schemas.openxmlformats.org/officeDocument/2006/relationships/hyperlink" Target="https://economie.rabobank.com/publicaties/2020/september/nederlandse-economie-houdt-nog-jaren-last-van-coronacrisis/" TargetMode="External"/><Relationship Id="rId45" Type="http://schemas.openxmlformats.org/officeDocument/2006/relationships/hyperlink" Target="https://clubtroppo.com.au/2020/04/20/unseen-victims-of-the-corona-panic-ivf-babies-and-their-parents/"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cbs.nl/nl-nl/nieuws/2020/40/10-duizend-coronadoden-tijdens-eerste-golf-van-de-pandemie" TargetMode="External"/><Relationship Id="rId19" Type="http://schemas.openxmlformats.org/officeDocument/2006/relationships/hyperlink" Target="https://www.ad.nl/binnenland/ziekenhuizen-puilen-uit-van-de-grieppatienten~ab5eb9e0/" TargetMode="External"/><Relationship Id="rId31" Type="http://schemas.openxmlformats.org/officeDocument/2006/relationships/hyperlink" Target="https://www.thelancet.com/journals/eclinm/article/PIIS2589-5370(20)30208-X/fulltext)" TargetMode="External"/><Relationship Id="rId44" Type="http://schemas.openxmlformats.org/officeDocument/2006/relationships/hyperlink" Target="https://clubtroppo.com.au/2020/06/08/a-seminar-workshop-on-wellbeing-cost-benefit-analysis-applied-to-covid/" TargetMode="External"/><Relationship Id="rId52" Type="http://schemas.openxmlformats.org/officeDocument/2006/relationships/hyperlink" Target="https://www.consultancy.nl/nieuws/28630/nederlanders-flink-ongelukkiger-door-coronacrisis" TargetMode="External"/><Relationship Id="rId4" Type="http://schemas.openxmlformats.org/officeDocument/2006/relationships/settings" Target="settings.xml"/><Relationship Id="rId9" Type="http://schemas.openxmlformats.org/officeDocument/2006/relationships/hyperlink" Target="https://ichpanalytics.imperialcollegehealthpartners.com/t/BDAU/views/YougovCovid-19TrackerLifeSatisfaction-20200622_15961947288210/LifeSatisfaction?:iid=4&amp;:isGuestRedirectFromVizportal=y&amp;:embed=y" TargetMode="External"/><Relationship Id="rId14" Type="http://schemas.openxmlformats.org/officeDocument/2006/relationships/hyperlink" Target="https://www.cbs.nl/nl-nl/nieuws/2020/40/10-duizend-coronadoden-tijdens-eerste-golf-van-de-pandemie" TargetMode="External"/><Relationship Id="rId22" Type="http://schemas.openxmlformats.org/officeDocument/2006/relationships/hyperlink" Target="https://swprs.org/post-acute-covid-long-covid/" TargetMode="External"/><Relationship Id="rId27" Type="http://schemas.openxmlformats.org/officeDocument/2006/relationships/hyperlink" Target="https://www.medrxiv.org/content/10.1101/2020.05.13.20101253v3" TargetMode="External"/><Relationship Id="rId30" Type="http://schemas.openxmlformats.org/officeDocument/2006/relationships/hyperlink" Target="https://www.worldometers.info/coronavirus/" TargetMode="External"/><Relationship Id="rId35" Type="http://schemas.openxmlformats.org/officeDocument/2006/relationships/hyperlink" Target="https://clubtroppo.com.au/2020/03/26/6-post-corona-institutional-questions/" TargetMode="External"/><Relationship Id="rId43" Type="http://schemas.openxmlformats.org/officeDocument/2006/relationships/hyperlink" Target="https://clubtroppo.com.au/2020/03/18/has-the-coronavirus-panic-cost-us-at-least-10-million-lives-already/" TargetMode="External"/><Relationship Id="rId48" Type="http://schemas.openxmlformats.org/officeDocument/2006/relationships/hyperlink" Target="https://drive.google.com/file/d/1TJMYJnR-5gYFD_KZkzIvSeUsXQjaRZPo/view" TargetMode="External"/><Relationship Id="rId56" Type="http://schemas.microsoft.com/office/2016/09/relationships/commentsIds" Target="commentsIds.xml"/><Relationship Id="rId8" Type="http://schemas.openxmlformats.org/officeDocument/2006/relationships/hyperlink" Target="https://www.epicentro.iss.it/coronavirus/bollettino/Report-COVID-2019_17_marzo-v2.pdf" TargetMode="External"/><Relationship Id="rId51" Type="http://schemas.openxmlformats.org/officeDocument/2006/relationships/hyperlink" Target="https://www.stateoflife.org/tracker1" TargetMode="External"/><Relationship Id="rId3" Type="http://schemas.openxmlformats.org/officeDocument/2006/relationships/styles" Target="styles.xml"/><Relationship Id="rId12" Type="http://schemas.openxmlformats.org/officeDocument/2006/relationships/hyperlink" Target="https://www.cbs.nl/nl-nl/nieuws/2020/31/6-3-duizend-coronadoden-vastgesteld-in-maart-en-april-2020" TargetMode="External"/><Relationship Id="rId17" Type="http://schemas.openxmlformats.org/officeDocument/2006/relationships/hyperlink" Target="https://www.evms.edu/media/evms_public/departments/internal_medicine/EVMS_Critical_Care_COVID-19_Protocol.pdf" TargetMode="External"/><Relationship Id="rId25" Type="http://schemas.openxmlformats.org/officeDocument/2006/relationships/hyperlink" Target="https://www.documentcloud.org/documents/6922858-COVID19-Proposed-Outbreak-Scenarios-2020-03-31.html" TargetMode="External"/><Relationship Id="rId33" Type="http://schemas.openxmlformats.org/officeDocument/2006/relationships/image" Target="media/image1.png"/><Relationship Id="rId38" Type="http://schemas.openxmlformats.org/officeDocument/2006/relationships/hyperlink" Target="https://www.cbs.nl/nl-nl/nieuws/2020/40/10-duizend-coronadoden-tijdens-eerste-golf-van-de-pandemie" TargetMode="External"/><Relationship Id="rId46" Type="http://schemas.openxmlformats.org/officeDocument/2006/relationships/hyperlink" Target="http://dx.doi.org/10.1017/bpp.2019.39" TargetMode="External"/><Relationship Id="rId20" Type="http://schemas.openxmlformats.org/officeDocument/2006/relationships/hyperlink" Target="https://science.sciencemag.org/content/370/6512/89" TargetMode="External"/><Relationship Id="rId41" Type="http://schemas.openxmlformats.org/officeDocument/2006/relationships/hyperlink" Target="https://esb.nu/blog/20061404/rekenen-aan-corona-8-risicos-van-corona-zijn-fors-afgenomen"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demedischspecialist.nl/sites/default/files/Leidraad%20voor%20opname%20van%20pati%C3%ABnten%20met%20verdenking%20covid%20in%20het%20ziekenhuis.pdf" TargetMode="External"/><Relationship Id="rId23" Type="http://schemas.openxmlformats.org/officeDocument/2006/relationships/hyperlink" Target="https://covid.joinzoe.com/post/long-covid" TargetMode="External"/><Relationship Id="rId28" Type="http://schemas.openxmlformats.org/officeDocument/2006/relationships/hyperlink" Target="https://www.medrxiv.org/content/10.1101/2020.09.16.20194787v1" TargetMode="External"/><Relationship Id="rId36" Type="http://schemas.openxmlformats.org/officeDocument/2006/relationships/hyperlink" Target="https://clubtroppo.com.au/2020/06/17/what-kind-of-crowd-are-we-now-seeing-the-5-surprises-in-this-pandemic/" TargetMode="External"/><Relationship Id="rId49" Type="http://schemas.openxmlformats.org/officeDocument/2006/relationships/hyperlink" Target="https://www.dailymail.co.uk/news/article-8774141/Coronavirus-UK-Lockdown-kill-75-000-thats-OFFICIAL-projection.html"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dailymail.co.uk/news/article-8856959/Lockdowns-lethal-toll-NHS-vulnerable-patients-laid-bar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221D35-15F3-4FB0-A3C9-AC0B8C4056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28</Pages>
  <Words>13629</Words>
  <Characters>77686</Characters>
  <Application>Microsoft Office Word</Application>
  <DocSecurity>0</DocSecurity>
  <Lines>647</Lines>
  <Paragraphs>182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Microsoft</Company>
  <LinksUpToDate>false</LinksUpToDate>
  <CharactersWithSpaces>91133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dc:creator>
  <cp:keywords/>
  <dc:description/>
  <cp:lastModifiedBy>Paul</cp:lastModifiedBy>
  <cp:revision>10</cp:revision>
  <dcterms:created xsi:type="dcterms:W3CDTF">2020-11-01T09:55:00Z</dcterms:created>
  <dcterms:modified xsi:type="dcterms:W3CDTF">2020-11-07T07:15:00Z</dcterms:modified>
</cp:coreProperties>
</file>