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D1" w:rsidRDefault="002B2ADF">
      <w:pPr>
        <w:pStyle w:val="Title"/>
        <w:tabs>
          <w:tab w:val="right" w:pos="9360"/>
        </w:tabs>
        <w:spacing w:after="0"/>
      </w:pPr>
      <w:r>
        <w:t xml:space="preserve"> </w:t>
      </w:r>
      <w:r w:rsidR="00033FDB">
        <w:t>‍‍</w:t>
      </w:r>
      <w:r w:rsidR="00033FDB">
        <w:rPr>
          <w:sz w:val="28"/>
          <w:szCs w:val="28"/>
        </w:rPr>
        <w:t>POWELL, ANTHONY</w:t>
      </w:r>
      <w:r w:rsidR="00033FDB">
        <w:rPr>
          <w:sz w:val="28"/>
          <w:szCs w:val="28"/>
        </w:rPr>
        <w:tab/>
      </w:r>
    </w:p>
    <w:p w:rsidR="00993CD1" w:rsidRDefault="000A0927">
      <w:pPr>
        <w:spacing w:after="0"/>
      </w:pPr>
      <w:r>
        <w:t>2104 Canal St. #224, Houston, TX. 77003</w:t>
      </w:r>
      <w:r w:rsidR="00033FDB">
        <w:t> </w:t>
      </w:r>
      <w:r w:rsidR="00033FDB">
        <w:t>|</w:t>
      </w:r>
      <w:r w:rsidR="00033FDB">
        <w:t> </w:t>
      </w:r>
      <w:r w:rsidR="00033FDB">
        <w:t>(832)741-8926</w:t>
      </w:r>
      <w:r w:rsidR="00033FDB">
        <w:t> </w:t>
      </w:r>
      <w:r w:rsidR="00033FDB">
        <w:t>|</w:t>
      </w:r>
      <w:r w:rsidR="00033FDB">
        <w:t> </w:t>
      </w:r>
      <w:r w:rsidR="00033FDB">
        <w:t>Powell.anthony.e@gmail.com</w:t>
      </w:r>
    </w:p>
    <w:p w:rsidR="00993CD1" w:rsidRDefault="00993CD1">
      <w:pPr>
        <w:pStyle w:val="SectionHeading"/>
        <w:spacing w:before="0" w:after="0"/>
      </w:pPr>
    </w:p>
    <w:p w:rsidR="00993CD1" w:rsidRDefault="00033FDB">
      <w:pPr>
        <w:pStyle w:val="SectionHeading"/>
        <w:spacing w:before="0" w:after="0"/>
      </w:pPr>
      <w:r>
        <w:t>Objective</w:t>
      </w:r>
    </w:p>
    <w:p w:rsidR="00993CD1" w:rsidRDefault="00033FDB">
      <w:pPr>
        <w:pStyle w:val="ListBullet"/>
        <w:numPr>
          <w:ilvl w:val="0"/>
          <w:numId w:val="0"/>
        </w:numPr>
        <w:spacing w:after="0"/>
        <w:ind w:left="144"/>
      </w:pPr>
      <w:r>
        <w:t>Seeking to obtain a paid internship work</w:t>
      </w:r>
      <w:r w:rsidR="005C319F">
        <w:t>ing with software engineers</w:t>
      </w:r>
      <w:bookmarkStart w:id="0" w:name="_GoBack"/>
      <w:bookmarkEnd w:id="0"/>
      <w:r>
        <w:t xml:space="preserve"> in order to strengthen my design portfolio, front-end development, and programming skills.</w:t>
      </w:r>
    </w:p>
    <w:p w:rsidR="00993CD1" w:rsidRDefault="00993CD1">
      <w:pPr>
        <w:pStyle w:val="ListBullet"/>
        <w:numPr>
          <w:ilvl w:val="0"/>
          <w:numId w:val="0"/>
        </w:numPr>
        <w:spacing w:after="0"/>
        <w:ind w:left="144"/>
      </w:pPr>
    </w:p>
    <w:p w:rsidR="00993CD1" w:rsidRDefault="00033FDB">
      <w:pPr>
        <w:pStyle w:val="SectionHeading"/>
        <w:spacing w:before="0" w:after="0"/>
      </w:pPr>
      <w:r>
        <w:t>Education</w:t>
      </w:r>
    </w:p>
    <w:p w:rsidR="00005693" w:rsidRPr="00005693" w:rsidRDefault="00005693" w:rsidP="00005693">
      <w:pPr>
        <w:pStyle w:val="Subsection"/>
        <w:spacing w:before="100" w:after="0"/>
        <w:rPr>
          <w:b/>
        </w:rPr>
      </w:pPr>
      <w:r w:rsidRPr="00005693">
        <w:rPr>
          <w:b/>
        </w:rPr>
        <w:t>MAJOR: COM</w:t>
      </w:r>
      <w:r>
        <w:rPr>
          <w:b/>
        </w:rPr>
        <w:t>PUTER SCIENCE/POLITICAL SCIENCE |</w:t>
      </w:r>
      <w:r w:rsidRPr="00005693">
        <w:rPr>
          <w:b/>
        </w:rPr>
        <w:t xml:space="preserve"> TEXAS SOUTHERN UNIVERSITY</w:t>
      </w:r>
    </w:p>
    <w:p w:rsidR="00005693" w:rsidRDefault="00005693" w:rsidP="00005693">
      <w:pPr>
        <w:pStyle w:val="Subsection"/>
        <w:spacing w:before="100" w:after="0"/>
      </w:pPr>
      <w:r>
        <w:t>Expected Graduation Date: December 2016</w:t>
      </w:r>
    </w:p>
    <w:p w:rsidR="00993CD1" w:rsidRDefault="00033FDB">
      <w:pPr>
        <w:pStyle w:val="SectionHeading"/>
        <w:spacing w:before="0" w:after="0"/>
      </w:pPr>
      <w:r>
        <w:t>Skills &amp; Abilities</w:t>
      </w:r>
      <w:r w:rsidR="002B2ADF">
        <w:rPr>
          <w:rFonts w:ascii="Carlito"/>
          <w:color w:val="262626"/>
          <w:sz w:val="18"/>
        </w:rPr>
        <w:t xml:space="preserve">  </w:t>
      </w:r>
    </w:p>
    <w:p w:rsidR="00993CD1" w:rsidRDefault="00033FDB">
      <w:pPr>
        <w:pStyle w:val="Subsection"/>
        <w:spacing w:before="0" w:after="0"/>
      </w:pPr>
      <w:r>
        <w:t>PROGRAMMING LANGUAGES</w:t>
      </w:r>
    </w:p>
    <w:p w:rsidR="00993CD1" w:rsidRDefault="00993CD1">
      <w:pPr>
        <w:pStyle w:val="Subsection"/>
        <w:spacing w:before="0" w:after="0"/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375"/>
      </w:tblGrid>
      <w:tr w:rsidR="00993CD1">
        <w:trPr>
          <w:trHeight w:val="603"/>
        </w:trPr>
        <w:tc>
          <w:tcPr>
            <w:tcW w:w="1440" w:type="dxa"/>
          </w:tcPr>
          <w:p w:rsidR="00993CD1" w:rsidRPr="00005693" w:rsidRDefault="00033FDB">
            <w:pPr>
              <w:rPr>
                <w:rFonts w:ascii="Calibri" w:hAnsi="Calibri"/>
                <w:b/>
              </w:rPr>
            </w:pPr>
            <w:r w:rsidRPr="00005693">
              <w:rPr>
                <w:rFonts w:ascii="Calibri" w:hAnsi="Calibri"/>
                <w:b/>
              </w:rPr>
              <w:t>HTML/CSS/JS</w:t>
            </w:r>
          </w:p>
        </w:tc>
        <w:tc>
          <w:tcPr>
            <w:tcW w:w="7375" w:type="dxa"/>
          </w:tcPr>
          <w:p w:rsidR="00993CD1" w:rsidRDefault="00033FDB" w:rsidP="0029074C">
            <w:pPr>
              <w:jc w:val="right"/>
            </w:pPr>
            <w:r>
              <w:t xml:space="preserve">Developed front end web page for </w:t>
            </w:r>
            <w:r w:rsidR="0029074C">
              <w:t>Texas Southern U</w:t>
            </w:r>
            <w:r>
              <w:t>niversity</w:t>
            </w:r>
            <w:r>
              <w:t>’</w:t>
            </w:r>
            <w:r>
              <w:t>s Health Professions Pa</w:t>
            </w:r>
            <w:r w:rsidR="00005693">
              <w:t>thway Career Center, Blacks in T</w:t>
            </w:r>
            <w:r>
              <w:t>echnology, and personal resume webpage.</w:t>
            </w:r>
          </w:p>
        </w:tc>
      </w:tr>
      <w:tr w:rsidR="00993CD1">
        <w:trPr>
          <w:trHeight w:val="1089"/>
        </w:trPr>
        <w:tc>
          <w:tcPr>
            <w:tcW w:w="1440" w:type="dxa"/>
          </w:tcPr>
          <w:p w:rsidR="00993CD1" w:rsidRPr="00005693" w:rsidRDefault="00033FDB">
            <w:pPr>
              <w:rPr>
                <w:rFonts w:ascii="Calibri" w:hAnsi="Calibri"/>
                <w:b/>
              </w:rPr>
            </w:pPr>
            <w:r w:rsidRPr="00005693">
              <w:rPr>
                <w:rFonts w:ascii="Calibri" w:hAnsi="Calibri"/>
                <w:b/>
              </w:rPr>
              <w:t>ANDROID</w:t>
            </w:r>
          </w:p>
        </w:tc>
        <w:tc>
          <w:tcPr>
            <w:tcW w:w="7375" w:type="dxa"/>
          </w:tcPr>
          <w:p w:rsidR="00993CD1" w:rsidRDefault="00005693">
            <w:pPr>
              <w:jc w:val="right"/>
            </w:pPr>
            <w:r>
              <w:t>Developed and published native A</w:t>
            </w:r>
            <w:r w:rsidR="00033FDB">
              <w:t xml:space="preserve">ndroid attendance </w:t>
            </w:r>
            <w:r w:rsidR="0029074C">
              <w:t>tracking</w:t>
            </w:r>
            <w:r w:rsidR="00033FDB">
              <w:t xml:space="preserve"> application for </w:t>
            </w:r>
            <w:r w:rsidR="0029074C">
              <w:t>Texas Southern University</w:t>
            </w:r>
            <w:r w:rsidR="00033FDB">
              <w:t>.</w:t>
            </w:r>
          </w:p>
          <w:p w:rsidR="00993CD1" w:rsidRDefault="00033FDB">
            <w:pPr>
              <w:jc w:val="right"/>
            </w:pPr>
            <w:r>
              <w:t>Teach middle and high school students, as well as und</w:t>
            </w:r>
            <w:r w:rsidR="00005693">
              <w:t>ergrad students how to develop A</w:t>
            </w:r>
            <w:r>
              <w:t xml:space="preserve">ndroid applications. </w:t>
            </w:r>
          </w:p>
        </w:tc>
      </w:tr>
      <w:tr w:rsidR="00993CD1">
        <w:tc>
          <w:tcPr>
            <w:tcW w:w="1440" w:type="dxa"/>
          </w:tcPr>
          <w:p w:rsidR="00993CD1" w:rsidRPr="00005693" w:rsidRDefault="00033FDB">
            <w:pPr>
              <w:rPr>
                <w:rFonts w:ascii="Calibri" w:hAnsi="Calibri"/>
                <w:b/>
              </w:rPr>
            </w:pPr>
            <w:r w:rsidRPr="00005693">
              <w:rPr>
                <w:rFonts w:ascii="Calibri" w:hAnsi="Calibri"/>
                <w:b/>
              </w:rPr>
              <w:t>EXCEL VBA</w:t>
            </w:r>
          </w:p>
        </w:tc>
        <w:tc>
          <w:tcPr>
            <w:tcW w:w="7375" w:type="dxa"/>
          </w:tcPr>
          <w:p w:rsidR="00993CD1" w:rsidRDefault="00033FDB">
            <w:pPr>
              <w:jc w:val="right"/>
            </w:pPr>
            <w:r>
              <w:t xml:space="preserve">Developed backend for attendance taking applications for </w:t>
            </w:r>
            <w:r w:rsidR="0029074C">
              <w:t>Texas Southern University</w:t>
            </w:r>
            <w:r>
              <w:t>.</w:t>
            </w:r>
          </w:p>
        </w:tc>
      </w:tr>
      <w:tr w:rsidR="00993CD1">
        <w:trPr>
          <w:trHeight w:val="684"/>
        </w:trPr>
        <w:tc>
          <w:tcPr>
            <w:tcW w:w="1440" w:type="dxa"/>
          </w:tcPr>
          <w:p w:rsidR="00993CD1" w:rsidRPr="00005693" w:rsidRDefault="00033FDB">
            <w:pPr>
              <w:rPr>
                <w:rFonts w:ascii="Calibri" w:hAnsi="Calibri"/>
                <w:b/>
              </w:rPr>
            </w:pPr>
            <w:r w:rsidRPr="00005693">
              <w:rPr>
                <w:rFonts w:ascii="Calibri" w:hAnsi="Calibri"/>
                <w:b/>
              </w:rPr>
              <w:t>SWIFT</w:t>
            </w:r>
          </w:p>
        </w:tc>
        <w:tc>
          <w:tcPr>
            <w:tcW w:w="7375" w:type="dxa"/>
          </w:tcPr>
          <w:p w:rsidR="00993CD1" w:rsidRDefault="00033FDB">
            <w:pPr>
              <w:jc w:val="right"/>
            </w:pPr>
            <w:r>
              <w:t xml:space="preserve">Developed and published native iOS attendance taking application for </w:t>
            </w:r>
            <w:r w:rsidR="0029074C">
              <w:t>Texas Southern University</w:t>
            </w:r>
            <w:r>
              <w:t>.</w:t>
            </w:r>
          </w:p>
        </w:tc>
      </w:tr>
      <w:tr w:rsidR="00993CD1">
        <w:tc>
          <w:tcPr>
            <w:tcW w:w="1440" w:type="dxa"/>
          </w:tcPr>
          <w:p w:rsidR="00993CD1" w:rsidRPr="00005693" w:rsidRDefault="00033FDB">
            <w:pPr>
              <w:rPr>
                <w:rFonts w:ascii="Calibri" w:hAnsi="Calibri"/>
                <w:b/>
              </w:rPr>
            </w:pPr>
            <w:r w:rsidRPr="00005693">
              <w:rPr>
                <w:rFonts w:ascii="Calibri" w:hAnsi="Calibri"/>
                <w:b/>
              </w:rPr>
              <w:t>ADDITIONAL SKILLS</w:t>
            </w:r>
          </w:p>
        </w:tc>
        <w:tc>
          <w:tcPr>
            <w:tcW w:w="7375" w:type="dxa"/>
          </w:tcPr>
          <w:p w:rsidR="00993CD1" w:rsidRDefault="00033FDB">
            <w:pPr>
              <w:jc w:val="right"/>
            </w:pPr>
            <w:r>
              <w:t xml:space="preserve">Git, C++, jQuery, Jade, Sass, MEAN Stack </w:t>
            </w:r>
          </w:p>
        </w:tc>
      </w:tr>
    </w:tbl>
    <w:p w:rsidR="00993CD1" w:rsidRDefault="00993CD1">
      <w:pPr>
        <w:pStyle w:val="ListBullet"/>
        <w:numPr>
          <w:ilvl w:val="0"/>
          <w:numId w:val="0"/>
        </w:numPr>
        <w:spacing w:after="0"/>
        <w:ind w:left="144"/>
      </w:pPr>
    </w:p>
    <w:p w:rsidR="00993CD1" w:rsidRDefault="0029074C" w:rsidP="0029074C">
      <w:pPr>
        <w:pStyle w:val="SectionHeading"/>
        <w:spacing w:before="0" w:after="0"/>
      </w:pPr>
      <w:r>
        <w:t>Software</w:t>
      </w:r>
      <w:r w:rsidR="00033FDB" w:rsidRPr="0029074C">
        <w:t xml:space="preserve"> </w:t>
      </w:r>
      <w:r>
        <w:t>Proficiencies</w:t>
      </w:r>
    </w:p>
    <w:p w:rsidR="00993CD1" w:rsidRDefault="00993CD1">
      <w:pPr>
        <w:pStyle w:val="ListBullet"/>
        <w:spacing w:after="0"/>
        <w:sectPr w:rsidR="00993CD1">
          <w:footerReference w:type="default" r:id="rId10"/>
          <w:type w:val="continuous"/>
          <w:pgSz w:w="12240" w:h="15840"/>
          <w:pgMar w:top="1296" w:right="1440" w:bottom="1440" w:left="1440" w:header="720" w:footer="720" w:gutter="0"/>
          <w:cols w:space="720"/>
          <w:titlePg/>
        </w:sectPr>
      </w:pPr>
    </w:p>
    <w:p w:rsidR="00993CD1" w:rsidRDefault="00033FDB">
      <w:pPr>
        <w:pStyle w:val="ListBullet"/>
        <w:numPr>
          <w:ilvl w:val="0"/>
          <w:numId w:val="0"/>
        </w:numPr>
        <w:spacing w:after="0"/>
        <w:ind w:left="144"/>
      </w:pPr>
      <w:r>
        <w:lastRenderedPageBreak/>
        <w:t>Adobe Creative Cloud Suite, JetBrains, Xcode, XAMPP</w:t>
      </w:r>
    </w:p>
    <w:p w:rsidR="00993CD1" w:rsidRDefault="00993CD1">
      <w:pPr>
        <w:pStyle w:val="ListBullet"/>
        <w:numPr>
          <w:ilvl w:val="0"/>
          <w:numId w:val="0"/>
        </w:numPr>
        <w:spacing w:after="0"/>
        <w:ind w:left="144"/>
      </w:pPr>
    </w:p>
    <w:p w:rsidR="00993CD1" w:rsidRDefault="00033FDB">
      <w:pPr>
        <w:pStyle w:val="SectionHeading"/>
        <w:spacing w:before="0" w:after="0"/>
      </w:pPr>
      <w:r>
        <w:t>Work Experience</w:t>
      </w:r>
    </w:p>
    <w:p w:rsidR="0013185C" w:rsidRDefault="0013185C" w:rsidP="0013185C">
      <w:pPr>
        <w:spacing w:after="0"/>
        <w:rPr>
          <w:b/>
        </w:rPr>
      </w:pPr>
      <w:r>
        <w:rPr>
          <w:b/>
        </w:rPr>
        <w:t>NSF Center of Research Excellence in Science and Technology Research Assistance</w:t>
      </w:r>
    </w:p>
    <w:p w:rsidR="0013185C" w:rsidRDefault="0013185C" w:rsidP="0013185C">
      <w:pPr>
        <w:spacing w:after="0"/>
        <w:rPr>
          <w:b/>
        </w:rPr>
      </w:pPr>
      <w:r>
        <w:rPr>
          <w:b/>
        </w:rPr>
        <w:t>Texas Southern University | 2013 - Current</w:t>
      </w:r>
    </w:p>
    <w:p w:rsidR="0013185C" w:rsidRPr="003D3411" w:rsidRDefault="0013185C" w:rsidP="0013185C">
      <w:pPr>
        <w:pStyle w:val="ListParagraph"/>
        <w:numPr>
          <w:ilvl w:val="0"/>
          <w:numId w:val="6"/>
        </w:numPr>
        <w:spacing w:after="0"/>
        <w:rPr>
          <w:b/>
        </w:rPr>
      </w:pPr>
      <w:r w:rsidRPr="003D3411">
        <w:rPr>
          <w:bCs/>
        </w:rPr>
        <w:t>Texas Southern University NSF CREST Assistantship</w:t>
      </w:r>
      <w:r w:rsidRPr="003D3411">
        <w:rPr>
          <w:b/>
          <w:bCs/>
        </w:rPr>
        <w:t> </w:t>
      </w:r>
      <w:r w:rsidRPr="003D3411">
        <w:t>(Education Outreach)</w:t>
      </w:r>
    </w:p>
    <w:p w:rsidR="0013185C" w:rsidRDefault="0013185C" w:rsidP="0013185C">
      <w:pPr>
        <w:pStyle w:val="ListParagraph"/>
        <w:numPr>
          <w:ilvl w:val="1"/>
          <w:numId w:val="6"/>
        </w:numPr>
        <w:spacing w:after="0"/>
        <w:rPr>
          <w:b/>
        </w:rPr>
      </w:pPr>
      <w:r>
        <w:t>Research and test pedagogy that incorporate computing into all STEM fields starting at a middle school level.</w:t>
      </w:r>
    </w:p>
    <w:p w:rsidR="0013185C" w:rsidRDefault="0013185C" w:rsidP="0013185C">
      <w:pPr>
        <w:pStyle w:val="ListParagraph"/>
        <w:numPr>
          <w:ilvl w:val="1"/>
          <w:numId w:val="6"/>
        </w:numPr>
        <w:spacing w:after="0"/>
        <w:rPr>
          <w:b/>
        </w:rPr>
      </w:pPr>
      <w:r>
        <w:t>Manage and delegate a team of students in development of software that will be used by professors and students throughout Texas Southern University.</w:t>
      </w:r>
    </w:p>
    <w:p w:rsidR="0013185C" w:rsidRDefault="0013185C" w:rsidP="0013185C">
      <w:pPr>
        <w:pStyle w:val="ListParagraph"/>
        <w:numPr>
          <w:ilvl w:val="1"/>
          <w:numId w:val="6"/>
        </w:numPr>
        <w:spacing w:after="0"/>
        <w:rPr>
          <w:b/>
        </w:rPr>
      </w:pPr>
      <w:r>
        <w:t>Work in group to develop mobile application for students and teachers to communicate under mentor, Dr. Oscar H. Criner, Professor and Interim Associate Dean</w:t>
      </w:r>
      <w:r>
        <w:t> </w:t>
      </w:r>
      <w:r>
        <w:t>for Administration and Development at Texas Southern University, supervision.</w:t>
      </w:r>
    </w:p>
    <w:p w:rsidR="0013185C" w:rsidRDefault="0013185C">
      <w:pPr>
        <w:pStyle w:val="SectionHeading"/>
        <w:spacing w:before="0" w:after="0"/>
      </w:pPr>
    </w:p>
    <w:p w:rsidR="00993CD1" w:rsidRDefault="0013185C" w:rsidP="0013185C">
      <w:pPr>
        <w:spacing w:after="0"/>
        <w:rPr>
          <w:b/>
        </w:rPr>
      </w:pPr>
      <w:r>
        <w:rPr>
          <w:b/>
        </w:rPr>
        <w:t xml:space="preserve">Military Police Investigator </w:t>
      </w:r>
      <w:r w:rsidR="00033FDB">
        <w:rPr>
          <w:b/>
        </w:rPr>
        <w:t>| Texas Army National Guard</w:t>
      </w:r>
      <w:r>
        <w:rPr>
          <w:b/>
        </w:rPr>
        <w:t xml:space="preserve"> | 2008-Current</w:t>
      </w:r>
    </w:p>
    <w:p w:rsidR="00993CD1" w:rsidRDefault="00033FDB">
      <w:pPr>
        <w:pStyle w:val="ListParagraph"/>
        <w:numPr>
          <w:ilvl w:val="1"/>
          <w:numId w:val="5"/>
        </w:numPr>
        <w:spacing w:after="0"/>
      </w:pPr>
      <w:r>
        <w:t>Analyze evidence using sound judgment and problem solving skills to obtain accurate evidence in support of unit readiness.</w:t>
      </w:r>
    </w:p>
    <w:p w:rsidR="00993CD1" w:rsidRDefault="00033FDB">
      <w:pPr>
        <w:pStyle w:val="ListParagraph"/>
        <w:numPr>
          <w:ilvl w:val="1"/>
          <w:numId w:val="5"/>
        </w:numPr>
        <w:spacing w:after="0"/>
      </w:pPr>
      <w:r>
        <w:t>Utilize critical thinking and reasoning to build and present command element with logical courses of action.</w:t>
      </w:r>
    </w:p>
    <w:p w:rsidR="00993CD1" w:rsidRDefault="00033FDB">
      <w:pPr>
        <w:pStyle w:val="ListParagraph"/>
        <w:numPr>
          <w:ilvl w:val="0"/>
          <w:numId w:val="5"/>
        </w:numPr>
        <w:spacing w:after="0"/>
      </w:pPr>
      <w:r>
        <w:t>Team Leader</w:t>
      </w:r>
    </w:p>
    <w:p w:rsidR="00993CD1" w:rsidRDefault="00033FDB">
      <w:pPr>
        <w:pStyle w:val="ListParagraph"/>
        <w:numPr>
          <w:ilvl w:val="1"/>
          <w:numId w:val="5"/>
        </w:numPr>
        <w:spacing w:after="0"/>
      </w:pPr>
      <w:r>
        <w:t>Lead and supervise military police team and sections in support of battle field operations.</w:t>
      </w:r>
    </w:p>
    <w:p w:rsidR="00993CD1" w:rsidRDefault="00993CD1">
      <w:pPr>
        <w:spacing w:after="0"/>
        <w:rPr>
          <w:rFonts w:ascii="Carlito"/>
          <w:b/>
        </w:rPr>
      </w:pPr>
    </w:p>
    <w:p w:rsidR="00993CD1" w:rsidRDefault="00033FDB">
      <w:pPr>
        <w:pStyle w:val="SectionHeading"/>
        <w:spacing w:before="0" w:after="0"/>
      </w:pPr>
      <w:r>
        <w:t>Extra-Curricular Involvement</w:t>
      </w:r>
    </w:p>
    <w:p w:rsidR="00993CD1" w:rsidRDefault="00033FDB">
      <w:pPr>
        <w:spacing w:after="0"/>
      </w:pPr>
      <w:r>
        <w:t>Founder and President, Texas Southern University Mobile Application Development Group</w:t>
      </w:r>
    </w:p>
    <w:p w:rsidR="00993CD1" w:rsidRDefault="00033FDB">
      <w:pPr>
        <w:spacing w:after="0"/>
      </w:pPr>
      <w:r>
        <w:t>Member, National Society of Black Engineers</w:t>
      </w:r>
    </w:p>
    <w:p w:rsidR="00993CD1" w:rsidRDefault="00033FDB">
      <w:pPr>
        <w:spacing w:after="0"/>
      </w:pPr>
      <w:r>
        <w:t>Member, Institute of Electrical and Electronics Engineers</w:t>
      </w:r>
    </w:p>
    <w:sectPr w:rsidR="00993CD1">
      <w:type w:val="continuous"/>
      <w:pgSz w:w="12240" w:h="15840"/>
      <w:pgMar w:top="1296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349" w:rsidRDefault="00771349">
      <w:pPr>
        <w:spacing w:after="0"/>
      </w:pPr>
      <w:r>
        <w:separator/>
      </w:r>
    </w:p>
  </w:endnote>
  <w:endnote w:type="continuationSeparator" w:id="0">
    <w:p w:rsidR="00771349" w:rsidRDefault="00771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CD1" w:rsidRDefault="00033FD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56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349" w:rsidRDefault="00771349">
      <w:pPr>
        <w:spacing w:after="0"/>
      </w:pPr>
      <w:r>
        <w:separator/>
      </w:r>
    </w:p>
  </w:footnote>
  <w:footnote w:type="continuationSeparator" w:id="0">
    <w:p w:rsidR="00771349" w:rsidRDefault="007713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673"/>
    <w:multiLevelType w:val="hybridMultilevel"/>
    <w:tmpl w:val="F76EF810"/>
    <w:lvl w:ilvl="0" w:tplc="39722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8E5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A1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C9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05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C9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BA0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DD8"/>
    <w:multiLevelType w:val="hybridMultilevel"/>
    <w:tmpl w:val="72A80FEC"/>
    <w:lvl w:ilvl="0" w:tplc="29669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0CB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E6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E0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28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6C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EC9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A0D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F63"/>
    <w:multiLevelType w:val="singleLevel"/>
    <w:tmpl w:val="67DE22A2"/>
    <w:lvl w:ilvl="0">
      <w:start w:val="1"/>
      <w:numFmt w:val="bullet"/>
      <w:pStyle w:val="ListBullet"/>
      <w:lvlText w:val="·"/>
      <w:lvlJc w:val="left"/>
      <w:pPr>
        <w:tabs>
          <w:tab w:val="left" w:pos="0"/>
        </w:tabs>
        <w:ind w:left="1944" w:hanging="144"/>
      </w:pPr>
      <w:rPr>
        <w:rFonts w:ascii="Cambria" w:hAnsi="Cambria" w:hint="default"/>
      </w:rPr>
    </w:lvl>
  </w:abstractNum>
  <w:abstractNum w:abstractNumId="3" w15:restartNumberingAfterBreak="0">
    <w:nsid w:val="61606C19"/>
    <w:multiLevelType w:val="singleLevel"/>
    <w:tmpl w:val="B52AA852"/>
    <w:lvl w:ilvl="0">
      <w:start w:val="1"/>
      <w:numFmt w:val="bullet"/>
      <w:lvlText w:val="·"/>
      <w:lvlJc w:val="left"/>
      <w:pPr>
        <w:tabs>
          <w:tab w:val="left" w:pos="0"/>
        </w:tabs>
        <w:ind w:left="1944" w:hanging="144"/>
      </w:pPr>
      <w:rPr>
        <w:rFonts w:ascii="Cambria" w:hAnsi="Cambria" w:hint="default"/>
      </w:rPr>
    </w:lvl>
  </w:abstractNum>
  <w:abstractNum w:abstractNumId="4" w15:restartNumberingAfterBreak="0">
    <w:nsid w:val="78466479"/>
    <w:multiLevelType w:val="singleLevel"/>
    <w:tmpl w:val="9800A4AC"/>
    <w:lvl w:ilvl="0">
      <w:start w:val="1"/>
      <w:numFmt w:val="bullet"/>
      <w:lvlText w:val="·"/>
      <w:lvlJc w:val="left"/>
      <w:pPr>
        <w:tabs>
          <w:tab w:val="left" w:pos="0"/>
        </w:tabs>
        <w:ind w:left="1944" w:hanging="144"/>
      </w:pPr>
      <w:rPr>
        <w:rFonts w:ascii="Cambria" w:hAnsi="Cambria" w:hint="default"/>
      </w:rPr>
    </w:lvl>
  </w:abstractNum>
  <w:abstractNum w:abstractNumId="5" w15:restartNumberingAfterBreak="0">
    <w:nsid w:val="7BB22C05"/>
    <w:multiLevelType w:val="singleLevel"/>
    <w:tmpl w:val="E23CC0F8"/>
    <w:lvl w:ilvl="0">
      <w:start w:val="1"/>
      <w:numFmt w:val="bullet"/>
      <w:lvlText w:val="·"/>
      <w:lvlJc w:val="left"/>
      <w:pPr>
        <w:tabs>
          <w:tab w:val="left" w:pos="0"/>
        </w:tabs>
        <w:ind w:left="1944" w:hanging="144"/>
      </w:pPr>
      <w:rPr>
        <w:rFonts w:ascii="Cambria" w:hAnsi="Cambria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sDS0MDY3NjUxMzNX0lEKTi0uzszPAykwqwUA43lJlSwAAAA="/>
  </w:docVars>
  <w:rsids>
    <w:rsidRoot w:val="00425769"/>
    <w:rsid w:val="000030AC"/>
    <w:rsid w:val="00005693"/>
    <w:rsid w:val="000336C5"/>
    <w:rsid w:val="00033FDB"/>
    <w:rsid w:val="00053B38"/>
    <w:rsid w:val="000A0927"/>
    <w:rsid w:val="000A1D8E"/>
    <w:rsid w:val="0011769E"/>
    <w:rsid w:val="00124B9A"/>
    <w:rsid w:val="0013185C"/>
    <w:rsid w:val="00137A6E"/>
    <w:rsid w:val="001B1733"/>
    <w:rsid w:val="002222E3"/>
    <w:rsid w:val="0029074C"/>
    <w:rsid w:val="002B2ADF"/>
    <w:rsid w:val="00363CCE"/>
    <w:rsid w:val="003D3411"/>
    <w:rsid w:val="00425769"/>
    <w:rsid w:val="00553256"/>
    <w:rsid w:val="0059207F"/>
    <w:rsid w:val="005C319F"/>
    <w:rsid w:val="00646A13"/>
    <w:rsid w:val="007524D2"/>
    <w:rsid w:val="00771349"/>
    <w:rsid w:val="007B04FA"/>
    <w:rsid w:val="00891813"/>
    <w:rsid w:val="0089674B"/>
    <w:rsid w:val="00957357"/>
    <w:rsid w:val="00975F79"/>
    <w:rsid w:val="00993CD1"/>
    <w:rsid w:val="009C7B9F"/>
    <w:rsid w:val="00A3097C"/>
    <w:rsid w:val="00A758F8"/>
    <w:rsid w:val="00A8767F"/>
    <w:rsid w:val="00AD5154"/>
    <w:rsid w:val="00B114FC"/>
    <w:rsid w:val="00B2220B"/>
    <w:rsid w:val="00B65287"/>
    <w:rsid w:val="00B92C9E"/>
    <w:rsid w:val="00B94912"/>
    <w:rsid w:val="00BD2B94"/>
    <w:rsid w:val="00BE7F1B"/>
    <w:rsid w:val="00CA1D8A"/>
    <w:rsid w:val="00D07A59"/>
    <w:rsid w:val="00D602CB"/>
    <w:rsid w:val="00D81A91"/>
    <w:rsid w:val="00D863CF"/>
    <w:rsid w:val="00DB07CA"/>
    <w:rsid w:val="00E12A87"/>
    <w:rsid w:val="00E74FBD"/>
    <w:rsid w:val="00EC259A"/>
    <w:rsid w:val="00EC5349"/>
    <w:rsid w:val="00F00CB6"/>
    <w:rsid w:val="00F042BC"/>
    <w:rsid w:val="00F4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865C"/>
  <w15:chartTrackingRefBased/>
  <w15:docId w15:val="{5D6B4091-9F9C-401D-851A-0CF90773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Times New Roman" w:cs="Times New Roma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color w:val="39A5B7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="Cambria"/>
      <w:color w:val="39A5B7"/>
      <w:kern w:val="28"/>
      <w:sz w:val="5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ectionHeading">
    <w:name w:val="Section Heading"/>
    <w:basedOn w:val="Normal"/>
    <w:uiPriority w:val="1"/>
    <w:qFormat/>
    <w:pPr>
      <w:spacing w:before="500" w:after="100"/>
    </w:pPr>
    <w:rPr>
      <w:color w:val="39A5B7"/>
      <w:sz w:val="24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rFonts w:ascii="Carlito"/>
      <w:color w:val="2626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39A5B7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/>
    </w:rPr>
  </w:style>
  <w:style w:type="paragraph" w:styleId="Date">
    <w:name w:val="Date"/>
    <w:basedOn w:val="Normal"/>
    <w:link w:val="DateChar"/>
    <w:uiPriority w:val="1"/>
    <w:qFormat/>
    <w:pPr>
      <w:spacing w:before="720"/>
      <w:contextualSpacing/>
    </w:pPr>
    <w:rPr>
      <w:b/>
      <w:color w:val="0D0D0D"/>
    </w:rPr>
  </w:style>
  <w:style w:type="character" w:customStyle="1" w:styleId="DateChar">
    <w:name w:val="Date Char"/>
    <w:basedOn w:val="DefaultParagraphFont"/>
    <w:link w:val="Date"/>
    <w:uiPriority w:val="1"/>
    <w:rPr>
      <w:b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link w:val="SalutationChar"/>
    <w:uiPriority w:val="2"/>
    <w:qFormat/>
    <w:pPr>
      <w:spacing w:before="800" w:after="180"/>
    </w:pPr>
    <w:rPr>
      <w:b/>
      <w:color w:val="0D0D0D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color w:val="0D0D0D"/>
    </w:rPr>
  </w:style>
  <w:style w:type="paragraph" w:styleId="Closing">
    <w:name w:val="Closing"/>
    <w:basedOn w:val="Normal"/>
    <w:link w:val="ClosingChar"/>
    <w:uiPriority w:val="2"/>
    <w:qFormat/>
    <w:pPr>
      <w:spacing w:before="720" w:after="0"/>
    </w:pPr>
    <w:rPr>
      <w:b/>
      <w:color w:val="0D0D0D"/>
    </w:rPr>
  </w:style>
  <w:style w:type="character" w:customStyle="1" w:styleId="ClosingChar">
    <w:name w:val="Closing Char"/>
    <w:basedOn w:val="DefaultParagraphFont"/>
    <w:link w:val="Closing"/>
    <w:uiPriority w:val="2"/>
    <w:rPr>
      <w:b/>
      <w:color w:val="0D0D0D"/>
    </w:rPr>
  </w:style>
  <w:style w:type="paragraph" w:styleId="Signature">
    <w:name w:val="Signature"/>
    <w:basedOn w:val="Normal"/>
    <w:link w:val="SignatureChar"/>
    <w:uiPriority w:val="2"/>
    <w:qFormat/>
    <w:pPr>
      <w:spacing w:before="1080"/>
      <w:contextualSpacing/>
    </w:pPr>
    <w:rPr>
      <w:b/>
      <w:color w:val="0D0D0D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color w:val="0D0D0D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T_POWEL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695 Normandy apt.36, Houston, TX. 77015</CompanyAddress>
  <CompanyPhone>(832)741-8926</CompanyPhone>
  <CompanyFax/>
  <CompanyEmail>Powell.anthony.e@gmail.com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B2B70-30A5-44CC-A0D1-32D9F87E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ANTHONY</dc:creator>
  <cp:keywords/>
  <dc:description/>
  <cp:lastModifiedBy>SGT_POWELL</cp:lastModifiedBy>
  <cp:revision>2</cp:revision>
  <dcterms:created xsi:type="dcterms:W3CDTF">2016-05-22T04:37:00Z</dcterms:created>
  <dcterms:modified xsi:type="dcterms:W3CDTF">2016-05-22T04:37:00Z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