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spacing w:after="80" w:before="0"/>
      </w:pPr>
      <w:r>
        <w:rPr>
          <w:rFonts w:ascii="Inter" w:cs="Inter" w:eastAsia="Inter" w:hAnsi="Inter"/>
          <w:b/>
          <w:bCs/>
          <w:color w:val="0F1923"/>
          <w:sz w:val="96"/>
          <w:szCs w:val="96"/>
        </w:rPr>
        <w:t xml:space="preserve">dsygn</w:t>
      </w:r>
      <w:r>
        <w:rPr>
          <w:rFonts w:ascii="Inter" w:cs="Inter" w:eastAsia="Inter" w:hAnsi="Inter"/>
          <w:b/>
          <w:bCs/>
          <w:color w:val="009E8E"/>
          <w:sz w:val="96"/>
          <w:szCs w:val="96"/>
        </w:rPr>
        <w:t xml:space="preserve">.cloud</w:t>
      </w:r>
    </w:p>
    <w:p>
      <w:pPr>
        <w:spacing w:after="60" w:before="0"/>
      </w:pPr>
      <w:r>
        <w:rPr>
          <w:rFonts w:ascii="Inter" w:cs="Inter" w:eastAsia="Inter" w:hAnsi="Inter"/>
          <w:b w:val="false"/>
          <w:bCs w:val="false"/>
          <w:color w:val="0F1923"/>
          <w:sz w:val="48"/>
          <w:szCs w:val="48"/>
        </w:rPr>
        <w:t xml:space="preserve">Design Redesign Brief</w:t>
      </w:r>
    </w:p>
    <w:p>
      <w:pPr>
        <w:spacing w:after="200" w:before="0"/>
      </w:pPr>
      <w:r>
        <w:rPr>
          <w:rFonts w:ascii="Inter" w:cs="Inter" w:eastAsia="Inter" w:hAnsi="Inter"/>
          <w:color w:val="718096"/>
          <w:sz w:val="24"/>
          <w:szCs w:val="24"/>
        </w:rPr>
        <w:t xml:space="preserve">From functional to aspirational — a complete UX &amp; visual design specification</w:t>
      </w:r>
    </w:p>
    <w:p>
      <w:pPr>
        <w:pBdr>
          <w:bottom w:val="single" w:color="009E8E" w:sz="6" w:space="1"/>
        </w:pBdr>
        <w:spacing w:after="80" w:before="80"/>
      </w:pP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20"/>
        <w:gridCol w:w="240"/>
        <w:gridCol w:w="4920"/>
      </w:tblGrid>
      <w:tr>
        <w:tc>
          <w:tcPr>
            <w:tcW w:type="dxa" w:w="492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Inter" w:cs="Inter" w:eastAsia="Inter" w:hAnsi="Inter"/>
                <w:b/>
                <w:bCs/>
                <w:caps/>
                <w:color w:val="718096"/>
                <w:sz w:val="18"/>
                <w:szCs w:val="18"/>
              </w:rPr>
              <w:t xml:space="preserve">AUTHORED</w:t>
            </w:r>
          </w:p>
          <w:p>
            <w:pPr>
              <w:spacing w:after="100" w:before="0"/>
            </w:pPr>
            <w:r>
              <w:rPr>
                <w:rFonts w:ascii="Inter" w:cs="Inter" w:eastAsia="Inter" w:hAnsi="Inter"/>
                <w:color w:val="0F1923"/>
                <w:sz w:val="22"/>
                <w:szCs w:val="22"/>
              </w:rPr>
              <w:t xml:space="preserve">World-class UI/UX Design Review</w:t>
            </w:r>
          </w:p>
          <w:p>
            <w:pPr>
              <w:spacing w:after="40" w:before="0"/>
            </w:pPr>
            <w:r>
              <w:rPr>
                <w:rFonts w:ascii="Inter" w:cs="Inter" w:eastAsia="Inter" w:hAnsi="Inter"/>
                <w:b/>
                <w:bCs/>
                <w:caps/>
                <w:color w:val="718096"/>
                <w:sz w:val="18"/>
                <w:szCs w:val="18"/>
              </w:rPr>
              <w:t xml:space="preserve">DATE</w:t>
            </w:r>
          </w:p>
          <w:p>
            <w:pPr>
              <w:spacing w:after="100" w:before="0"/>
            </w:pPr>
            <w:r>
              <w:rPr>
                <w:rFonts w:ascii="Inter" w:cs="Inter" w:eastAsia="Inter" w:hAnsi="Inter"/>
                <w:color w:val="0F1923"/>
                <w:sz w:val="22"/>
                <w:szCs w:val="22"/>
              </w:rPr>
              <w:t xml:space="preserve">April 2026</w:t>
            </w:r>
          </w:p>
          <w:p>
            <w:pPr>
              <w:spacing w:after="40" w:before="0"/>
            </w:pPr>
            <w:r>
              <w:rPr>
                <w:rFonts w:ascii="Inter" w:cs="Inter" w:eastAsia="Inter" w:hAnsi="Inter"/>
                <w:b/>
                <w:bCs/>
                <w:caps/>
                <w:color w:val="718096"/>
                <w:sz w:val="18"/>
                <w:szCs w:val="18"/>
              </w:rPr>
              <w:t xml:space="preserve">SCOPE</w:t>
            </w:r>
          </w:p>
          <w:p>
            <w:pPr>
              <w:spacing w:after="0" w:before="0"/>
            </w:pPr>
            <w:r>
              <w:rPr>
                <w:rFonts w:ascii="Inter" w:cs="Inter" w:eastAsia="Inter" w:hAnsi="Inter"/>
                <w:color w:val="0F1923"/>
                <w:sz w:val="22"/>
                <w:szCs w:val="22"/>
              </w:rPr>
              <w:t xml:space="preserve">Generator · Detail Mode · Showcase · Mobile</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492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40" w:before="0"/>
            </w:pPr>
            <w:r>
              <w:rPr>
                <w:rFonts w:ascii="Inter" w:cs="Inter" w:eastAsia="Inter" w:hAnsi="Inter"/>
                <w:b/>
                <w:bCs/>
                <w:caps/>
                <w:color w:val="718096"/>
                <w:sz w:val="18"/>
                <w:szCs w:val="18"/>
              </w:rPr>
              <w:t xml:space="preserve">THE ONE IDEA</w:t>
            </w:r>
          </w:p>
          <w:p>
            <w:pPr>
              <w:spacing w:after="120" w:before="0"/>
            </w:pPr>
            <w:r>
              <w:rPr>
                <w:rFonts w:ascii="Inter" w:cs="Inter" w:eastAsia="Inter" w:hAnsi="Inter"/>
                <w:b/>
                <w:bCs/>
                <w:color w:val="009E8E"/>
                <w:sz w:val="30"/>
                <w:szCs w:val="30"/>
              </w:rPr>
              <w:t xml:space="preserve">The tool wears its own output.</w:t>
            </w:r>
          </w:p>
          <w:p>
            <w:pPr>
              <w:spacing w:after="0" w:before="0"/>
            </w:pPr>
            <w:r>
              <w:rPr>
                <w:rFonts w:ascii="Inter" w:cs="Inter" w:eastAsia="Inter" w:hAnsi="Inter"/>
                <w:color w:val="0F1923"/>
                <w:sz w:val="22"/>
                <w:szCs w:val="22"/>
              </w:rPr>
              <w:t xml:space="preserve">Every chip, button, card, and shadow in the dsygn.cloud UI is styled by the design system currently being generated. The generator is the proof.</w:t>
            </w:r>
          </w:p>
        </w:tc>
      </w:tr>
    </w:tbl>
    <w:p>
      <w:pPr>
        <w:spacing w:after="0" w:before="200"/>
      </w:pPr>
    </w:p>
    <w:p>
      <w:r>
        <w:br w:type="page"/>
      </w:r>
    </w:p>
    <w:p>
      <w:pPr>
        <w:pStyle w:val="Heading1"/>
        <w:spacing w:after="120" w:before="0"/>
      </w:pPr>
      <w:r>
        <w:rPr>
          <w:rFonts w:ascii="Inter" w:cs="Inter" w:eastAsia="Inter" w:hAnsi="Inter"/>
          <w:b/>
          <w:bCs/>
          <w:color w:val="0F1923"/>
          <w:sz w:val="44"/>
          <w:szCs w:val="44"/>
        </w:rPr>
        <w:t xml:space="preserve">0. The Central Design Premise</w:t>
      </w:r>
    </w:p>
    <w:p>
      <w:pPr>
        <w:pBdr>
          <w:bottom w:val="single" w:color="009E8E" w:sz="4" w:space="1"/>
        </w:pBdr>
        <w:spacing w:after="80" w:before="80"/>
      </w:pPr>
    </w:p>
    <w:p>
      <w:pPr>
        <w:spacing w:after="0" w:before="80"/>
      </w:pPr>
    </w:p>
    <w:p>
      <w:pPr>
        <w:spacing w:after="100" w:before="60"/>
        <w:jc w:val="left"/>
      </w:pPr>
      <w:r>
        <w:rPr>
          <w:rFonts w:ascii="Inter" w:cs="Inter" w:eastAsia="Inter" w:hAnsi="Inter"/>
          <w:b w:val="false"/>
          <w:bCs w:val="false"/>
          <w:color w:val="0F1923"/>
          <w:sz w:val="22"/>
          <w:szCs w:val="22"/>
        </w:rPr>
        <w:t xml:space="preserve">Every redesign decision in this brief flows from a single, radical idea:</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9E8E" w:sz="2"/>
              <w:left w:val="single" w:color="009E8E" w:sz="2"/>
              <w:bottom w:val="single" w:color="009E8E" w:sz="2"/>
              <w:right w:val="single" w:color="009E8E" w:sz="2"/>
            </w:tcBorders>
            <w:shd w:fill="E0F4F2" w:val="clear"/>
            <w:tcMar>
              <w:top w:type="dxa" w:w="120"/>
              <w:left w:type="dxa" w:w="160"/>
              <w:bottom w:type="dxa" w:w="120"/>
              <w:right w:type="dxa" w:w="160"/>
            </w:tcMar>
          </w:tcPr>
          <w:p>
            <w:pPr>
              <w:spacing w:after="60" w:before="80"/>
              <w:jc w:val="center"/>
            </w:pPr>
            <w:r>
              <w:rPr>
                <w:rFonts w:ascii="Inter" w:cs="Inter" w:eastAsia="Inter" w:hAnsi="Inter"/>
                <w:b/>
                <w:bCs/>
                <w:color w:val="009E8E"/>
                <w:sz w:val="32"/>
                <w:szCs w:val="32"/>
              </w:rPr>
              <w:t xml:space="preserve">The tool wears its own output.</w:t>
            </w:r>
          </w:p>
          <w:p>
            <w:pPr>
              <w:spacing w:after="80" w:before="0"/>
              <w:jc w:val="center"/>
            </w:pPr>
            <w:r>
              <w:rPr>
                <w:rFonts w:ascii="Inter" w:cs="Inter" w:eastAsia="Inter" w:hAnsi="Inter"/>
                <w:color w:val="0F1923"/>
                <w:sz w:val="22"/>
                <w:szCs w:val="22"/>
              </w:rPr>
              <w:t xml:space="preserve">Every interactive element in the dsygn.cloud UI — chips, buttons, cards, focus rings, shadows, type — is rendered using the CSS tokens from the currently active design system. When you hit SPACE and the palette shifts from teal to violet, the generator panel itself shifts with it.</w:t>
            </w:r>
          </w:p>
        </w:tc>
      </w:tr>
    </w:tbl>
    <w:p>
      <w:pPr>
        <w:spacing w:after="0" w:before="120"/>
      </w:pPr>
    </w:p>
    <w:p>
      <w:pPr>
        <w:spacing w:after="100" w:before="60"/>
        <w:jc w:val="left"/>
      </w:pPr>
      <w:r>
        <w:rPr>
          <w:rFonts w:ascii="Inter" w:cs="Inter" w:eastAsia="Inter" w:hAnsi="Inter"/>
          <w:b w:val="false"/>
          <w:bCs w:val="false"/>
          <w:color w:val="0F1923"/>
          <w:sz w:val="22"/>
          <w:szCs w:val="22"/>
        </w:rPr>
        <w:t xml:space="preserve">This is not just a visual trick. It is the most powerful demonstration dsygn.cloud can make: 'This is what your design system looks like applied to a real, complex interface.' The generator becomes the first and most credible showcase.</w:t>
      </w:r>
    </w:p>
    <w:p>
      <w:pPr>
        <w:spacing w:after="0" w:before="80"/>
      </w:pPr>
    </w:p>
    <w:p>
      <w:pPr>
        <w:spacing w:after="100" w:before="60"/>
        <w:jc w:val="left"/>
      </w:pPr>
      <w:r>
        <w:rPr>
          <w:rFonts w:ascii="Inter" w:cs="Inter" w:eastAsia="Inter" w:hAnsi="Inter"/>
          <w:b w:val="false"/>
          <w:bCs w:val="false"/>
          <w:color w:val="0F1923"/>
          <w:sz w:val="22"/>
          <w:szCs w:val="22"/>
        </w:rPr>
        <w:t xml:space="preserve">Everything else in this brief — the visual hierarchy changes, the de-cluttering, the mobile strategy — serves this central premise. When implemented, first-time users will understand what dsygn.cloud does the moment the page loads, without reading a single word of copy.</w:t>
      </w:r>
    </w:p>
    <w:p>
      <w:pPr>
        <w:spacing w:after="0" w:before="200"/>
      </w:pPr>
    </w:p>
    <w:p>
      <w:pPr>
        <w:pStyle w:val="Heading1"/>
        <w:spacing w:after="120" w:before="0"/>
      </w:pPr>
      <w:r>
        <w:rPr>
          <w:rFonts w:ascii="Inter" w:cs="Inter" w:eastAsia="Inter" w:hAnsi="Inter"/>
          <w:b/>
          <w:bCs/>
          <w:color w:val="0F1923"/>
          <w:sz w:val="44"/>
          <w:szCs w:val="44"/>
        </w:rPr>
        <w:t xml:space="preserve">1. Design Principles</w:t>
      </w:r>
    </w:p>
    <w:p>
      <w:pPr>
        <w:pBdr>
          <w:bottom w:val="single" w:color="009E8E" w:sz="4" w:space="1"/>
        </w:pBdr>
        <w:spacing w:after="80" w:before="80"/>
      </w:pPr>
    </w:p>
    <w:p>
      <w:pPr>
        <w:spacing w:after="0" w:before="80"/>
      </w:pPr>
    </w:p>
    <w:p>
      <w:pPr>
        <w:spacing w:after="100" w:before="60"/>
        <w:jc w:val="left"/>
      </w:pPr>
      <w:r>
        <w:rPr>
          <w:rFonts w:ascii="Inter" w:cs="Inter" w:eastAsia="Inter" w:hAnsi="Inter"/>
          <w:b w:val="false"/>
          <w:bCs w:val="false"/>
          <w:color w:val="0F1923"/>
          <w:sz w:val="22"/>
          <w:szCs w:val="22"/>
        </w:rPr>
        <w:t xml:space="preserve">Four principles govern every decision in this redesign. Any feature or detail that conflicts with these principles should be revised until it aligns.</w:t>
      </w:r>
    </w:p>
    <w:p>
      <w:pPr>
        <w:spacing w:after="0" w:before="120"/>
      </w:pPr>
    </w:p>
    <w:p>
      <w:pPr>
        <w:pStyle w:val="Heading3"/>
        <w:spacing w:after="60" w:before="240"/>
      </w:pPr>
      <w:r>
        <w:rPr>
          <w:rFonts w:ascii="Inter" w:cs="Inter" w:eastAsia="Inter" w:hAnsi="Inter"/>
          <w:b/>
          <w:bCs/>
          <w:color w:val="0F1923"/>
          <w:sz w:val="24"/>
          <w:szCs w:val="24"/>
        </w:rPr>
        <w:t xml:space="preserve">1.1  Surface the Signal, Bury the Noise</w:t>
      </w:r>
    </w:p>
    <w:p>
      <w:pPr>
        <w:spacing w:after="100" w:before="60"/>
        <w:jc w:val="left"/>
      </w:pPr>
      <w:r>
        <w:rPr>
          <w:rFonts w:ascii="Inter" w:cs="Inter" w:eastAsia="Inter" w:hAnsi="Inter"/>
          <w:b w:val="false"/>
          <w:bCs w:val="false"/>
          <w:color w:val="0F1923"/>
          <w:sz w:val="22"/>
          <w:szCs w:val="22"/>
        </w:rPr>
        <w:t xml:space="preserve">The experience should foreground one thing at a time. The brand color, the font pair, the live showcase — these are the signal. Hex values, OKLCH coordinates, token names, and configuration knobs are the noise. Noise should be available, but it should never compete with signal for visual attention. The default state of every panel should be beautiful. The technical layer lives one interaction deeper.</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9E8E" w:sz="2"/>
              <w:left w:val="single" w:color="009E8E" w:sz="2"/>
              <w:bottom w:val="single" w:color="009E8E" w:sz="2"/>
              <w:right w:val="single" w:color="009E8E" w:sz="2"/>
            </w:tcBorders>
            <w:shd w:fill="E0F4F2" w:val="clear"/>
            <w:tcMar>
              <w:top w:type="dxa" w:w="120"/>
              <w:left w:type="dxa" w:w="160"/>
              <w:bottom w:type="dxa" w:w="120"/>
              <w:right w:type="dxa" w:w="160"/>
            </w:tcMar>
          </w:tcPr>
          <w:p>
            <w:pPr>
              <w:spacing w:after="40" w:before="0"/>
            </w:pPr>
            <w:r>
              <w:rPr>
                <w:rFonts w:ascii="Inter" w:cs="Inter" w:eastAsia="Inter" w:hAnsi="Inter"/>
                <w:b/>
                <w:bCs/>
                <w:color w:val="009E8E"/>
                <w:sz w:val="22"/>
                <w:szCs w:val="22"/>
              </w:rPr>
              <w:t xml:space="preserve">In practice: </w:t>
            </w:r>
          </w:p>
          <w:p>
            <w:pPr>
              <w:spacing w:after="0" w:before="0"/>
            </w:pPr>
            <w:r>
              <w:rPr>
                <w:rFonts w:ascii="Inter" w:cs="Inter" w:eastAsia="Inter" w:hAnsi="Inter"/>
                <w:color w:val="0F1923"/>
                <w:sz w:val="22"/>
                <w:szCs w:val="22"/>
              </w:rPr>
              <w:t xml:space="preserve">Hex values appear on hover only. OKLCH coordinates live behind a 'details' toggle. Token variable names are secondary text. The dominant visual in every section is the color, font, or component itself — not its metadata.</w:t>
            </w:r>
          </w:p>
        </w:tc>
      </w:tr>
    </w:tbl>
    <w:p>
      <w:pPr>
        <w:spacing w:after="0" w:before="120"/>
      </w:pPr>
    </w:p>
    <w:p>
      <w:pPr>
        <w:pStyle w:val="Heading3"/>
        <w:spacing w:after="60" w:before="240"/>
      </w:pPr>
      <w:r>
        <w:rPr>
          <w:rFonts w:ascii="Inter" w:cs="Inter" w:eastAsia="Inter" w:hAnsi="Inter"/>
          <w:b/>
          <w:bCs/>
          <w:color w:val="0F1923"/>
          <w:sz w:val="24"/>
          <w:szCs w:val="24"/>
        </w:rPr>
        <w:t xml:space="preserve">1.2  Emphasize Through Contrast, Not Decoration</w:t>
      </w:r>
    </w:p>
    <w:p>
      <w:pPr>
        <w:spacing w:after="100" w:before="60"/>
        <w:jc w:val="left"/>
      </w:pPr>
      <w:r>
        <w:rPr>
          <w:rFonts w:ascii="Inter" w:cs="Inter" w:eastAsia="Inter" w:hAnsi="Inter"/>
          <w:b w:val="false"/>
          <w:bCs w:val="false"/>
          <w:color w:val="0F1923"/>
          <w:sz w:val="22"/>
          <w:szCs w:val="22"/>
        </w:rPr>
        <w:t xml:space="preserve">Nothing is made important by adding more to it. A brand color swatch is made important by giving it more space, more silence around it, and removing everything that competes. The redesign does not add gradients, illustrations, or ornamental detail. It creates emphasis through scale, whitespace, and restraint.</w:t>
      </w:r>
    </w:p>
    <w:p>
      <w:pPr>
        <w:spacing w:after="0" w:before="120"/>
      </w:pPr>
    </w:p>
    <w:p>
      <w:pPr>
        <w:pStyle w:val="Heading3"/>
        <w:spacing w:after="60" w:before="240"/>
      </w:pPr>
      <w:r>
        <w:rPr>
          <w:rFonts w:ascii="Inter" w:cs="Inter" w:eastAsia="Inter" w:hAnsi="Inter"/>
          <w:b/>
          <w:bCs/>
          <w:color w:val="0F1923"/>
          <w:sz w:val="24"/>
          <w:szCs w:val="24"/>
        </w:rPr>
        <w:t xml:space="preserve">1.3  Progressive Disclosure — The Iceberg Model</w:t>
      </w:r>
    </w:p>
    <w:p>
      <w:pPr>
        <w:spacing w:after="100" w:before="60"/>
        <w:jc w:val="left"/>
      </w:pPr>
      <w:r>
        <w:rPr>
          <w:rFonts w:ascii="Inter" w:cs="Inter" w:eastAsia="Inter" w:hAnsi="Inter"/>
          <w:b w:val="false"/>
          <w:bCs w:val="false"/>
          <w:color w:val="0F1923"/>
          <w:sz w:val="22"/>
          <w:szCs w:val="22"/>
        </w:rPr>
        <w:t xml:space="preserve">Generator Mode is the surface. Detail Mode is the depth. The redesign enforces this gradient strictly: the Generator shows exactly what is needed to generate a good system and nothing more. Detail Mode reveals everything for users who want full control. Nothing that belongs in Detail Mode should leak into the Generator, and vice versa.</w:t>
      </w:r>
    </w:p>
    <w:p>
      <w:pPr>
        <w:spacing w:after="0" w:before="120"/>
      </w:pPr>
    </w:p>
    <w:p>
      <w:pPr>
        <w:pStyle w:val="Heading3"/>
        <w:spacing w:after="60" w:before="240"/>
      </w:pPr>
      <w:r>
        <w:rPr>
          <w:rFonts w:ascii="Inter" w:cs="Inter" w:eastAsia="Inter" w:hAnsi="Inter"/>
          <w:b/>
          <w:bCs/>
          <w:color w:val="0F1923"/>
          <w:sz w:val="24"/>
          <w:szCs w:val="24"/>
        </w:rPr>
        <w:t xml:space="preserve">1.4  Mobile is a First-Class Context, Not a Scaled-Down Desktop</w:t>
      </w:r>
    </w:p>
    <w:p>
      <w:pPr>
        <w:spacing w:after="100" w:before="60"/>
        <w:jc w:val="left"/>
      </w:pPr>
      <w:r>
        <w:rPr>
          <w:rFonts w:ascii="Inter" w:cs="Inter" w:eastAsia="Inter" w:hAnsi="Inter"/>
          <w:b w:val="false"/>
          <w:bCs w:val="false"/>
          <w:color w:val="0F1923"/>
          <w:sz w:val="22"/>
          <w:szCs w:val="22"/>
        </w:rPr>
        <w:t xml:space="preserve">The split-panel layout is a desktop pattern. On mobile, the showcase is the primary experience and the generator is a contextual panel. The redesign specifies a distinct mobile interaction model — not a responsive shrink of the desktop layout. No compromises in the desktop design should be made to accommodate mobile; instead, the mobile experience is designed separately from first principles, sharing only the token system and component library.</w:t>
      </w:r>
    </w:p>
    <w:p>
      <w:pPr>
        <w:spacing w:after="0" w:before="200"/>
      </w:pPr>
    </w:p>
    <w:p>
      <w:r>
        <w:br w:type="page"/>
      </w:r>
    </w:p>
    <w:p>
      <w:pPr>
        <w:pStyle w:val="Heading1"/>
        <w:spacing w:after="120" w:before="0"/>
      </w:pPr>
      <w:r>
        <w:rPr>
          <w:rFonts w:ascii="Inter" w:cs="Inter" w:eastAsia="Inter" w:hAnsi="Inter"/>
          <w:b/>
          <w:bCs/>
          <w:color w:val="0F1923"/>
          <w:sz w:val="44"/>
          <w:szCs w:val="44"/>
        </w:rPr>
        <w:t xml:space="preserve">2. The Meta-Theming System</w:t>
      </w:r>
    </w:p>
    <w:p>
      <w:pPr>
        <w:pBdr>
          <w:bottom w:val="single" w:color="009E8E" w:sz="4" w:space="1"/>
        </w:pBdr>
        <w:spacing w:after="80" w:before="80"/>
      </w:pPr>
    </w:p>
    <w:p>
      <w:pPr>
        <w:spacing w:after="0" w:before="80"/>
      </w:pPr>
    </w:p>
    <w:p>
      <w:pPr>
        <w:spacing w:after="100" w:before="60"/>
        <w:jc w:val="left"/>
      </w:pPr>
      <w:r>
        <w:rPr>
          <w:rFonts w:ascii="Inter" w:cs="Inter" w:eastAsia="Inter" w:hAnsi="Inter"/>
          <w:b w:val="false"/>
          <w:bCs w:val="false"/>
          <w:color w:val="0F1923"/>
          <w:sz w:val="22"/>
          <w:szCs w:val="22"/>
        </w:rPr>
        <w:t xml:space="preserve">This section specifies exactly how the generator UI is styled by the active design system. This is the foundational technical requirement for the entire redesign. It must be implemented before any visual changes are applied, because every component in the UI depends on it.</w:t>
      </w:r>
    </w:p>
    <w:p>
      <w:pPr>
        <w:spacing w:after="0" w:before="120"/>
      </w:pPr>
    </w:p>
    <w:p>
      <w:pPr>
        <w:pStyle w:val="Heading2"/>
        <w:spacing w:after="80" w:before="400"/>
      </w:pPr>
      <w:r>
        <w:rPr>
          <w:rFonts w:ascii="Inter" w:cs="Inter" w:eastAsia="Inter" w:hAnsi="Inter"/>
          <w:b/>
          <w:bCs/>
          <w:color w:val="009E8E"/>
          <w:sz w:val="30"/>
          <w:szCs w:val="30"/>
        </w:rPr>
        <w:t xml:space="preserve">2.1  Token Mapping</w:t>
      </w:r>
    </w:p>
    <w:p>
      <w:pPr>
        <w:spacing w:after="100" w:before="60"/>
        <w:jc w:val="left"/>
      </w:pPr>
      <w:r>
        <w:rPr>
          <w:rFonts w:ascii="Inter" w:cs="Inter" w:eastAsia="Inter" w:hAnsi="Inter"/>
          <w:b w:val="false"/>
          <w:bCs w:val="false"/>
          <w:color w:val="0F1923"/>
          <w:sz w:val="22"/>
          <w:szCs w:val="22"/>
        </w:rPr>
        <w:t xml:space="preserve">The dsygn.cloud interface itself consumes the following token categories from the currently active system. When the user generates a new system or changes any value, the UI re-applies these tokens in real time.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UI Element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Token Used</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Effect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Active chip / tab</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--color-interactive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Background of selected harmony chip, active tab indicator</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Chip text (active)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--color-on-interactive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Text on filled chip backgrounds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Chip border (inactive)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--color-border-strong</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Ring on unselected chips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Button — Primary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--color-interactive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'Detail Mode' and 'Export' buttons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Button — Ghost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--color-interactive-subtle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Secondary actions, 'Unlock all'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Card / Panel surface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--color-surface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Left generator panel background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Raised surface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--color-surface-raised</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Swatch cards, Detail Mode section cards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Border</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--color-border</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Dividers, input borders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Lock icon (locked)</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--color-interactive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Filled lock = protected from SPACE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Lock icon (unlocked)</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--color-on-surface-subtle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Outline lock = open to randomization</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Focus ring</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--focus-ring-color</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Tab focus on all interactive elements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Section label font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--font-heading (at 11px/700)</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'COLORS', 'TYPOGRAPHY' labels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Font pair display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--font-heading / --font-body</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Names rendered in their own typefaces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Shadow — cards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--shadow-sm</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Swatch cards, chip hover states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Border radius — chips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--radius-full</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Pill-shaped chips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Border radius — cards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--radius-md</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Color swatch cards, section boxes</w:t>
            </w:r>
          </w:p>
        </w:tc>
      </w:tr>
    </w:tbl>
    <w:p>
      <w:pPr>
        <w:spacing w:after="0" w:before="120"/>
      </w:pPr>
    </w:p>
    <w:p>
      <w:pPr>
        <w:pStyle w:val="Heading2"/>
        <w:spacing w:after="80" w:before="400"/>
      </w:pPr>
      <w:r>
        <w:rPr>
          <w:rFonts w:ascii="Inter" w:cs="Inter" w:eastAsia="Inter" w:hAnsi="Inter"/>
          <w:b/>
          <w:bCs/>
          <w:color w:val="009E8E"/>
          <w:sz w:val="30"/>
          <w:szCs w:val="30"/>
        </w:rPr>
        <w:t xml:space="preserve">2.2  Update Timing</w:t>
      </w:r>
    </w:p>
    <w:p>
      <w:pPr>
        <w:spacing w:after="100" w:before="60"/>
        <w:jc w:val="left"/>
      </w:pPr>
      <w:r>
        <w:rPr>
          <w:rFonts w:ascii="Inter" w:cs="Inter" w:eastAsia="Inter" w:hAnsi="Inter"/>
          <w:b w:val="false"/>
          <w:bCs w:val="false"/>
          <w:color w:val="0F1923"/>
          <w:sz w:val="22"/>
          <w:szCs w:val="22"/>
        </w:rPr>
        <w:t xml:space="preserve">Token re-application happens in two phases:</w:t>
      </w:r>
    </w:p>
    <w:p>
      <w:pPr>
        <w:pStyle w:val="ListParagraph"/>
        <w:numPr>
          <w:ilvl w:val="0"/>
          <w:numId w:val="2"/>
        </w:numPr>
        <w:spacing w:after="40" w:before="30"/>
      </w:pPr>
      <w:r>
        <w:rPr>
          <w:rFonts w:ascii="Inter" w:cs="Inter" w:eastAsia="Inter" w:hAnsi="Inter"/>
          <w:color w:val="0F1923"/>
          <w:sz w:val="22"/>
          <w:szCs w:val="22"/>
        </w:rPr>
        <w:t xml:space="preserve">Structural tokens (radius, shadow mode) apply on SPACE completion — they affect layout and should not animate mid-generation.</w:t>
      </w:r>
    </w:p>
    <w:p>
      <w:pPr>
        <w:pStyle w:val="ListParagraph"/>
        <w:numPr>
          <w:ilvl w:val="0"/>
          <w:numId w:val="2"/>
        </w:numPr>
        <w:spacing w:after="40" w:before="30"/>
      </w:pPr>
      <w:r>
        <w:rPr>
          <w:rFonts w:ascii="Inter" w:cs="Inter" w:eastAsia="Inter" w:hAnsi="Inter"/>
          <w:color w:val="0F1923"/>
          <w:sz w:val="22"/>
          <w:szCs w:val="22"/>
        </w:rPr>
        <w:t xml:space="preserve">Color and typography tokens apply with a 150ms cross-fade, so the UI color shift is smooth and perceptible, not a snap.</w:t>
      </w:r>
    </w:p>
    <w:p>
      <w:pPr>
        <w:pStyle w:val="ListParagraph"/>
        <w:numPr>
          <w:ilvl w:val="0"/>
          <w:numId w:val="2"/>
        </w:numPr>
        <w:spacing w:after="40" w:before="30"/>
      </w:pPr>
      <w:r>
        <w:rPr>
          <w:rFonts w:ascii="Inter" w:cs="Inter" w:eastAsia="Inter" w:hAnsi="Inter"/>
          <w:color w:val="0F1923"/>
          <w:sz w:val="22"/>
          <w:szCs w:val="22"/>
        </w:rPr>
        <w:t xml:space="preserve">On initial page load, tokens are applied after the first generation completes (&lt; 500ms). Before that, the UI uses neutral defaults from the 'Any' harmony baseline.</w:t>
      </w:r>
    </w:p>
    <w:p>
      <w:pPr>
        <w:spacing w:after="0" w:before="200"/>
      </w:pPr>
    </w:p>
    <w:p>
      <w:r>
        <w:br w:type="page"/>
      </w:r>
    </w:p>
    <w:p>
      <w:pPr>
        <w:pStyle w:val="Heading1"/>
        <w:spacing w:after="120" w:before="0"/>
      </w:pPr>
      <w:r>
        <w:rPr>
          <w:rFonts w:ascii="Inter" w:cs="Inter" w:eastAsia="Inter" w:hAnsi="Inter"/>
          <w:b/>
          <w:bCs/>
          <w:color w:val="0F1923"/>
          <w:sz w:val="44"/>
          <w:szCs w:val="44"/>
        </w:rPr>
        <w:t xml:space="preserve">3. Generator Mode — Full Redesign</w:t>
      </w:r>
    </w:p>
    <w:p>
      <w:pPr>
        <w:pBdr>
          <w:bottom w:val="single" w:color="009E8E" w:sz="4" w:space="1"/>
        </w:pBdr>
        <w:spacing w:after="80" w:before="80"/>
      </w:pPr>
    </w:p>
    <w:p>
      <w:pPr>
        <w:spacing w:after="0" w:before="80"/>
      </w:pPr>
    </w:p>
    <w:p>
      <w:pPr>
        <w:spacing w:after="100" w:before="60"/>
        <w:jc w:val="left"/>
      </w:pPr>
      <w:r>
        <w:rPr>
          <w:rFonts w:ascii="Inter" w:cs="Inter" w:eastAsia="Inter" w:hAnsi="Inter"/>
          <w:b w:val="false"/>
          <w:bCs w:val="false"/>
          <w:color w:val="0F1923"/>
          <w:sz w:val="22"/>
          <w:szCs w:val="22"/>
        </w:rPr>
        <w:t xml:space="preserve">The Generator is the product's first impression and its emotional core. The redesign strips it to a single clear hierarchy: one dominant visual (the brand color), one dominant action (SPACE), one contextual layer (accent colors + typography), and one clear path forward (Detail Mode). Everything else is removed from the default view or made available on demand.</w:t>
      </w:r>
    </w:p>
    <w:p>
      <w:pPr>
        <w:spacing w:after="0" w:before="120"/>
      </w:pPr>
    </w:p>
    <w:p>
      <w:pPr>
        <w:pStyle w:val="Heading2"/>
        <w:spacing w:after="80" w:before="400"/>
      </w:pPr>
      <w:r>
        <w:rPr>
          <w:rFonts w:ascii="Inter" w:cs="Inter" w:eastAsia="Inter" w:hAnsi="Inter"/>
          <w:b/>
          <w:bCs/>
          <w:color w:val="009E8E"/>
          <w:sz w:val="30"/>
          <w:szCs w:val="30"/>
        </w:rPr>
        <w:t xml:space="preserve">3.1  Layout — What Changes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
        <w:gridCol w:w="10000"/>
      </w:tblGrid>
      <w:tr>
        <w:tc>
          <w:tcPr>
            <w:tcW w:type="dxa" w:w="80"/>
            <w:tcBorders>
              <w:top w:val="single" w:color="DC2626" w:sz="1"/>
              <w:left w:val="single" w:color="DC2626" w:sz="12"/>
              <w:bottom w:val="single" w:color="DC2626" w:sz="1"/>
              <w:right w:val="none" w:color="FFFFFF" w:sz="0"/>
            </w:tcBorders>
            <w:shd w:fill="FFF5F5" w:val="clear"/>
            <w:tcMar>
              <w:top w:type="dxa" w:w="0"/>
              <w:left w:type="dxa" w:w="0"/>
              <w:bottom w:type="dxa" w:w="0"/>
              <w:right w:type="dxa" w:w="0"/>
            </w:tcMar>
          </w:tcPr>
          <w:p/>
        </w:tc>
        <w:tc>
          <w:tcPr>
            <w:tcW w:type="dxa" w:w="10000"/>
            <w:tcBorders>
              <w:top w:val="single" w:color="DC2626" w:sz="1"/>
              <w:left w:val="none" w:color="FFFFFF" w:sz="0"/>
              <w:bottom w:val="single" w:color="DC2626" w:sz="1"/>
              <w:right w:val="single" w:color="DC2626" w:sz="1"/>
            </w:tcBorders>
            <w:shd w:fill="FFF5F5" w:val="clear"/>
            <w:tcMar>
              <w:top w:type="dxa" w:w="120"/>
              <w:left w:type="dxa" w:w="160"/>
              <w:bottom w:type="dxa" w:w="120"/>
              <w:right w:type="dxa" w:w="160"/>
            </w:tcMar>
          </w:tcPr>
          <w:p>
            <w:pPr>
              <w:spacing w:after="40" w:before="0"/>
            </w:pPr>
            <w:r>
              <w:rPr>
                <w:rFonts w:ascii="Inter" w:cs="Inter" w:eastAsia="Inter" w:hAnsi="Inter"/>
                <w:b/>
                <w:bCs/>
                <w:color w:val="DC2626"/>
                <w:sz w:val="20"/>
                <w:szCs w:val="20"/>
              </w:rPr>
              <w:t xml:space="preserve">Current layout:</w:t>
            </w:r>
          </w:p>
          <w:p>
            <w:pPr>
              <w:spacing w:after="0" w:before="0"/>
            </w:pPr>
            <w:r>
              <w:rPr>
                <w:rFonts w:ascii="Inter" w:cs="Inter" w:eastAsia="Inter" w:hAnsi="Inter"/>
                <w:color w:val="0F1923"/>
                <w:sz w:val="22"/>
                <w:szCs w:val="22"/>
              </w:rPr>
              <w:t xml:space="preserve">Two sections (Colors + Typography) filling ~60% of the panel. ~40% dead whitespace. 'Detail Mode →' buried in the bottom-right corner.</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
        <w:gridCol w:w="10000"/>
      </w:tblGrid>
      <w:tr>
        <w:tc>
          <w:tcPr>
            <w:tcW w:type="dxa" w:w="80"/>
            <w:tcBorders>
              <w:top w:val="single" w:color="059669" w:sz="1"/>
              <w:left w:val="single" w:color="059669" w:sz="12"/>
              <w:bottom w:val="single" w:color="059669" w:sz="1"/>
              <w:right w:val="none" w:color="FFFFFF" w:sz="0"/>
            </w:tcBorders>
            <w:shd w:fill="ECFDF5" w:val="clear"/>
            <w:tcMar>
              <w:top w:type="dxa" w:w="0"/>
              <w:left w:type="dxa" w:w="0"/>
              <w:bottom w:type="dxa" w:w="0"/>
              <w:right w:type="dxa" w:w="0"/>
            </w:tcMar>
          </w:tcPr>
          <w:p/>
        </w:tc>
        <w:tc>
          <w:tcPr>
            <w:tcW w:type="dxa" w:w="10000"/>
            <w:tcBorders>
              <w:top w:val="single" w:color="059669" w:sz="1"/>
              <w:left w:val="none" w:color="FFFFFF" w:sz="0"/>
              <w:bottom w:val="single" w:color="059669" w:sz="1"/>
              <w:right w:val="single" w:color="059669" w:sz="1"/>
            </w:tcBorders>
            <w:shd w:fill="ECFDF5" w:val="clear"/>
            <w:tcMar>
              <w:top w:type="dxa" w:w="120"/>
              <w:left w:type="dxa" w:w="160"/>
              <w:bottom w:type="dxa" w:w="120"/>
              <w:right w:type="dxa" w:w="160"/>
            </w:tcMar>
          </w:tcPr>
          <w:p>
            <w:pPr>
              <w:spacing w:after="40" w:before="0"/>
            </w:pPr>
            <w:r>
              <w:rPr>
                <w:rFonts w:ascii="Inter" w:cs="Inter" w:eastAsia="Inter" w:hAnsi="Inter"/>
                <w:b/>
                <w:bCs/>
                <w:color w:val="059669"/>
                <w:sz w:val="20"/>
                <w:szCs w:val="20"/>
              </w:rPr>
              <w:t xml:space="preserve">New layout:</w:t>
            </w:r>
          </w:p>
          <w:p>
            <w:pPr>
              <w:spacing w:after="0" w:before="0"/>
            </w:pPr>
            <w:r>
              <w:rPr>
                <w:rFonts w:ascii="Inter" w:cs="Inter" w:eastAsia="Inter" w:hAnsi="Inter"/>
                <w:color w:val="0F1923"/>
                <w:sz w:val="22"/>
                <w:szCs w:val="22"/>
              </w:rPr>
              <w:t xml:space="preserve">Three zones stacked vertically, filling the full panel height. Zone 1: Brand Hero (colors). Zone 2: Type Pair. Zone 3: System Snapshot + Detail Mode entry. The panel has no dead space.</w:t>
            </w:r>
          </w:p>
        </w:tc>
      </w:tr>
    </w:tbl>
    <w:p>
      <w:pPr>
        <w:spacing w:after="0" w:before="120"/>
      </w:pPr>
    </w:p>
    <w:p>
      <w:pPr>
        <w:pStyle w:val="Heading2"/>
        <w:spacing w:after="80" w:before="400"/>
      </w:pPr>
      <w:r>
        <w:rPr>
          <w:rFonts w:ascii="Inter" w:cs="Inter" w:eastAsia="Inter" w:hAnsi="Inter"/>
          <w:b/>
          <w:bCs/>
          <w:color w:val="009E8E"/>
          <w:sz w:val="30"/>
          <w:szCs w:val="30"/>
        </w:rPr>
        <w:t xml:space="preserve">3.2  Zone 1 — The Brand Hero (Colors)</w:t>
      </w:r>
    </w:p>
    <w:p>
      <w:pPr>
        <w:pStyle w:val="Heading3"/>
        <w:spacing w:after="60" w:before="240"/>
      </w:pPr>
      <w:r>
        <w:rPr>
          <w:rFonts w:ascii="Inter" w:cs="Inter" w:eastAsia="Inter" w:hAnsi="Inter"/>
          <w:b/>
          <w:bCs/>
          <w:color w:val="0F1923"/>
          <w:sz w:val="24"/>
          <w:szCs w:val="24"/>
        </w:rPr>
        <w:t xml:space="preserve">The Brand Swatch</w:t>
      </w:r>
    </w:p>
    <w:p>
      <w:pPr>
        <w:spacing w:after="100" w:before="60"/>
        <w:jc w:val="left"/>
      </w:pPr>
      <w:r>
        <w:rPr>
          <w:rFonts w:ascii="Inter" w:cs="Inter" w:eastAsia="Inter" w:hAnsi="Inter"/>
          <w:b w:val="false"/>
          <w:bCs w:val="false"/>
          <w:color w:val="0F1923"/>
          <w:sz w:val="22"/>
          <w:szCs w:val="22"/>
        </w:rPr>
        <w:t xml:space="preserve">The brand color swatch is the largest single element in the generator panel. It occupies roughly one-third of the panel width and a generous height (~160px). It is not a card among cards — it is the card. The other accent swatches are presented at roughly half the height, making the visual hierarchy immediately clear.</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Brand swatch size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~200px wide × 160px tall</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Dominant, generous, breathing</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Accent swatches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~100px wide × 80px tall each</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Secondary, supporting</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Swatch border-radius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--radius-md from active system</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Reflects the chosen style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Swatch shadow</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--shadow-sm from active system</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Subtle lift, brand-tinted or neutral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Color name label</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Role name: BRAND / SECONDARY / ACCENT A</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Never a color word like 'TEAL'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Hex value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Shown below the swatch, small text</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Visible by default, secondary size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OKLCH value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Hidden. Shown on click/tap of hex</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Progressive disclosure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Lock icon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Top-right corner of each swatch</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Filled = locked, outline = unlocked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Shade picker access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Hover reveals strip beneath swatch</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Separate from lock — see §3.3</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Add accent (+)</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Dashed outline card, same height as accents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Clearly additive affordance</w:t>
            </w:r>
          </w:p>
        </w:tc>
      </w:tr>
    </w:tbl>
    <w:p>
      <w:pPr>
        <w:spacing w:after="0" w:before="80"/>
      </w:pPr>
    </w:p>
    <w:p>
      <w:pPr>
        <w:pStyle w:val="Heading3"/>
        <w:spacing w:after="60" w:before="240"/>
      </w:pPr>
      <w:r>
        <w:rPr>
          <w:rFonts w:ascii="Inter" w:cs="Inter" w:eastAsia="Inter" w:hAnsi="Inter"/>
          <w:b/>
          <w:bCs/>
          <w:color w:val="0F1923"/>
          <w:sz w:val="24"/>
          <w:szCs w:val="24"/>
        </w:rPr>
        <w:t xml:space="preserve">The Harmony Chips</w:t>
      </w:r>
    </w:p>
    <w:p>
      <w:pPr>
        <w:spacing w:after="100" w:before="60"/>
        <w:jc w:val="left"/>
      </w:pPr>
      <w:r>
        <w:rPr>
          <w:rFonts w:ascii="Inter" w:cs="Inter" w:eastAsia="Inter" w:hAnsi="Inter"/>
          <w:b w:val="false"/>
          <w:bCs w:val="false"/>
          <w:color w:val="0F1923"/>
          <w:sz w:val="22"/>
          <w:szCs w:val="22"/>
        </w:rPr>
        <w:t xml:space="preserve">The harmony chips are moved above the swatch row, replacing the current all-caps section header. They are rendered as pill chips using --radius-full, --color-interactive for the active state, and the system's border token for inactive states. On first load, a tooltip microillustration appears on hover showing the color-wheel relationship for each mode.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Chip shape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--radius-full (pills)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Self-styled by the system</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Active chip</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Background: --color-interactive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Token-driven — changes with palette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Active text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--color-on-interactive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Ensures contrast at all times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Inactive chip</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Transparent bg, border: --color-border-strong</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Recessive, available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Hover state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Border color shifts to --color-interactive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Indicates interactivity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Tooltip on hover</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Mini color wheel SVG + plain-language description</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Max 6 words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'Any' chip</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Always first, always reachable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Default / reset state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'Special' chip</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Tooltip: 'Surprise me — curated combinations'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Demystified</w:t>
            </w:r>
          </w:p>
        </w:tc>
      </w:tr>
    </w:tbl>
    <w:p>
      <w:pPr>
        <w:spacing w:after="0" w:before="80"/>
      </w:pPr>
    </w:p>
    <w:p>
      <w:pPr>
        <w:pStyle w:val="Heading3"/>
        <w:spacing w:after="60" w:before="240"/>
      </w:pPr>
      <w:r>
        <w:rPr>
          <w:rFonts w:ascii="Inter" w:cs="Inter" w:eastAsia="Inter" w:hAnsi="Inter"/>
          <w:b/>
          <w:bCs/>
          <w:color w:val="0F1923"/>
          <w:sz w:val="24"/>
          <w:szCs w:val="24"/>
        </w:rPr>
        <w:t xml:space="preserve">Separating Lock from Shade Picker</w:t>
      </w:r>
    </w:p>
    <w:p>
      <w:pPr>
        <w:spacing w:after="100" w:before="60"/>
        <w:jc w:val="left"/>
      </w:pPr>
      <w:r>
        <w:rPr>
          <w:rFonts w:ascii="Inter" w:cs="Inter" w:eastAsia="Inter" w:hAnsi="Inter"/>
          <w:b w:val="false"/>
          <w:bCs w:val="false"/>
          <w:color w:val="0F1923"/>
          <w:sz w:val="22"/>
          <w:szCs w:val="22"/>
        </w:rPr>
        <w:t xml:space="preserve">This is the most important interaction change in the Generator. Lock and shade-picking are two separate affordances with separate visual treatments.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9E8E" w:sz="2"/>
              <w:left w:val="single" w:color="009E8E" w:sz="2"/>
              <w:bottom w:val="single" w:color="009E8E" w:sz="2"/>
              <w:right w:val="single" w:color="009E8E" w:sz="2"/>
            </w:tcBorders>
            <w:shd w:fill="E0F4F2" w:val="clear"/>
            <w:tcMar>
              <w:top w:type="dxa" w:w="120"/>
              <w:left w:type="dxa" w:w="160"/>
              <w:bottom w:type="dxa" w:w="120"/>
              <w:right w:type="dxa" w:w="160"/>
            </w:tcMar>
          </w:tcPr>
          <w:p>
            <w:pPr>
              <w:spacing w:after="30" w:before="0"/>
            </w:pPr>
            <w:r>
              <w:rPr>
                <w:rFonts w:ascii="Inter" w:cs="Inter" w:eastAsia="Inter" w:hAnsi="Inter"/>
                <w:b/>
                <w:bCs/>
                <w:color w:val="009E8E"/>
                <w:sz w:val="22"/>
                <w:szCs w:val="22"/>
              </w:rPr>
              <w:t xml:space="preserve">Lock toggle:</w:t>
            </w:r>
          </w:p>
          <w:p>
            <w:pPr>
              <w:spacing w:after="60" w:before="0"/>
            </w:pPr>
            <w:r>
              <w:rPr>
                <w:rFonts w:ascii="Inter" w:cs="Inter" w:eastAsia="Inter" w:hAnsi="Inter"/>
                <w:color w:val="0F1923"/>
                <w:sz w:val="22"/>
                <w:szCs w:val="22"/>
              </w:rPr>
              <w:t xml:space="preserve">A padlock icon positioned in the top-right corner of the swatch card. Single click toggles between locked (filled icon, --color-interactive) and unlocked (outline icon, --color-on-surface-subtle). When locked, a thin 2px border in --color-interactive wraps the entire card as a secondary confirmation signal. Locked cards do not change on SPACE.</w:t>
            </w:r>
          </w:p>
          <w:p>
            <w:pPr>
              <w:spacing w:after="30" w:before="0"/>
            </w:pPr>
            <w:r>
              <w:rPr>
                <w:rFonts w:ascii="Inter" w:cs="Inter" w:eastAsia="Inter" w:hAnsi="Inter"/>
                <w:b/>
                <w:bCs/>
                <w:color w:val="009E8E"/>
                <w:sz w:val="22"/>
                <w:szCs w:val="22"/>
              </w:rPr>
              <w:t xml:space="preserve">Shade picker:</w:t>
            </w:r>
          </w:p>
          <w:p>
            <w:pPr>
              <w:spacing w:after="0" w:before="0"/>
            </w:pPr>
            <w:r>
              <w:rPr>
                <w:rFonts w:ascii="Inter" w:cs="Inter" w:eastAsia="Inter" w:hAnsi="Inter"/>
                <w:color w:val="0F1923"/>
                <w:sz w:val="22"/>
                <w:szCs w:val="22"/>
              </w:rPr>
              <w:t xml:space="preserve">Hovering (desktop) or long-pressing (mobile) a swatch reveals a horizontal strip of 11 tonal steps (50 to 950) sliding down beneath the card with a spring animation. Each step shows its hex on hover. Clicking a step pins that shade as the base for this role and closes the strip. A small dot indicator below the swatch shows which step is currently selected (non-default steps show the dot; default shows nothing).</w:t>
            </w:r>
          </w:p>
        </w:tc>
      </w:tr>
    </w:tbl>
    <w:p>
      <w:pPr>
        <w:spacing w:after="0" w:before="120"/>
      </w:pPr>
    </w:p>
    <w:p>
      <w:pPr>
        <w:pStyle w:val="Heading2"/>
        <w:spacing w:after="80" w:before="400"/>
      </w:pPr>
      <w:r>
        <w:rPr>
          <w:rFonts w:ascii="Inter" w:cs="Inter" w:eastAsia="Inter" w:hAnsi="Inter"/>
          <w:b/>
          <w:bCs/>
          <w:color w:val="009E8E"/>
          <w:sz w:val="30"/>
          <w:szCs w:val="30"/>
        </w:rPr>
        <w:t xml:space="preserve">3.3  Zone 2 — The Type Pair</w:t>
      </w:r>
    </w:p>
    <w:p>
      <w:pPr>
        <w:spacing w:after="100" w:before="60"/>
        <w:jc w:val="left"/>
      </w:pPr>
      <w:r>
        <w:rPr>
          <w:rFonts w:ascii="Inter" w:cs="Inter" w:eastAsia="Inter" w:hAnsi="Inter"/>
          <w:b w:val="false"/>
          <w:bCs w:val="false"/>
          <w:color w:val="0F1923"/>
          <w:sz w:val="22"/>
          <w:szCs w:val="22"/>
        </w:rPr>
        <w:t xml:space="preserve">The typography section in the Generator is reduced to the single most important thing: the font pairing. Everything else belongs in Detail Mode.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Font pair display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Large specimen: heading phrase + body sentence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In the actual selected fonts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Heading display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Heading font name, rendered in that font, ~28px bold</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e.g. 'Petrona' in Petrona</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Body display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Body font name, rendered in that font, ~18px regular</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e.g. 'Mulish' in Mulish</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Sample text (heading)</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First 4 words of a pangram or custom text</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Beautiful, not lorem ipsum</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Sample text (body)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One sentence of body copy</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Shows readability at body size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Lock icon on heading</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Top-right corner, same mechanic as color swatches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Locks heading font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Lock icon on body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Top-right corner</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Locks body font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Click font name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Opens floating font browser panel (inline, not new tab)</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Direct + intuitive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Scale ratio</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Hidden in Generator, lives in Detail Mode Typography tab</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Reduce noise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Harmony chip equivalent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None needed — font pair changes fully on SPACE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Simpler model</w:t>
            </w:r>
          </w:p>
        </w:tc>
      </w:tr>
    </w:tbl>
    <w:p>
      <w:pPr>
        <w:spacing w:after="0" w:before="120"/>
      </w:pPr>
    </w:p>
    <w:p>
      <w:pPr>
        <w:pStyle w:val="Heading2"/>
        <w:spacing w:after="80" w:before="400"/>
      </w:pPr>
      <w:r>
        <w:rPr>
          <w:rFonts w:ascii="Inter" w:cs="Inter" w:eastAsia="Inter" w:hAnsi="Inter"/>
          <w:b/>
          <w:bCs/>
          <w:color w:val="009E8E"/>
          <w:sz w:val="30"/>
          <w:szCs w:val="30"/>
        </w:rPr>
        <w:t xml:space="preserve">3.4  Zone 3 — The System Snapshot</w:t>
      </w:r>
    </w:p>
    <w:p>
      <w:pPr>
        <w:spacing w:after="100" w:before="60"/>
        <w:jc w:val="left"/>
      </w:pPr>
      <w:r>
        <w:rPr>
          <w:rFonts w:ascii="Inter" w:cs="Inter" w:eastAsia="Inter" w:hAnsi="Inter"/>
          <w:b w:val="false"/>
          <w:bCs w:val="false"/>
          <w:color w:val="0F1923"/>
          <w:sz w:val="22"/>
          <w:szCs w:val="22"/>
        </w:rPr>
        <w:t xml:space="preserve">This replaces the current dead space below the typography section. It is a compact, read-only summary of the full design system — tokens generated but not editable here. It serves as a motivating preview: 'there is more beneath the surface.'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Token count badge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'47 tokens · 9 type steps · 4pt grid'</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Updates on each generation</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Radius style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Visual icon: square → slightly rounded → pill</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Clickable → opens Spacing in Detail Mode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Shadow style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Small card showing current shadow-md</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Clickable → opens Effects in Detail Mode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Semantic colors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4 small swatches: error / warning / success / info</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Auto-derived, reassuring</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Data viz strip</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8-color horizontal strip, 12px tall</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Shows the generated data palette</w:t>
            </w:r>
          </w:p>
        </w:tc>
      </w:tr>
    </w:tbl>
    <w:p>
      <w:pPr>
        <w:spacing w:after="0" w:before="80"/>
      </w:pPr>
    </w:p>
    <w:p>
      <w:pPr>
        <w:spacing w:after="100" w:before="60"/>
        <w:jc w:val="left"/>
      </w:pPr>
      <w:r>
        <w:rPr>
          <w:rFonts w:ascii="Inter" w:cs="Inter" w:eastAsia="Inter" w:hAnsi="Inter"/>
          <w:b w:val="false"/>
          <w:bCs w:val="false"/>
          <w:color w:val="0F1923"/>
          <w:sz w:val="22"/>
          <w:szCs w:val="22"/>
        </w:rPr>
        <w:t xml:space="preserve">Each element in the System Snapshot is clickable and navigates directly to the relevant section in Detail Mode. The snapshot functions as a navigation system — not just decoration.</w:t>
      </w:r>
    </w:p>
    <w:p>
      <w:pPr>
        <w:spacing w:after="0" w:before="120"/>
      </w:pPr>
    </w:p>
    <w:p>
      <w:pPr>
        <w:pStyle w:val="Heading2"/>
        <w:spacing w:after="80" w:before="400"/>
      </w:pPr>
      <w:r>
        <w:rPr>
          <w:rFonts w:ascii="Inter" w:cs="Inter" w:eastAsia="Inter" w:hAnsi="Inter"/>
          <w:b/>
          <w:bCs/>
          <w:color w:val="009E8E"/>
          <w:sz w:val="30"/>
          <w:szCs w:val="30"/>
        </w:rPr>
        <w:t xml:space="preserve">3.5  The Detail Mode Entry — Redesigned</w:t>
      </w:r>
    </w:p>
    <w:p>
      <w:pPr>
        <w:spacing w:after="100" w:before="60"/>
        <w:jc w:val="left"/>
      </w:pPr>
      <w:r>
        <w:rPr>
          <w:rFonts w:ascii="Inter" w:cs="Inter" w:eastAsia="Inter" w:hAnsi="Inter"/>
          <w:b w:val="false"/>
          <w:bCs w:val="false"/>
          <w:color w:val="0F1923"/>
          <w:sz w:val="22"/>
          <w:szCs w:val="22"/>
        </w:rPr>
        <w:t xml:space="preserve">'Detail Mode →' is not a footnote. It is the most important navigation element in the generator. It receives the visual weight of a primary action.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Position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Full-width button at base of Zone 3</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Never a corner afterthought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Style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Primary button using --color-interactive + --color-on-interactive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Self-styled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Label</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'Explore Detail Mode'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Action-oriented, clear</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Supporting text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'Tokens · Components · Shadows · Export' in small text below</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Teaser</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Border radius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--radius-md from active system</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Consistent with other cards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Animation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On hover: subtle rightward nudge of the arrow icon (4px, 200ms)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Directional</w:t>
            </w:r>
          </w:p>
        </w:tc>
      </w:tr>
    </w:tbl>
    <w:p>
      <w:pPr>
        <w:spacing w:after="0" w:before="120"/>
      </w:pPr>
    </w:p>
    <w:p>
      <w:pPr>
        <w:pStyle w:val="Heading2"/>
        <w:spacing w:after="80" w:before="400"/>
      </w:pPr>
      <w:r>
        <w:rPr>
          <w:rFonts w:ascii="Inter" w:cs="Inter" w:eastAsia="Inter" w:hAnsi="Inter"/>
          <w:b/>
          <w:bCs/>
          <w:color w:val="009E8E"/>
          <w:sz w:val="30"/>
          <w:szCs w:val="30"/>
        </w:rPr>
        <w:t xml:space="preserve">3.6  The SPACE Key — Redesigned Presentation</w:t>
      </w:r>
    </w:p>
    <w:p>
      <w:pPr>
        <w:spacing w:after="100" w:before="60"/>
        <w:jc w:val="left"/>
      </w:pPr>
      <w:r>
        <w:rPr>
          <w:rFonts w:ascii="Inter" w:cs="Inter" w:eastAsia="Inter" w:hAnsi="Inter"/>
          <w:b w:val="false"/>
          <w:bCs w:val="false"/>
          <w:color w:val="0F1923"/>
          <w:sz w:val="22"/>
          <w:szCs w:val="22"/>
        </w:rPr>
        <w:t xml:space="preserve">The SPACE mechanic is the product's signature interaction. It should be staged as such.</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First load (0 interactions)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Animated pulse on the SPACE badge — 3 slow pulses, then rests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Cannot be missed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SPACE badge location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Centered above the brand swatch, always visible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Not a text hint — a badge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Badge design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Keyboard key illustration: rounded rect, 'SPACE' in --font-body</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Tactile, literal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On press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Brand swatch scales down 2% then back (spring, 120ms), colors bloom</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Physical feel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Regeneration animation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Colors cross-fade (150ms). Type fades out then in (200ms).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Smooth, not jarring</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Locked items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Locked swatches show a micro-shimmer during SPACE — they acknowledge but don't change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Satisfying</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All-locked state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SPACE badge shows a 'locked' state — tooltip: 'Unlock something to regenerate'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Gentle guidance</w:t>
            </w:r>
          </w:p>
        </w:tc>
      </w:tr>
    </w:tbl>
    <w:p>
      <w:pPr>
        <w:spacing w:after="0" w:before="200"/>
      </w:pPr>
    </w:p>
    <w:p>
      <w:r>
        <w:br w:type="page"/>
      </w:r>
    </w:p>
    <w:p>
      <w:pPr>
        <w:pStyle w:val="Heading1"/>
        <w:spacing w:after="120" w:before="0"/>
      </w:pPr>
      <w:r>
        <w:rPr>
          <w:rFonts w:ascii="Inter" w:cs="Inter" w:eastAsia="Inter" w:hAnsi="Inter"/>
          <w:b/>
          <w:bCs/>
          <w:color w:val="0F1923"/>
          <w:sz w:val="44"/>
          <w:szCs w:val="44"/>
        </w:rPr>
        <w:t xml:space="preserve">4. Detail Mode — Full Redesign</w:t>
      </w:r>
    </w:p>
    <w:p>
      <w:pPr>
        <w:pBdr>
          <w:bottom w:val="single" w:color="009E8E" w:sz="4" w:space="1"/>
        </w:pBdr>
        <w:spacing w:after="80" w:before="80"/>
      </w:pPr>
    </w:p>
    <w:p>
      <w:pPr>
        <w:spacing w:after="0" w:before="80"/>
      </w:pPr>
    </w:p>
    <w:p>
      <w:pPr>
        <w:spacing w:after="100" w:before="60"/>
        <w:jc w:val="left"/>
      </w:pPr>
      <w:r>
        <w:rPr>
          <w:rFonts w:ascii="Inter" w:cs="Inter" w:eastAsia="Inter" w:hAnsi="Inter"/>
          <w:b w:val="false"/>
          <w:bCs w:val="false"/>
          <w:color w:val="0F1923"/>
          <w:sz w:val="22"/>
          <w:szCs w:val="22"/>
        </w:rPr>
        <w:t xml:space="preserve">Detail Mode is where dsygn.cloud earns its credibility with senior designers and engineers. The redesign does not reduce its depth — it presents that depth with the visual quality it deserves. The goal is for each tab to feel like a page in a beautifully crafted design system documentation site, not a data dump.</w:t>
      </w:r>
    </w:p>
    <w:p>
      <w:pPr>
        <w:spacing w:after="0" w:before="120"/>
      </w:pPr>
    </w:p>
    <w:p>
      <w:pPr>
        <w:pStyle w:val="Heading2"/>
        <w:spacing w:after="80" w:before="400"/>
      </w:pPr>
      <w:r>
        <w:rPr>
          <w:rFonts w:ascii="Inter" w:cs="Inter" w:eastAsia="Inter" w:hAnsi="Inter"/>
          <w:b/>
          <w:bCs/>
          <w:color w:val="009E8E"/>
          <w:sz w:val="30"/>
          <w:szCs w:val="30"/>
        </w:rPr>
        <w:t xml:space="preserve">4.1  Navigation Bar — Redesigned</w:t>
      </w:r>
    </w:p>
    <w:p>
      <w:pPr>
        <w:spacing w:after="100" w:before="60"/>
        <w:jc w:val="left"/>
      </w:pPr>
      <w:r>
        <w:rPr>
          <w:rFonts w:ascii="Inter" w:cs="Inter" w:eastAsia="Inter" w:hAnsi="Inter"/>
          <w:b w:val="false"/>
          <w:bCs w:val="false"/>
          <w:color w:val="0F1923"/>
          <w:sz w:val="22"/>
          <w:szCs w:val="22"/>
        </w:rPr>
        <w:t xml:space="preserve">The current plain text tabs with underline are replaced with a tab bar that is itself styled by the active design system, and that uses icons for rapid scanning.</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Tab bar background</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--color-surface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Panel-level surface token</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Active tab indicator</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3px bottom border in --color-interactive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Token-driven color</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Active tab label</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--color-interactive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Label matches indicator color</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Inactive tab label</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--color-on-surface-subtle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Recessive, still legible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Tab icons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Lucide icons: Palette / Type / Ruler / Sparkles / Layers / Eye / Download</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One per tab</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Tab labels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Visible on desktop. Icon-only on mobile (with tooltip on tap)</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Responsive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Back to Generator</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 Generator' as a ghost button at left of tab bar</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Always reachable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Tab bar position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Sticky — stays at top as content scrolls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Navigation always accessible</w:t>
            </w:r>
          </w:p>
        </w:tc>
      </w:tr>
    </w:tbl>
    <w:p>
      <w:pPr>
        <w:spacing w:after="0" w:before="120"/>
      </w:pPr>
    </w:p>
    <w:p>
      <w:pPr>
        <w:pStyle w:val="Heading2"/>
        <w:spacing w:after="80" w:before="400"/>
      </w:pPr>
      <w:r>
        <w:rPr>
          <w:rFonts w:ascii="Inter" w:cs="Inter" w:eastAsia="Inter" w:hAnsi="Inter"/>
          <w:b/>
          <w:bCs/>
          <w:color w:val="009E8E"/>
          <w:sz w:val="30"/>
          <w:szCs w:val="30"/>
        </w:rPr>
        <w:t xml:space="preserve">4.2  Colors Tab — Redesigned</w:t>
      </w:r>
    </w:p>
    <w:p>
      <w:pPr>
        <w:spacing w:after="0" w:before="40"/>
      </w:pPr>
    </w:p>
    <w:p>
      <w:pPr>
        <w:pStyle w:val="Heading3"/>
        <w:spacing w:after="60" w:before="240"/>
      </w:pPr>
      <w:r>
        <w:rPr>
          <w:rFonts w:ascii="Inter" w:cs="Inter" w:eastAsia="Inter" w:hAnsi="Inter"/>
          <w:b/>
          <w:bCs/>
          <w:color w:val="0F1923"/>
          <w:sz w:val="24"/>
          <w:szCs w:val="24"/>
        </w:rPr>
        <w:t xml:space="preserve">Shade Scales</w:t>
      </w:r>
    </w:p>
    <w:p>
      <w:pPr>
        <w:spacing w:after="100" w:before="60"/>
        <w:jc w:val="left"/>
      </w:pPr>
      <w:r>
        <w:rPr>
          <w:rFonts w:ascii="Inter" w:cs="Inter" w:eastAsia="Inter" w:hAnsi="Inter"/>
          <w:b w:val="false"/>
          <w:bCs w:val="false"/>
          <w:color w:val="0F1923"/>
          <w:sz w:val="22"/>
          <w:szCs w:val="22"/>
        </w:rPr>
        <w:t xml:space="preserve">Each color's shade scale is presented as a full-width gallery card — generous, breathable, and touchable. The current thin horizontal strip is replaced with taller swatches that communicate the full tonal range with presence.</w:t>
      </w:r>
    </w:p>
    <w:p>
      <w:pPr>
        <w:pStyle w:val="ListParagraph"/>
        <w:numPr>
          <w:ilvl w:val="0"/>
          <w:numId w:val="2"/>
        </w:numPr>
        <w:spacing w:after="40" w:before="30"/>
      </w:pPr>
      <w:r>
        <w:rPr>
          <w:rFonts w:ascii="Inter" w:cs="Inter" w:eastAsia="Inter" w:hAnsi="Inter"/>
          <w:color w:val="0F1923"/>
          <w:sz w:val="22"/>
          <w:szCs w:val="22"/>
        </w:rPr>
        <w:t xml:space="preserve">Each color gets its own named card (BRAND, SECONDARY, ACCENT A, etc.) with the role name in the active heading font at small size.</w:t>
      </w:r>
    </w:p>
    <w:p>
      <w:pPr>
        <w:pStyle w:val="ListParagraph"/>
        <w:numPr>
          <w:ilvl w:val="0"/>
          <w:numId w:val="2"/>
        </w:numPr>
        <w:spacing w:after="40" w:before="30"/>
      </w:pPr>
      <w:r>
        <w:rPr>
          <w:rFonts w:ascii="Inter" w:cs="Inter" w:eastAsia="Inter" w:hAnsi="Inter"/>
          <w:color w:val="0F1923"/>
          <w:sz w:val="22"/>
          <w:szCs w:val="22"/>
        </w:rPr>
        <w:t xml:space="preserve">The 11 tonal steps (50–950) are displayed as a single row of equal-width squares, each ~40px tall. On hover/tap, the hex value replaces the step number with a copy-to-clipboard animation.</w:t>
      </w:r>
    </w:p>
    <w:p>
      <w:pPr>
        <w:pStyle w:val="ListParagraph"/>
        <w:numPr>
          <w:ilvl w:val="0"/>
          <w:numId w:val="2"/>
        </w:numPr>
        <w:spacing w:after="40" w:before="30"/>
      </w:pPr>
      <w:r>
        <w:rPr>
          <w:rFonts w:ascii="Inter" w:cs="Inter" w:eastAsia="Inter" w:hAnsi="Inter"/>
          <w:color w:val="0F1923"/>
          <w:sz w:val="22"/>
          <w:szCs w:val="22"/>
        </w:rPr>
        <w:t xml:space="preserve">The currently active 'base' step is marked with a small circle indicator below its square.</w:t>
      </w:r>
    </w:p>
    <w:p>
      <w:pPr>
        <w:pStyle w:val="ListParagraph"/>
        <w:numPr>
          <w:ilvl w:val="0"/>
          <w:numId w:val="2"/>
        </w:numPr>
        <w:spacing w:after="40" w:before="30"/>
      </w:pPr>
      <w:r>
        <w:rPr>
          <w:rFonts w:ascii="Inter" w:cs="Inter" w:eastAsia="Inter" w:hAnsi="Inter"/>
          <w:color w:val="0F1923"/>
          <w:sz w:val="22"/>
          <w:szCs w:val="22"/>
        </w:rPr>
        <w:t xml:space="preserve">OKLCH values are hidden behind a 'Technical details' toggle at the right of the card title — revealed as a small table on toggle, no page jump.</w:t>
      </w:r>
    </w:p>
    <w:p>
      <w:pPr>
        <w:spacing w:after="0" w:before="80"/>
      </w:pPr>
    </w:p>
    <w:p>
      <w:pPr>
        <w:pStyle w:val="Heading3"/>
        <w:spacing w:after="60" w:before="240"/>
      </w:pPr>
      <w:r>
        <w:rPr>
          <w:rFonts w:ascii="Inter" w:cs="Inter" w:eastAsia="Inter" w:hAnsi="Inter"/>
          <w:b/>
          <w:bCs/>
          <w:color w:val="0F1923"/>
          <w:sz w:val="24"/>
          <w:szCs w:val="24"/>
        </w:rPr>
        <w:t xml:space="preserve">Neutral &amp; Semantic Sections</w:t>
      </w:r>
    </w:p>
    <w:p>
      <w:pPr>
        <w:spacing w:after="100" w:before="60"/>
        <w:jc w:val="left"/>
      </w:pPr>
      <w:r>
        <w:rPr>
          <w:rFonts w:ascii="Inter" w:cs="Inter" w:eastAsia="Inter" w:hAnsi="Inter"/>
          <w:b w:val="false"/>
          <w:bCs w:val="false"/>
          <w:color w:val="0F1923"/>
          <w:sz w:val="22"/>
          <w:szCs w:val="22"/>
        </w:rPr>
        <w:t xml:space="preserve">The neutral scale is presented as a gradient bar with named labels below (background, surface, surface-raised, border, border-strong, on-surface-subtle, on-surface). Hovering any label highlights the corresponding swatch in the bar with a tooltip showing the hex and token name.</w:t>
      </w:r>
    </w:p>
    <w:p>
      <w:pPr>
        <w:spacing w:after="0" w:before="40"/>
      </w:pPr>
    </w:p>
    <w:p>
      <w:pPr>
        <w:spacing w:after="100" w:before="60"/>
        <w:jc w:val="left"/>
      </w:pPr>
      <w:r>
        <w:rPr>
          <w:rFonts w:ascii="Inter" w:cs="Inter" w:eastAsia="Inter" w:hAnsi="Inter"/>
          <w:b w:val="false"/>
          <w:bCs w:val="false"/>
          <w:color w:val="0F1923"/>
          <w:sz w:val="22"/>
          <w:szCs w:val="22"/>
        </w:rPr>
        <w:t xml:space="preserve">The Semantic Roles section (brand interactive states) is redesigned as a diagram — a simple visual showing three surfaces (default, raised, overlay) with the interactive and on-interactive tokens overlaid as colored blocks. This communicates the relationship between tokens spatially, not just as a list.</w:t>
      </w:r>
    </w:p>
    <w:p>
      <w:pPr>
        <w:spacing w:after="0" w:before="80"/>
      </w:pPr>
    </w:p>
    <w:p>
      <w:pPr>
        <w:pStyle w:val="Heading3"/>
        <w:spacing w:after="60" w:before="240"/>
      </w:pPr>
      <w:r>
        <w:rPr>
          <w:rFonts w:ascii="Inter" w:cs="Inter" w:eastAsia="Inter" w:hAnsi="Inter"/>
          <w:b/>
          <w:bCs/>
          <w:color w:val="0F1923"/>
          <w:sz w:val="24"/>
          <w:szCs w:val="24"/>
        </w:rPr>
        <w:t xml:space="preserve">WCAG Contrast Matrix</w:t>
      </w:r>
    </w:p>
    <w:p>
      <w:pPr>
        <w:spacing w:after="100" w:before="60"/>
        <w:jc w:val="left"/>
      </w:pPr>
      <w:r>
        <w:rPr>
          <w:rFonts w:ascii="Inter" w:cs="Inter" w:eastAsia="Inter" w:hAnsi="Inter"/>
          <w:b w:val="false"/>
          <w:bCs w:val="false"/>
          <w:color w:val="0F1923"/>
          <w:sz w:val="22"/>
          <w:szCs w:val="22"/>
        </w:rPr>
        <w:t xml:space="preserve">The current wall of rows (Accent A / Accent C: 3.0:1 AA) is replaced with a heatmap grid. Each cell shows a color pair as a mini preview swatch with the ratio and AA/AAA badge. Failing pairs are highlighted in a muted red. Passing AAA pairs glow faintly in green. The grid is scannable in seconds, not rows to be read linearly.</w:t>
      </w:r>
    </w:p>
    <w:p>
      <w:pPr>
        <w:spacing w:after="0" w:before="120"/>
      </w:pPr>
    </w:p>
    <w:p>
      <w:pPr>
        <w:pStyle w:val="Heading2"/>
        <w:spacing w:after="80" w:before="400"/>
      </w:pPr>
      <w:r>
        <w:rPr>
          <w:rFonts w:ascii="Inter" w:cs="Inter" w:eastAsia="Inter" w:hAnsi="Inter"/>
          <w:b/>
          <w:bCs/>
          <w:color w:val="009E8E"/>
          <w:sz w:val="30"/>
          <w:szCs w:val="30"/>
        </w:rPr>
        <w:t xml:space="preserve">4.3  Typography Tab — Redesigned</w:t>
      </w:r>
    </w:p>
    <w:p>
      <w:pPr>
        <w:spacing w:after="0" w:before="40"/>
      </w:pPr>
    </w:p>
    <w:p>
      <w:pPr>
        <w:pStyle w:val="Heading3"/>
        <w:spacing w:after="60" w:before="240"/>
      </w:pPr>
      <w:r>
        <w:rPr>
          <w:rFonts w:ascii="Inter" w:cs="Inter" w:eastAsia="Inter" w:hAnsi="Inter"/>
          <w:b/>
          <w:bCs/>
          <w:color w:val="0F1923"/>
          <w:sz w:val="24"/>
          <w:szCs w:val="24"/>
        </w:rPr>
        <w:t xml:space="preserve">Selected Fonts Section</w:t>
      </w:r>
    </w:p>
    <w:p>
      <w:pPr>
        <w:spacing w:after="100" w:before="60"/>
        <w:jc w:val="left"/>
      </w:pPr>
      <w:r>
        <w:rPr>
          <w:rFonts w:ascii="Inter" w:cs="Inter" w:eastAsia="Inter" w:hAnsi="Inter"/>
          <w:b w:val="false"/>
          <w:bCs w:val="false"/>
          <w:color w:val="0F1923"/>
          <w:sz w:val="22"/>
          <w:szCs w:val="22"/>
        </w:rPr>
        <w:t xml:space="preserve">The two selected fonts are displayed as large editorial specimens, not as form fields.</w:t>
      </w:r>
    </w:p>
    <w:p>
      <w:pPr>
        <w:pStyle w:val="ListParagraph"/>
        <w:numPr>
          <w:ilvl w:val="0"/>
          <w:numId w:val="2"/>
        </w:numPr>
        <w:spacing w:after="40" w:before="30"/>
      </w:pPr>
      <w:r>
        <w:rPr>
          <w:rFonts w:ascii="Inter" w:cs="Inter" w:eastAsia="Inter" w:hAnsi="Inter"/>
          <w:color w:val="0F1923"/>
          <w:sz w:val="22"/>
          <w:szCs w:val="22"/>
        </w:rPr>
        <w:t xml:space="preserve">Heading font: displayed as a 48px specimen in the heading font itself. 'The quick brown fox jumps over the lazy dog.' Beneath: the font name in small caps, the weight range available, and a lock icon.</w:t>
      </w:r>
    </w:p>
    <w:p>
      <w:pPr>
        <w:pStyle w:val="ListParagraph"/>
        <w:numPr>
          <w:ilvl w:val="0"/>
          <w:numId w:val="2"/>
        </w:numPr>
        <w:spacing w:after="40" w:before="30"/>
      </w:pPr>
      <w:r>
        <w:rPr>
          <w:rFonts w:ascii="Inter" w:cs="Inter" w:eastAsia="Inter" w:hAnsi="Inter"/>
          <w:color w:val="0F1923"/>
          <w:sz w:val="22"/>
          <w:szCs w:val="22"/>
        </w:rPr>
        <w:t xml:space="preserve">Body font: displayed as a paragraph of body copy (~16px) in the body font. The font name and weight range below, with lock icon.</w:t>
      </w:r>
    </w:p>
    <w:p>
      <w:pPr>
        <w:pStyle w:val="ListParagraph"/>
        <w:numPr>
          <w:ilvl w:val="0"/>
          <w:numId w:val="2"/>
        </w:numPr>
        <w:spacing w:after="40" w:before="30"/>
      </w:pPr>
      <w:r>
        <w:rPr>
          <w:rFonts w:ascii="Inter" w:cs="Inter" w:eastAsia="Inter" w:hAnsi="Inter"/>
          <w:color w:val="0F1923"/>
          <w:sz w:val="22"/>
          <w:szCs w:val="22"/>
        </w:rPr>
        <w:t xml:space="preserve">Clicking either specimen opens the Font Browser as a slide-in panel from the right (not a new tab, not a modal). The Font Browser occupies the full Detail Mode panel width and can be dismissed with ESC or a close button.</w:t>
      </w:r>
    </w:p>
    <w:p>
      <w:pPr>
        <w:spacing w:after="0" w:before="80"/>
      </w:pPr>
    </w:p>
    <w:p>
      <w:pPr>
        <w:pStyle w:val="Heading3"/>
        <w:spacing w:after="60" w:before="240"/>
      </w:pPr>
      <w:r>
        <w:rPr>
          <w:rFonts w:ascii="Inter" w:cs="Inter" w:eastAsia="Inter" w:hAnsi="Inter"/>
          <w:b/>
          <w:bCs/>
          <w:color w:val="0F1923"/>
          <w:sz w:val="24"/>
          <w:szCs w:val="24"/>
        </w:rPr>
        <w:t xml:space="preserve">Font Browser — Redesigned</w:t>
      </w:r>
    </w:p>
    <w:p>
      <w:pPr>
        <w:spacing w:after="100" w:before="60"/>
        <w:jc w:val="left"/>
      </w:pPr>
      <w:r>
        <w:rPr>
          <w:rFonts w:ascii="Inter" w:cs="Inter" w:eastAsia="Inter" w:hAnsi="Inter"/>
          <w:b w:val="false"/>
          <w:bCs w:val="false"/>
          <w:color w:val="0F1923"/>
          <w:sz w:val="22"/>
          <w:szCs w:val="22"/>
        </w:rPr>
        <w:t xml:space="preserve">The current 'Aa Bb Cc' grid is replaced with paired specimens showing both fonts in context.</w:t>
      </w:r>
    </w:p>
    <w:p>
      <w:pPr>
        <w:pStyle w:val="ListParagraph"/>
        <w:numPr>
          <w:ilvl w:val="0"/>
          <w:numId w:val="2"/>
        </w:numPr>
        <w:spacing w:after="40" w:before="30"/>
      </w:pPr>
      <w:r>
        <w:rPr>
          <w:rFonts w:ascii="Inter" w:cs="Inter" w:eastAsia="Inter" w:hAnsi="Inter"/>
          <w:color w:val="0F1923"/>
          <w:sz w:val="22"/>
          <w:szCs w:val="22"/>
        </w:rPr>
        <w:t xml:space="preserve">Each card in the font browser shows: a heading phrase in the heading font (~24px) + one sentence of body copy in the body font (~14px). The visual hierarchy is immediately readable.</w:t>
      </w:r>
    </w:p>
    <w:p>
      <w:pPr>
        <w:pStyle w:val="ListParagraph"/>
        <w:numPr>
          <w:ilvl w:val="0"/>
          <w:numId w:val="2"/>
        </w:numPr>
        <w:spacing w:after="40" w:before="30"/>
      </w:pPr>
      <w:r>
        <w:rPr>
          <w:rFonts w:ascii="Inter" w:cs="Inter" w:eastAsia="Inter" w:hAnsi="Inter"/>
          <w:color w:val="0F1923"/>
          <w:sz w:val="22"/>
          <w:szCs w:val="22"/>
        </w:rPr>
        <w:t xml:space="preserve">Category filters (editorial, humanist, geometric, expressive, technical) are chip-style filters above the grid — styled by the active system.</w:t>
      </w:r>
    </w:p>
    <w:p>
      <w:pPr>
        <w:pStyle w:val="ListParagraph"/>
        <w:numPr>
          <w:ilvl w:val="0"/>
          <w:numId w:val="2"/>
        </w:numPr>
        <w:spacing w:after="40" w:before="30"/>
      </w:pPr>
      <w:r>
        <w:rPr>
          <w:rFonts w:ascii="Inter" w:cs="Inter" w:eastAsia="Inter" w:hAnsi="Inter"/>
          <w:color w:val="0F1923"/>
          <w:sz w:val="22"/>
          <w:szCs w:val="22"/>
        </w:rPr>
        <w:t xml:space="preserve">The grid is 3 columns on desktop, 2 on tablet, 1 on mobile.</w:t>
      </w:r>
    </w:p>
    <w:p>
      <w:pPr>
        <w:pStyle w:val="ListParagraph"/>
        <w:numPr>
          <w:ilvl w:val="0"/>
          <w:numId w:val="2"/>
        </w:numPr>
        <w:spacing w:after="40" w:before="30"/>
      </w:pPr>
      <w:r>
        <w:rPr>
          <w:rFonts w:ascii="Inter" w:cs="Inter" w:eastAsia="Inter" w:hAnsi="Inter"/>
          <w:color w:val="0F1923"/>
          <w:sz w:val="22"/>
          <w:szCs w:val="22"/>
        </w:rPr>
        <w:t xml:space="preserve">Hovering a card shows a 'Use this pair' button overlaid on the card.</w:t>
      </w:r>
    </w:p>
    <w:p>
      <w:pPr>
        <w:spacing w:after="0" w:before="80"/>
      </w:pPr>
    </w:p>
    <w:p>
      <w:pPr>
        <w:pStyle w:val="Heading3"/>
        <w:spacing w:after="60" w:before="240"/>
      </w:pPr>
      <w:r>
        <w:rPr>
          <w:rFonts w:ascii="Inter" w:cs="Inter" w:eastAsia="Inter" w:hAnsi="Inter"/>
          <w:b/>
          <w:bCs/>
          <w:color w:val="0F1923"/>
          <w:sz w:val="24"/>
          <w:szCs w:val="24"/>
        </w:rPr>
        <w:t xml:space="preserve">Type Scale Section</w:t>
      </w:r>
    </w:p>
    <w:p>
      <w:pPr>
        <w:spacing w:after="100" w:before="60"/>
        <w:jc w:val="left"/>
      </w:pPr>
      <w:r>
        <w:rPr>
          <w:rFonts w:ascii="Inter" w:cs="Inter" w:eastAsia="Inter" w:hAnsi="Inter"/>
          <w:b w:val="false"/>
          <w:bCs w:val="false"/>
          <w:color w:val="0F1923"/>
          <w:sz w:val="22"/>
          <w:szCs w:val="22"/>
        </w:rPr>
        <w:t xml:space="preserve">The type scale rows are redesigned as expandable sections where the expanded state is genuinely richer.</w:t>
      </w:r>
    </w:p>
    <w:p>
      <w:pPr>
        <w:pStyle w:val="ListParagraph"/>
        <w:numPr>
          <w:ilvl w:val="0"/>
          <w:numId w:val="2"/>
        </w:numPr>
        <w:spacing w:after="40" w:before="30"/>
      </w:pPr>
      <w:r>
        <w:rPr>
          <w:rFonts w:ascii="Inter" w:cs="Inter" w:eastAsia="Inter" w:hAnsi="Inter"/>
          <w:color w:val="0F1923"/>
          <w:sz w:val="22"/>
          <w:szCs w:val="22"/>
        </w:rPr>
        <w:t xml:space="preserve">Default state: each level (Display, H1, H2, H3, H4, Body, Small, XS, Label) shown at its actual size in the active heading/body font.</w:t>
      </w:r>
    </w:p>
    <w:p>
      <w:pPr>
        <w:pStyle w:val="ListParagraph"/>
        <w:numPr>
          <w:ilvl w:val="0"/>
          <w:numId w:val="2"/>
        </w:numPr>
        <w:spacing w:after="40" w:before="30"/>
      </w:pPr>
      <w:r>
        <w:rPr>
          <w:rFonts w:ascii="Inter" w:cs="Inter" w:eastAsia="Inter" w:hAnsi="Inter"/>
          <w:color w:val="0F1923"/>
          <w:sz w:val="22"/>
          <w:szCs w:val="22"/>
        </w:rPr>
        <w:t xml:space="preserve">Expanded state: reveals an inline text editor where the user can type custom sample text — 'Enter your headline here' — to preview their actual copy in that size. Also shows size/weight/line-height tokens and a lock icon for that step.</w:t>
      </w:r>
    </w:p>
    <w:p>
      <w:pPr>
        <w:pStyle w:val="ListParagraph"/>
        <w:numPr>
          <w:ilvl w:val="0"/>
          <w:numId w:val="2"/>
        </w:numPr>
        <w:spacing w:after="40" w:before="30"/>
      </w:pPr>
      <w:r>
        <w:rPr>
          <w:rFonts w:ascii="Inter" w:cs="Inter" w:eastAsia="Inter" w:hAnsi="Inter"/>
          <w:color w:val="0F1923"/>
          <w:sz w:val="22"/>
          <w:szCs w:val="22"/>
        </w:rPr>
        <w:t xml:space="preserve">The scale ratio selector (1.125, 1.250, 1.333, 1.414, 1.500, custom) is displayed as a visual comparison tool: selecting a ratio shows all 9 type levels reflow in real time, and a small comparison indicator shows how much larger/smaller Display becomes relative to Body.</w:t>
      </w:r>
    </w:p>
    <w:p>
      <w:pPr>
        <w:spacing w:after="0" w:before="120"/>
      </w:pPr>
    </w:p>
    <w:p>
      <w:pPr>
        <w:pStyle w:val="Heading2"/>
        <w:spacing w:after="80" w:before="400"/>
      </w:pPr>
      <w:r>
        <w:rPr>
          <w:rFonts w:ascii="Inter" w:cs="Inter" w:eastAsia="Inter" w:hAnsi="Inter"/>
          <w:b/>
          <w:bCs/>
          <w:color w:val="009E8E"/>
          <w:sz w:val="30"/>
          <w:szCs w:val="30"/>
        </w:rPr>
        <w:t xml:space="preserve">4.4  Spacing Tab — Refinements</w:t>
      </w:r>
    </w:p>
    <w:p>
      <w:pPr>
        <w:spacing w:after="100" w:before="60"/>
        <w:jc w:val="left"/>
      </w:pPr>
      <w:r>
        <w:rPr>
          <w:rFonts w:ascii="Inter" w:cs="Inter" w:eastAsia="Inter" w:hAnsi="Inter"/>
          <w:b w:val="false"/>
          <w:bCs w:val="false"/>
          <w:color w:val="0F1923"/>
          <w:sz w:val="22"/>
          <w:szCs w:val="22"/>
        </w:rPr>
        <w:t xml:space="preserve">The Spacing tab is already well-structured. Refinements are minimal — this is a polish pass, not a redesign.</w:t>
      </w:r>
    </w:p>
    <w:p>
      <w:pPr>
        <w:pStyle w:val="ListParagraph"/>
        <w:numPr>
          <w:ilvl w:val="0"/>
          <w:numId w:val="2"/>
        </w:numPr>
        <w:spacing w:after="40" w:before="30"/>
      </w:pPr>
      <w:r>
        <w:rPr>
          <w:rFonts w:ascii="Inter" w:cs="Inter" w:eastAsia="Inter" w:hAnsi="Inter"/>
          <w:color w:val="0F1923"/>
          <w:sz w:val="22"/>
          <w:szCs w:val="22"/>
        </w:rPr>
        <w:t xml:space="preserve">Spacing scale bars: taller (20px height instead of current thin lines) with the token name inside the bar in white. Visually more legible.</w:t>
      </w:r>
    </w:p>
    <w:p>
      <w:pPr>
        <w:pStyle w:val="ListParagraph"/>
        <w:numPr>
          <w:ilvl w:val="0"/>
          <w:numId w:val="2"/>
        </w:numPr>
        <w:spacing w:after="40" w:before="30"/>
      </w:pPr>
      <w:r>
        <w:rPr>
          <w:rFonts w:ascii="Inter" w:cs="Inter" w:eastAsia="Inter" w:hAnsi="Inter"/>
          <w:color w:val="0F1923"/>
          <w:sz w:val="22"/>
          <w:szCs w:val="22"/>
        </w:rPr>
        <w:t xml:space="preserve">Border radius preview squares: enlarged to 64px × 64px each, with the token name and px value below. More tactile.</w:t>
      </w:r>
    </w:p>
    <w:p>
      <w:pPr>
        <w:pStyle w:val="ListParagraph"/>
        <w:numPr>
          <w:ilvl w:val="0"/>
          <w:numId w:val="2"/>
        </w:numPr>
        <w:spacing w:after="40" w:before="30"/>
      </w:pPr>
      <w:r>
        <w:rPr>
          <w:rFonts w:ascii="Inter" w:cs="Inter" w:eastAsia="Inter" w:hAnsi="Inter"/>
          <w:color w:val="0F1923"/>
          <w:sz w:val="22"/>
          <w:szCs w:val="22"/>
        </w:rPr>
        <w:t xml:space="preserve">4pt / 8pt grid toggle: made more visually prominent — styled as a segmented control using the system's --radius-md and --color-interactive. Currently it reads as two plain buttons.</w:t>
      </w:r>
    </w:p>
    <w:p>
      <w:pPr>
        <w:pStyle w:val="ListParagraph"/>
        <w:numPr>
          <w:ilvl w:val="0"/>
          <w:numId w:val="2"/>
        </w:numPr>
        <w:spacing w:after="40" w:before="30"/>
      </w:pPr>
      <w:r>
        <w:rPr>
          <w:rFonts w:ascii="Inter" w:cs="Inter" w:eastAsia="Inter" w:hAnsi="Inter"/>
          <w:color w:val="0F1923"/>
          <w:sz w:val="22"/>
          <w:szCs w:val="22"/>
        </w:rPr>
        <w:t xml:space="preserve">A new 'In context' toggle for the spacing section: shows a mini card component with the currently active spacing tokens applied, so users can see spacing in a real component context rather than abstract bars.</w:t>
      </w:r>
    </w:p>
    <w:p>
      <w:pPr>
        <w:spacing w:after="0" w:before="120"/>
      </w:pPr>
    </w:p>
    <w:p>
      <w:pPr>
        <w:pStyle w:val="Heading2"/>
        <w:spacing w:after="80" w:before="400"/>
      </w:pPr>
      <w:r>
        <w:rPr>
          <w:rFonts w:ascii="Inter" w:cs="Inter" w:eastAsia="Inter" w:hAnsi="Inter"/>
          <w:b/>
          <w:bCs/>
          <w:color w:val="009E8E"/>
          <w:sz w:val="30"/>
          <w:szCs w:val="30"/>
        </w:rPr>
        <w:t xml:space="preserve">4.5  Effects Tab — Redesigned</w:t>
      </w:r>
    </w:p>
    <w:p>
      <w:pPr>
        <w:spacing w:after="0" w:before="40"/>
      </w:pPr>
    </w:p>
    <w:p>
      <w:pPr>
        <w:pStyle w:val="Heading3"/>
        <w:spacing w:after="60" w:before="240"/>
      </w:pPr>
      <w:r>
        <w:rPr>
          <w:rFonts w:ascii="Inter" w:cs="Inter" w:eastAsia="Inter" w:hAnsi="Inter"/>
          <w:b/>
          <w:bCs/>
          <w:color w:val="0F1923"/>
          <w:sz w:val="24"/>
          <w:szCs w:val="24"/>
        </w:rPr>
        <w:t xml:space="preserve">Shadow Editor — Enlarged Preview</w:t>
      </w:r>
    </w:p>
    <w:p>
      <w:pPr>
        <w:spacing w:after="100" w:before="60"/>
        <w:jc w:val="left"/>
      </w:pPr>
      <w:r>
        <w:rPr>
          <w:rFonts w:ascii="Inter" w:cs="Inter" w:eastAsia="Inter" w:hAnsi="Inter"/>
          <w:b w:val="false"/>
          <w:bCs w:val="false"/>
          <w:color w:val="0F1923"/>
          <w:sz w:val="22"/>
          <w:szCs w:val="22"/>
        </w:rPr>
        <w:t xml:space="preserve">The current 40×40px preview card is replaced with a full-width preview area.</w:t>
      </w:r>
    </w:p>
    <w:p>
      <w:pPr>
        <w:pStyle w:val="ListParagraph"/>
        <w:numPr>
          <w:ilvl w:val="0"/>
          <w:numId w:val="2"/>
        </w:numPr>
        <w:spacing w:after="40" w:before="30"/>
      </w:pPr>
      <w:r>
        <w:rPr>
          <w:rFonts w:ascii="Inter" w:cs="Inter" w:eastAsia="Inter" w:hAnsi="Inter"/>
          <w:color w:val="0F1923"/>
          <w:sz w:val="22"/>
          <w:szCs w:val="22"/>
        </w:rPr>
        <w:t xml:space="preserve">The shadow preview is a 400px × 160px content card (white background, --radius-md) showing realistic card content: a small avatar, two lines of text, a button. This card has the active shadow applied to it.</w:t>
      </w:r>
    </w:p>
    <w:p>
      <w:pPr>
        <w:pStyle w:val="ListParagraph"/>
        <w:numPr>
          <w:ilvl w:val="0"/>
          <w:numId w:val="2"/>
        </w:numPr>
        <w:spacing w:after="40" w:before="30"/>
      </w:pPr>
      <w:r>
        <w:rPr>
          <w:rFonts w:ascii="Inter" w:cs="Inter" w:eastAsia="Inter" w:hAnsi="Inter"/>
          <w:color w:val="0F1923"/>
          <w:sz w:val="22"/>
          <w:szCs w:val="22"/>
        </w:rPr>
        <w:t xml:space="preserve">Below the preview, the four shadow levels (sm, md, lg, xl) are shown as four side-by-side mini cards. Clicking one makes it the active preview in the large card.</w:t>
      </w:r>
    </w:p>
    <w:p>
      <w:pPr>
        <w:pStyle w:val="ListParagraph"/>
        <w:numPr>
          <w:ilvl w:val="0"/>
          <w:numId w:val="2"/>
        </w:numPr>
        <w:spacing w:after="40" w:before="30"/>
      </w:pPr>
      <w:r>
        <w:rPr>
          <w:rFonts w:ascii="Inter" w:cs="Inter" w:eastAsia="Inter" w:hAnsi="Inter"/>
          <w:color w:val="0F1923"/>
          <w:sz w:val="22"/>
          <w:szCs w:val="22"/>
        </w:rPr>
        <w:t xml:space="preserve">The sliders (X, Y, Blur, Spread, Color) remain as-is — they work well. They move to the right of the large preview on wider screens.</w:t>
      </w:r>
    </w:p>
    <w:p>
      <w:pPr>
        <w:pStyle w:val="ListParagraph"/>
        <w:numPr>
          <w:ilvl w:val="0"/>
          <w:numId w:val="2"/>
        </w:numPr>
        <w:spacing w:after="40" w:before="30"/>
      </w:pPr>
      <w:r>
        <w:rPr>
          <w:rFonts w:ascii="Inter" w:cs="Inter" w:eastAsia="Inter" w:hAnsi="Inter"/>
          <w:color w:val="0F1923"/>
          <w:sz w:val="22"/>
          <w:szCs w:val="22"/>
        </w:rPr>
        <w:t xml:space="preserve">The 'Brand-tinted vs Neutral' mode toggle is more prominent: a segmented control with a small visual preview showing the tinted vs neutral shadow color, not just text labels.</w:t>
      </w:r>
    </w:p>
    <w:p>
      <w:pPr>
        <w:spacing w:after="0" w:before="80"/>
      </w:pPr>
    </w:p>
    <w:p>
      <w:pPr>
        <w:pStyle w:val="Heading3"/>
        <w:spacing w:after="60" w:before="240"/>
      </w:pPr>
      <w:r>
        <w:rPr>
          <w:rFonts w:ascii="Inter" w:cs="Inter" w:eastAsia="Inter" w:hAnsi="Inter"/>
          <w:b/>
          <w:bCs/>
          <w:color w:val="0F1923"/>
          <w:sz w:val="24"/>
          <w:szCs w:val="24"/>
        </w:rPr>
        <w:t xml:space="preserve">Focus Ring Preview — Enhanced</w:t>
      </w:r>
    </w:p>
    <w:p>
      <w:pPr>
        <w:spacing w:after="100" w:before="60"/>
        <w:jc w:val="left"/>
      </w:pPr>
      <w:r>
        <w:rPr>
          <w:rFonts w:ascii="Inter" w:cs="Inter" w:eastAsia="Inter" w:hAnsi="Inter"/>
          <w:b w:val="false"/>
          <w:bCs w:val="false"/>
          <w:color w:val="0F1923"/>
          <w:sz w:val="22"/>
          <w:szCs w:val="22"/>
        </w:rPr>
        <w:t xml:space="preserve">The three-state focus ring preview (Unfocused → Hover → Focused) is excellent and is kept. One enhancement: a keyboard simulation hint — 'Tab to focus, Shift+Tab to step back' — so users understand this is a real focus state, not a visual toggle.</w:t>
      </w:r>
    </w:p>
    <w:p>
      <w:pPr>
        <w:spacing w:after="0" w:before="120"/>
      </w:pPr>
    </w:p>
    <w:p>
      <w:pPr>
        <w:pStyle w:val="Heading2"/>
        <w:spacing w:after="80" w:before="400"/>
      </w:pPr>
      <w:r>
        <w:rPr>
          <w:rFonts w:ascii="Inter" w:cs="Inter" w:eastAsia="Inter" w:hAnsi="Inter"/>
          <w:b/>
          <w:bCs/>
          <w:color w:val="009E8E"/>
          <w:sz w:val="30"/>
          <w:szCs w:val="30"/>
        </w:rPr>
        <w:t xml:space="preserve">4.6  Components Tab — Redesigned</w:t>
      </w:r>
    </w:p>
    <w:p>
      <w:pPr>
        <w:spacing w:after="0" w:before="40"/>
      </w:pPr>
    </w:p>
    <w:p>
      <w:pPr>
        <w:pStyle w:val="Heading3"/>
        <w:spacing w:after="60" w:before="240"/>
      </w:pPr>
      <w:r>
        <w:rPr>
          <w:rFonts w:ascii="Inter" w:cs="Inter" w:eastAsia="Inter" w:hAnsi="Inter"/>
          <w:b/>
          <w:bCs/>
          <w:color w:val="0F1923"/>
          <w:sz w:val="24"/>
          <w:szCs w:val="24"/>
        </w:rPr>
        <w:t xml:space="preserve">Component Preview Strip</w:t>
      </w:r>
    </w:p>
    <w:p>
      <w:pPr>
        <w:spacing w:after="100" w:before="60"/>
        <w:jc w:val="left"/>
      </w:pPr>
      <w:r>
        <w:rPr>
          <w:rFonts w:ascii="Inter" w:cs="Inter" w:eastAsia="Inter" w:hAnsi="Inter"/>
          <w:b w:val="false"/>
          <w:bCs w:val="false"/>
          <w:color w:val="0F1923"/>
          <w:sz w:val="22"/>
          <w:szCs w:val="22"/>
        </w:rPr>
        <w:t xml:space="preserve">The current small strip (Button, Input, Card, Badge, Tag, Tooltip, Alert) is enlarged to a proper component gallery.</w:t>
      </w:r>
    </w:p>
    <w:p>
      <w:pPr>
        <w:pStyle w:val="ListParagraph"/>
        <w:numPr>
          <w:ilvl w:val="0"/>
          <w:numId w:val="2"/>
        </w:numPr>
        <w:spacing w:after="40" w:before="30"/>
      </w:pPr>
      <w:r>
        <w:rPr>
          <w:rFonts w:ascii="Inter" w:cs="Inter" w:eastAsia="Inter" w:hAnsi="Inter"/>
          <w:color w:val="0F1923"/>
          <w:sz w:val="22"/>
          <w:szCs w:val="22"/>
        </w:rPr>
        <w:t xml:space="preserve">Each component gets its own named section with a visual preview at ~1.5x the current size.</w:t>
      </w:r>
    </w:p>
    <w:p>
      <w:pPr>
        <w:pStyle w:val="ListParagraph"/>
        <w:numPr>
          <w:ilvl w:val="0"/>
          <w:numId w:val="2"/>
        </w:numPr>
        <w:spacing w:after="40" w:before="30"/>
      </w:pPr>
      <w:r>
        <w:rPr>
          <w:rFonts w:ascii="Inter" w:cs="Inter" w:eastAsia="Inter" w:hAnsi="Inter"/>
          <w:color w:val="0F1923"/>
          <w:sz w:val="22"/>
          <w:szCs w:val="22"/>
        </w:rPr>
        <w:t xml:space="preserve">Components are shown in their most representative state by default, with a state selector (Default, Hover, Disabled, Active, Focus) to cycle through states.</w:t>
      </w:r>
    </w:p>
    <w:p>
      <w:pPr>
        <w:pStyle w:val="ListParagraph"/>
        <w:numPr>
          <w:ilvl w:val="0"/>
          <w:numId w:val="2"/>
        </w:numPr>
        <w:spacing w:after="40" w:before="30"/>
      </w:pPr>
      <w:r>
        <w:rPr>
          <w:rFonts w:ascii="Inter" w:cs="Inter" w:eastAsia="Inter" w:hAnsi="Inter"/>
          <w:color w:val="0F1923"/>
          <w:sz w:val="22"/>
          <w:szCs w:val="22"/>
        </w:rPr>
        <w:t xml:space="preserve">The preview background toggles between --color-surface (light) and a dark surface — so components are tested on both backgrounds.</w:t>
      </w:r>
    </w:p>
    <w:p>
      <w:pPr>
        <w:spacing w:after="0" w:before="80"/>
      </w:pPr>
    </w:p>
    <w:p>
      <w:pPr>
        <w:pStyle w:val="Heading3"/>
        <w:spacing w:after="60" w:before="240"/>
      </w:pPr>
      <w:r>
        <w:rPr>
          <w:rFonts w:ascii="Inter" w:cs="Inter" w:eastAsia="Inter" w:hAnsi="Inter"/>
          <w:b/>
          <w:bCs/>
          <w:color w:val="0F1923"/>
          <w:sz w:val="24"/>
          <w:szCs w:val="24"/>
        </w:rPr>
        <w:t xml:space="preserve">Component Token Tables — Made Interactive</w:t>
      </w:r>
    </w:p>
    <w:p>
      <w:pPr>
        <w:spacing w:after="100" w:before="60"/>
        <w:jc w:val="left"/>
      </w:pPr>
      <w:r>
        <w:rPr>
          <w:rFonts w:ascii="Inter" w:cs="Inter" w:eastAsia="Inter" w:hAnsi="Inter"/>
          <w:b w:val="false"/>
          <w:bCs w:val="false"/>
          <w:color w:val="0F1923"/>
          <w:sz w:val="22"/>
          <w:szCs w:val="22"/>
        </w:rPr>
        <w:t xml:space="preserve">The 'auto' badges next to token values are interactive.</w:t>
      </w:r>
    </w:p>
    <w:p>
      <w:pPr>
        <w:pStyle w:val="ListParagraph"/>
        <w:numPr>
          <w:ilvl w:val="0"/>
          <w:numId w:val="2"/>
        </w:numPr>
        <w:spacing w:after="40" w:before="30"/>
      </w:pPr>
      <w:r>
        <w:rPr>
          <w:rFonts w:ascii="Inter" w:cs="Inter" w:eastAsia="Inter" w:hAnsi="Inter"/>
          <w:color w:val="0F1923"/>
          <w:sz w:val="22"/>
          <w:szCs w:val="22"/>
        </w:rPr>
        <w:t xml:space="preserve">Clicking 'auto' enters an override mode: the badge becomes a small input field pre-filled with the current token value. The user can type a custom value (e.g., a specific hex or a different token reference). The badge changes to 'custom' in amber.</w:t>
      </w:r>
    </w:p>
    <w:p>
      <w:pPr>
        <w:pStyle w:val="ListParagraph"/>
        <w:numPr>
          <w:ilvl w:val="0"/>
          <w:numId w:val="2"/>
        </w:numPr>
        <w:spacing w:after="40" w:before="30"/>
      </w:pPr>
      <w:r>
        <w:rPr>
          <w:rFonts w:ascii="Inter" w:cs="Inter" w:eastAsia="Inter" w:hAnsi="Inter"/>
          <w:color w:val="0F1923"/>
          <w:sz w:val="22"/>
          <w:szCs w:val="22"/>
        </w:rPr>
        <w:t xml:space="preserve">A 'Reset to auto' button appears next to any overridden value.</w:t>
      </w:r>
    </w:p>
    <w:p>
      <w:pPr>
        <w:pStyle w:val="ListParagraph"/>
        <w:numPr>
          <w:ilvl w:val="0"/>
          <w:numId w:val="2"/>
        </w:numPr>
        <w:spacing w:after="40" w:before="30"/>
      </w:pPr>
      <w:r>
        <w:rPr>
          <w:rFonts w:ascii="Inter" w:cs="Inter" w:eastAsia="Inter" w:hAnsi="Inter"/>
          <w:color w:val="0F1923"/>
          <w:sz w:val="22"/>
          <w:szCs w:val="22"/>
        </w:rPr>
        <w:t xml:space="preserve">Overridden values are preserved across SPACE regenerations (the system regenerates, but the overridden component token stays until manually reset).</w:t>
      </w:r>
    </w:p>
    <w:p>
      <w:pPr>
        <w:pStyle w:val="ListParagraph"/>
        <w:numPr>
          <w:ilvl w:val="0"/>
          <w:numId w:val="2"/>
        </w:numPr>
        <w:spacing w:after="40" w:before="30"/>
      </w:pPr>
      <w:r>
        <w:rPr>
          <w:rFonts w:ascii="Inter" w:cs="Inter" w:eastAsia="Inter" w:hAnsi="Inter"/>
          <w:color w:val="0F1923"/>
          <w:sz w:val="22"/>
          <w:szCs w:val="22"/>
        </w:rPr>
        <w:t xml:space="preserve">This feature is the bridge between 'generated system' and 'customized system' — a major value unlock.</w:t>
      </w:r>
    </w:p>
    <w:p>
      <w:pPr>
        <w:spacing w:after="0" w:before="200"/>
      </w:pPr>
    </w:p>
    <w:p>
      <w:r>
        <w:br w:type="page"/>
      </w:r>
    </w:p>
    <w:p>
      <w:pPr>
        <w:pStyle w:val="Heading1"/>
        <w:spacing w:after="120" w:before="0"/>
      </w:pPr>
      <w:r>
        <w:rPr>
          <w:rFonts w:ascii="Inter" w:cs="Inter" w:eastAsia="Inter" w:hAnsi="Inter"/>
          <w:b/>
          <w:bCs/>
          <w:color w:val="0F1923"/>
          <w:sz w:val="44"/>
          <w:szCs w:val="44"/>
        </w:rPr>
        <w:t xml:space="preserve">5. The Live Showcase — Redesigned</w:t>
      </w:r>
    </w:p>
    <w:p>
      <w:pPr>
        <w:pBdr>
          <w:bottom w:val="single" w:color="009E8E" w:sz="4" w:space="1"/>
        </w:pBdr>
        <w:spacing w:after="80" w:before="80"/>
      </w:pPr>
    </w:p>
    <w:p>
      <w:pPr>
        <w:spacing w:after="0" w:before="80"/>
      </w:pPr>
    </w:p>
    <w:p>
      <w:pPr>
        <w:spacing w:after="100" w:before="60"/>
        <w:jc w:val="left"/>
      </w:pPr>
      <w:r>
        <w:rPr>
          <w:rFonts w:ascii="Inter" w:cs="Inter" w:eastAsia="Inter" w:hAnsi="Inter"/>
          <w:b w:val="false"/>
          <w:bCs w:val="false"/>
          <w:color w:val="0F1923"/>
          <w:sz w:val="22"/>
          <w:szCs w:val="22"/>
        </w:rPr>
        <w:t xml:space="preserve">The showcase is the product's most persuasive surface. It shows, not tells. The redesign makes it interactive, framed, and explorable — elevating it from 'pretty preview' to 'undeniable proof of concept.'</w:t>
      </w:r>
    </w:p>
    <w:p>
      <w:pPr>
        <w:spacing w:after="0" w:before="120"/>
      </w:pPr>
    </w:p>
    <w:p>
      <w:pPr>
        <w:pStyle w:val="Heading2"/>
        <w:spacing w:after="80" w:before="400"/>
      </w:pPr>
      <w:r>
        <w:rPr>
          <w:rFonts w:ascii="Inter" w:cs="Inter" w:eastAsia="Inter" w:hAnsi="Inter"/>
          <w:b/>
          <w:bCs/>
          <w:color w:val="009E8E"/>
          <w:sz w:val="30"/>
          <w:szCs w:val="30"/>
        </w:rPr>
        <w:t xml:space="preserve">5.1  The Browser Chrome Frame</w:t>
      </w:r>
    </w:p>
    <w:p>
      <w:pPr>
        <w:spacing w:after="100" w:before="60"/>
        <w:jc w:val="left"/>
      </w:pPr>
      <w:r>
        <w:rPr>
          <w:rFonts w:ascii="Inter" w:cs="Inter" w:eastAsia="Inter" w:hAnsi="Inter"/>
          <w:b w:val="false"/>
          <w:bCs w:val="false"/>
          <w:color w:val="0F1923"/>
          <w:sz w:val="22"/>
          <w:szCs w:val="22"/>
        </w:rPr>
        <w:t xml:space="preserve">The showcase panel receives a lightweight browser-chrome frame at the top: three small colored dots, a URL bar displaying the active system name ('yourproject.dsygn.cloud'), and a thin toolbar divider. Below this, the showcase content begins.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Frame height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36px</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Minimal — content still dominates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Three dots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12px circles: #FF5F57, #FEBC2E, #28C840</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Universal browser signifier</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URL bar content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System name from the active 'name' field or 'yourproject.dsygn.cloud'</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Personalised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URL bar style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Rounded rect, --color-surface-raised, --color-on-surface-subtle text</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Calm, recessive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Frame background</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--color-surface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Blends with system — no fixed gray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Refresh icon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Present, non-functional, tooltip: 'Hit SPACE to regenerate'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Teaches the shortcut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Frame border-bottom</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1px --color-border</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Subtle separation from content</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9E8E" w:sz="2"/>
              <w:left w:val="single" w:color="009E8E" w:sz="2"/>
              <w:bottom w:val="single" w:color="009E8E" w:sz="2"/>
              <w:right w:val="single" w:color="009E8E" w:sz="2"/>
            </w:tcBorders>
            <w:shd w:fill="E0F4F2" w:val="clear"/>
            <w:tcMar>
              <w:top w:type="dxa" w:w="120"/>
              <w:left w:type="dxa" w:w="160"/>
              <w:bottom w:type="dxa" w:w="120"/>
              <w:right w:type="dxa" w:w="160"/>
            </w:tcMar>
          </w:tcPr>
          <w:p>
            <w:pPr>
              <w:spacing w:after="30" w:before="0"/>
            </w:pPr>
            <w:r>
              <w:rPr>
                <w:rFonts w:ascii="Inter" w:cs="Inter" w:eastAsia="Inter" w:hAnsi="Inter"/>
                <w:b/>
                <w:bCs/>
                <w:color w:val="009E8E"/>
                <w:sz w:val="22"/>
                <w:szCs w:val="22"/>
              </w:rPr>
              <w:t xml:space="preserve">Why this matters:</w:t>
            </w:r>
          </w:p>
          <w:p>
            <w:pPr>
              <w:spacing w:after="0" w:before="0"/>
            </w:pPr>
            <w:r>
              <w:rPr>
                <w:rFonts w:ascii="Inter" w:cs="Inter" w:eastAsia="Inter" w:hAnsi="Inter"/>
                <w:color w:val="0F1923"/>
                <w:sz w:val="22"/>
                <w:szCs w:val="22"/>
              </w:rPr>
              <w:t xml:space="preserve">The browser chrome does three jobs simultaneously: it signals 'this is a preview,' it makes the showcase feel like a real product being evaluated, and it creates a natural container for the showcase content. Without it, the split between left panel and right panel reads as two equal regions. With it, the right panel clearly reads as 'your product, with your design system applied.'</w:t>
            </w:r>
          </w:p>
        </w:tc>
      </w:tr>
    </w:tbl>
    <w:p>
      <w:pPr>
        <w:spacing w:after="0" w:before="120"/>
      </w:pPr>
    </w:p>
    <w:p>
      <w:pPr>
        <w:pStyle w:val="Heading2"/>
        <w:spacing w:after="80" w:before="400"/>
      </w:pPr>
      <w:r>
        <w:rPr>
          <w:rFonts w:ascii="Inter" w:cs="Inter" w:eastAsia="Inter" w:hAnsi="Inter"/>
          <w:b/>
          <w:bCs/>
          <w:color w:val="009E8E"/>
          <w:sz w:val="30"/>
          <w:szCs w:val="30"/>
        </w:rPr>
        <w:t xml:space="preserve">5.2  Showcase Interactivity</w:t>
      </w:r>
    </w:p>
    <w:p>
      <w:pPr>
        <w:spacing w:after="100" w:before="60"/>
        <w:jc w:val="left"/>
      </w:pPr>
      <w:r>
        <w:rPr>
          <w:rFonts w:ascii="Inter" w:cs="Inter" w:eastAsia="Inter" w:hAnsi="Inter"/>
          <w:b w:val="false"/>
          <w:bCs w:val="false"/>
          <w:color w:val="0F1923"/>
          <w:sz w:val="22"/>
          <w:szCs w:val="22"/>
        </w:rPr>
        <w:t xml:space="preserve">The showcase becomes lightly interactive. Not fully functional (it remains a showcase, not an app), but responsive enough to prove that the design system's interaction states are real and complete.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Buttons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Hover: --color-interactive-hover bg, scale(0.98). Active: scale(0.96)</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Uses system tokens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Destructive button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Hover: --color-error-hover. Same token-driven mechanic.</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Proves the full set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Inputs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Click focuses with --focus-ring-color ring at --focus-ring-width</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Proves focus states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Tooltips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Hover tooltip triggers appear on labeled elements in the components section</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Proves tooltips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Badges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Not interactive (correct — badges are informational only)</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Accurate semantics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Cards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Hover: --shadow-md elevation increase (if shadow mode is brand-tinted, tint shows)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Proves shadow system</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Navigation links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Hover: --color-interactive text color. Click: preventDefault + tooltip 'Preview mode'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Clear, not broken</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Dark mode transition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300ms cross-fade using CSS transitions on CSS variables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Premium feel</w:t>
            </w:r>
          </w:p>
        </w:tc>
      </w:tr>
    </w:tbl>
    <w:p>
      <w:pPr>
        <w:spacing w:after="0" w:before="120"/>
      </w:pPr>
    </w:p>
    <w:p>
      <w:pPr>
        <w:pStyle w:val="Heading2"/>
        <w:spacing w:after="80" w:before="400"/>
      </w:pPr>
      <w:r>
        <w:rPr>
          <w:rFonts w:ascii="Inter" w:cs="Inter" w:eastAsia="Inter" w:hAnsi="Inter"/>
          <w:b/>
          <w:bCs/>
          <w:color w:val="009E8E"/>
          <w:sz w:val="30"/>
          <w:szCs w:val="30"/>
        </w:rPr>
        <w:t xml:space="preserve">5.3  Scroll Signposting</w:t>
      </w:r>
    </w:p>
    <w:p>
      <w:pPr>
        <w:spacing w:after="100" w:before="60"/>
        <w:jc w:val="left"/>
      </w:pPr>
      <w:r>
        <w:rPr>
          <w:rFonts w:ascii="Inter" w:cs="Inter" w:eastAsia="Inter" w:hAnsi="Inter"/>
          <w:b w:val="false"/>
          <w:bCs w:val="false"/>
          <w:color w:val="0F1923"/>
          <w:sz w:val="22"/>
          <w:szCs w:val="22"/>
        </w:rPr>
        <w:t xml:space="preserve">Users currently miss the color palette, typography, components, and pricing sections below the hero. Three changes fix this:</w:t>
      </w:r>
    </w:p>
    <w:p>
      <w:pPr>
        <w:pStyle w:val="ListParagraph"/>
        <w:numPr>
          <w:ilvl w:val="0"/>
          <w:numId w:val="2"/>
        </w:numPr>
        <w:spacing w:after="40" w:before="30"/>
      </w:pPr>
      <w:r>
        <w:rPr>
          <w:rFonts w:ascii="Inter" w:cs="Inter" w:eastAsia="Inter" w:hAnsi="Inter"/>
          <w:color w:val="0F1923"/>
          <w:sz w:val="22"/>
          <w:szCs w:val="22"/>
        </w:rPr>
        <w:t xml:space="preserve">A scroll progress indicator: a thin 2px vertical line on the right edge of the showcase panel, with a small dot showing scroll position. Tinted in --color-interactive. Invisible until the user begins scrolling.</w:t>
      </w:r>
    </w:p>
    <w:p>
      <w:pPr>
        <w:pStyle w:val="ListParagraph"/>
        <w:numPr>
          <w:ilvl w:val="0"/>
          <w:numId w:val="2"/>
        </w:numPr>
        <w:spacing w:after="40" w:before="30"/>
      </w:pPr>
      <w:r>
        <w:rPr>
          <w:rFonts w:ascii="Inter" w:cs="Inter" w:eastAsia="Inter" w:hAnsi="Inter"/>
          <w:color w:val="0F1923"/>
          <w:sz w:val="22"/>
          <w:szCs w:val="22"/>
        </w:rPr>
        <w:t xml:space="preserve">Section anchors: a minimal floating pill (visible only on hover of the right edge of the showcase) showing: Hero · Colors · Type · Components · Spacing · Pricing. Clicking any anchor smooth-scrolls to that section.</w:t>
      </w:r>
    </w:p>
    <w:p>
      <w:pPr>
        <w:pStyle w:val="ListParagraph"/>
        <w:numPr>
          <w:ilvl w:val="0"/>
          <w:numId w:val="2"/>
        </w:numPr>
        <w:spacing w:after="40" w:before="30"/>
      </w:pPr>
      <w:r>
        <w:rPr>
          <w:rFonts w:ascii="Inter" w:cs="Inter" w:eastAsia="Inter" w:hAnsi="Inter"/>
          <w:color w:val="0F1923"/>
          <w:sz w:val="22"/>
          <w:szCs w:val="22"/>
        </w:rPr>
        <w:t xml:space="preserve">On first load: a subtle 'scroll to explore' hint appears at the bottom of the visible viewport — a small downward chevron that pulses twice, then disappears. Never appears again after the first scroll.</w:t>
      </w:r>
    </w:p>
    <w:p>
      <w:pPr>
        <w:spacing w:after="0" w:before="120"/>
      </w:pPr>
    </w:p>
    <w:p>
      <w:pPr>
        <w:pStyle w:val="Heading2"/>
        <w:spacing w:after="80" w:before="400"/>
      </w:pPr>
      <w:r>
        <w:rPr>
          <w:rFonts w:ascii="Inter" w:cs="Inter" w:eastAsia="Inter" w:hAnsi="Inter"/>
          <w:b/>
          <w:bCs/>
          <w:color w:val="009E8E"/>
          <w:sz w:val="30"/>
          <w:szCs w:val="30"/>
        </w:rPr>
        <w:t xml:space="preserve">5.4  Template Switching — Thumbnails</w:t>
      </w:r>
    </w:p>
    <w:p>
      <w:pPr>
        <w:spacing w:after="100" w:before="60"/>
        <w:jc w:val="left"/>
      </w:pPr>
      <w:r>
        <w:rPr>
          <w:rFonts w:ascii="Inter" w:cs="Inter" w:eastAsia="Inter" w:hAnsi="Inter"/>
          <w:b w:val="false"/>
          <w:bCs w:val="false"/>
          <w:color w:val="0F1923"/>
          <w:sz w:val="22"/>
          <w:szCs w:val="22"/>
        </w:rPr>
        <w:t xml:space="preserve">In the Showcase tab of Detail Mode, the four templates (Landing, Dashboard, Blog, System) are shown as thumbnail preview cards, not plain text cards. Each thumbnail is a 160×100px rendered miniature of the template, pre-styled with the current active system.</w:t>
      </w:r>
    </w:p>
    <w:p>
      <w:pPr>
        <w:pStyle w:val="ListParagraph"/>
        <w:numPr>
          <w:ilvl w:val="0"/>
          <w:numId w:val="2"/>
        </w:numPr>
        <w:spacing w:after="40" w:before="30"/>
      </w:pPr>
      <w:r>
        <w:rPr>
          <w:rFonts w:ascii="Inter" w:cs="Inter" w:eastAsia="Inter" w:hAnsi="Inter"/>
          <w:color w:val="0F1923"/>
          <w:sz w:val="22"/>
          <w:szCs w:val="22"/>
        </w:rPr>
        <w:t xml:space="preserve">Thumbnails update when the design system changes (they re-render on SPACE or token edit).</w:t>
      </w:r>
    </w:p>
    <w:p>
      <w:pPr>
        <w:pStyle w:val="ListParagraph"/>
        <w:numPr>
          <w:ilvl w:val="0"/>
          <w:numId w:val="2"/>
        </w:numPr>
        <w:spacing w:after="40" w:before="30"/>
      </w:pPr>
      <w:r>
        <w:rPr>
          <w:rFonts w:ascii="Inter" w:cs="Inter" w:eastAsia="Inter" w:hAnsi="Inter"/>
          <w:color w:val="0F1923"/>
          <w:sz w:val="22"/>
          <w:szCs w:val="22"/>
        </w:rPr>
        <w:t xml:space="preserve">Selected template has a border in --color-interactive.</w:t>
      </w:r>
    </w:p>
    <w:p>
      <w:pPr>
        <w:pStyle w:val="ListParagraph"/>
        <w:numPr>
          <w:ilvl w:val="0"/>
          <w:numId w:val="2"/>
        </w:numPr>
        <w:spacing w:after="40" w:before="30"/>
      </w:pPr>
      <w:r>
        <w:rPr>
          <w:rFonts w:ascii="Inter" w:cs="Inter" w:eastAsia="Inter" w:hAnsi="Inter"/>
          <w:color w:val="0F1923"/>
          <w:sz w:val="22"/>
          <w:szCs w:val="22"/>
        </w:rPr>
        <w:t xml:space="preserve">Hovering a thumbnail shows a label with the template name and context: 'Dashboard — Admin panel, data tables, charts.'</w:t>
      </w:r>
    </w:p>
    <w:p>
      <w:pPr>
        <w:spacing w:after="0" w:before="120"/>
      </w:pPr>
    </w:p>
    <w:p>
      <w:pPr>
        <w:pStyle w:val="Heading2"/>
        <w:spacing w:after="80" w:before="400"/>
      </w:pPr>
      <w:r>
        <w:rPr>
          <w:rFonts w:ascii="Inter" w:cs="Inter" w:eastAsia="Inter" w:hAnsi="Inter"/>
          <w:b/>
          <w:bCs/>
          <w:color w:val="009E8E"/>
          <w:sz w:val="30"/>
          <w:szCs w:val="30"/>
        </w:rPr>
        <w:t xml:space="preserve">5.5  The 'PREVIEW' Signal</w:t>
      </w:r>
    </w:p>
    <w:p>
      <w:pPr>
        <w:spacing w:after="100" w:before="60"/>
        <w:jc w:val="left"/>
      </w:pPr>
      <w:r>
        <w:rPr>
          <w:rFonts w:ascii="Inter" w:cs="Inter" w:eastAsia="Inter" w:hAnsi="Inter"/>
          <w:b w:val="false"/>
          <w:bCs w:val="false"/>
          <w:color w:val="0F1923"/>
          <w:sz w:val="22"/>
          <w:szCs w:val="22"/>
        </w:rPr>
        <w:t xml:space="preserve">Two persistent signals clarify that the showcase is a preview context, not a live webpage:</w:t>
      </w:r>
    </w:p>
    <w:p>
      <w:pPr>
        <w:pStyle w:val="ListParagraph"/>
        <w:numPr>
          <w:ilvl w:val="0"/>
          <w:numId w:val="2"/>
        </w:numPr>
        <w:spacing w:after="40" w:before="30"/>
      </w:pPr>
      <w:r>
        <w:rPr>
          <w:rFonts w:ascii="Inter" w:cs="Inter" w:eastAsia="Inter" w:hAnsi="Inter"/>
          <w:color w:val="0F1923"/>
          <w:sz w:val="22"/>
          <w:szCs w:val="22"/>
        </w:rPr>
        <w:t xml:space="preserve">The browser chrome frame (see §5.1) is the primary signal.</w:t>
      </w:r>
    </w:p>
    <w:p>
      <w:pPr>
        <w:pStyle w:val="ListParagraph"/>
        <w:numPr>
          <w:ilvl w:val="0"/>
          <w:numId w:val="2"/>
        </w:numPr>
        <w:spacing w:after="40" w:before="30"/>
      </w:pPr>
      <w:r>
        <w:rPr>
          <w:rFonts w:ascii="Inter" w:cs="Inter" w:eastAsia="Inter" w:hAnsi="Inter"/>
          <w:color w:val="0F1923"/>
          <w:sz w:val="22"/>
          <w:szCs w:val="22"/>
        </w:rPr>
        <w:t xml:space="preserve">A small 'PREVIEW' chip in the top-right corner of the showcase panel — using a ghost button style (transparent bg, --color-border border, --color-on-surface-subtle text, --radius-full). This chip is always visible but visually recessive. On hover, it shows a tooltip: 'This is a live preview of your design system — links are disabled.'</w:t>
      </w:r>
    </w:p>
    <w:p>
      <w:pPr>
        <w:spacing w:after="0" w:before="120"/>
      </w:pPr>
    </w:p>
    <w:p>
      <w:pPr>
        <w:pStyle w:val="Heading2"/>
        <w:spacing w:after="80" w:before="400"/>
      </w:pPr>
      <w:r>
        <w:rPr>
          <w:rFonts w:ascii="Inter" w:cs="Inter" w:eastAsia="Inter" w:hAnsi="Inter"/>
          <w:b/>
          <w:bCs/>
          <w:color w:val="009E8E"/>
          <w:sz w:val="30"/>
          <w:szCs w:val="30"/>
        </w:rPr>
        <w:t xml:space="preserve">5.6  Items to Remove from the Showcase</w:t>
      </w:r>
    </w:p>
    <w:p>
      <w:pPr>
        <w:spacing w:after="100" w:before="60"/>
        <w:jc w:val="left"/>
      </w:pPr>
      <w:r>
        <w:rPr>
          <w:rFonts w:ascii="Inter" w:cs="Inter" w:eastAsia="Inter" w:hAnsi="Inter"/>
          <w:b w:val="false"/>
          <w:bCs w:val="false"/>
          <w:color w:val="0F1923"/>
          <w:sz w:val="22"/>
          <w:szCs w:val="22"/>
        </w:rPr>
        <w:t xml:space="preserve">The following elements currently appear in the showcase and should be removed or relocated:</w:t>
      </w:r>
    </w:p>
    <w:p>
      <w:pPr>
        <w:pStyle w:val="ListParagraph"/>
        <w:numPr>
          <w:ilvl w:val="0"/>
          <w:numId w:val="2"/>
        </w:numPr>
        <w:spacing w:after="40" w:before="30"/>
      </w:pPr>
      <w:r>
        <w:rPr>
          <w:rFonts w:ascii="Inter" w:cs="Inter" w:eastAsia="Inter" w:hAnsi="Inter"/>
          <w:color w:val="0F1923"/>
          <w:sz w:val="22"/>
          <w:szCs w:val="22"/>
        </w:rPr>
        <w:t xml:space="preserve">'Buy me a coffee' link: Move to the main product footer (outside the showcase panel) or to the account/pricing page. It disrupts the professional quality of what is otherwise an impressive product demonstration.</w:t>
      </w:r>
    </w:p>
    <w:p>
      <w:pPr>
        <w:pStyle w:val="ListParagraph"/>
        <w:numPr>
          <w:ilvl w:val="0"/>
          <w:numId w:val="2"/>
        </w:numPr>
        <w:spacing w:after="40" w:before="30"/>
      </w:pPr>
      <w:r>
        <w:rPr>
          <w:rFonts w:ascii="Inter" w:cs="Inter" w:eastAsia="Inter" w:hAnsi="Inter"/>
          <w:color w:val="0F1923"/>
          <w:sz w:val="22"/>
          <w:szCs w:val="22"/>
        </w:rPr>
        <w:t xml:space="preserve">Real navigation links (Pricing, Blog, Sign in, Get started) inside the showcase nav: Replace with placeholder labels that visually match but are non-functional. Users should not be able to accidentally navigate away from the showcase.</w:t>
      </w:r>
    </w:p>
    <w:p>
      <w:pPr>
        <w:spacing w:after="0" w:before="200"/>
      </w:pPr>
    </w:p>
    <w:p>
      <w:r>
        <w:br w:type="page"/>
      </w:r>
    </w:p>
    <w:p>
      <w:pPr>
        <w:pStyle w:val="Heading1"/>
        <w:spacing w:after="120" w:before="0"/>
      </w:pPr>
      <w:r>
        <w:rPr>
          <w:rFonts w:ascii="Inter" w:cs="Inter" w:eastAsia="Inter" w:hAnsi="Inter"/>
          <w:b/>
          <w:bCs/>
          <w:color w:val="0F1923"/>
          <w:sz w:val="44"/>
          <w:szCs w:val="44"/>
        </w:rPr>
        <w:t xml:space="preserve">6. Visual Language of the Tool</w:t>
      </w:r>
    </w:p>
    <w:p>
      <w:pPr>
        <w:pBdr>
          <w:bottom w:val="single" w:color="009E8E" w:sz="4" w:space="1"/>
        </w:pBdr>
        <w:spacing w:after="80" w:before="80"/>
      </w:pPr>
    </w:p>
    <w:p>
      <w:pPr>
        <w:spacing w:after="0" w:before="80"/>
      </w:pPr>
    </w:p>
    <w:p>
      <w:pPr>
        <w:spacing w:after="100" w:before="60"/>
        <w:jc w:val="left"/>
      </w:pPr>
      <w:r>
        <w:rPr>
          <w:rFonts w:ascii="Inter" w:cs="Inter" w:eastAsia="Inter" w:hAnsi="Inter"/>
          <w:b w:val="false"/>
          <w:bCs w:val="false"/>
          <w:color w:val="0F1923"/>
          <w:sz w:val="22"/>
          <w:szCs w:val="22"/>
        </w:rPr>
        <w:t xml:space="preserve">This section specifies the baseline visual design of dsygn.cloud itself — the parts that are not styled by the active system but provide a stable, neutral container for it. These values are the 'empty state' that the meta-theming system overlays.</w:t>
      </w:r>
    </w:p>
    <w:p>
      <w:pPr>
        <w:spacing w:after="0" w:before="120"/>
      </w:pPr>
    </w:p>
    <w:p>
      <w:pPr>
        <w:pStyle w:val="Heading2"/>
        <w:spacing w:after="80" w:before="400"/>
      </w:pPr>
      <w:r>
        <w:rPr>
          <w:rFonts w:ascii="Inter" w:cs="Inter" w:eastAsia="Inter" w:hAnsi="Inter"/>
          <w:b/>
          <w:bCs/>
          <w:color w:val="009E8E"/>
          <w:sz w:val="30"/>
          <w:szCs w:val="30"/>
        </w:rPr>
        <w:t xml:space="preserve">6.1  Type — The Tool's Own Typography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UI font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Inter (Variable)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Neutral, legible, widely loaded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Section headers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12px / 600 weight / ALLCAPS / letter-spacing: 0.08em</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Quiet, architectural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Body copy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14px / 400 weight / line-height: 1.6</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Readable at density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Token values / code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13px / monospace (JetBrains Mono or system-mono)</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Distinct from UI text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Number labels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12px / tabular nums / 500 weight</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Aligned in scales</w:t>
            </w:r>
          </w:p>
        </w:tc>
      </w:tr>
    </w:tbl>
    <w:p>
      <w:pPr>
        <w:spacing w:after="0" w:before="120"/>
      </w:pPr>
    </w:p>
    <w:p>
      <w:pPr>
        <w:pStyle w:val="Heading2"/>
        <w:spacing w:after="80" w:before="400"/>
      </w:pPr>
      <w:r>
        <w:rPr>
          <w:rFonts w:ascii="Inter" w:cs="Inter" w:eastAsia="Inter" w:hAnsi="Inter"/>
          <w:b/>
          <w:bCs/>
          <w:color w:val="009E8E"/>
          <w:sz w:val="30"/>
          <w:szCs w:val="30"/>
        </w:rPr>
        <w:t xml:space="preserve">6.2  Baseline Colors (Empty / Loading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Panel background</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#FAFAFA</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Barely-there off-white, not pure white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Swatch card bg</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#FFFFFF</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Slightly raised against panel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Border</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#E5E7EB</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Low contrast, structural only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Text primary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#111827</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Near-black, full presence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Text secondary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#6B7280</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Labels, metadata, section headers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Text tertiary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#9CA3AF</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Hex values, subordinate info</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Baseline interactive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#009E8E (dsygn brand teal)</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Before system tokens take over</w:t>
            </w:r>
          </w:p>
        </w:tc>
      </w:tr>
    </w:tbl>
    <w:p>
      <w:pPr>
        <w:spacing w:after="0" w:before="120"/>
      </w:pPr>
    </w:p>
    <w:p>
      <w:pPr>
        <w:pStyle w:val="Heading2"/>
        <w:spacing w:after="80" w:before="400"/>
      </w:pPr>
      <w:r>
        <w:rPr>
          <w:rFonts w:ascii="Inter" w:cs="Inter" w:eastAsia="Inter" w:hAnsi="Inter"/>
          <w:b/>
          <w:bCs/>
          <w:color w:val="009E8E"/>
          <w:sz w:val="30"/>
          <w:szCs w:val="30"/>
        </w:rPr>
        <w:t xml:space="preserve">6.3  Elevation &amp; Depth</w:t>
      </w:r>
    </w:p>
    <w:p>
      <w:pPr>
        <w:spacing w:after="100" w:before="60"/>
        <w:jc w:val="left"/>
      </w:pPr>
      <w:r>
        <w:rPr>
          <w:rFonts w:ascii="Inter" w:cs="Inter" w:eastAsia="Inter" w:hAnsi="Inter"/>
          <w:b w:val="false"/>
          <w:bCs w:val="false"/>
          <w:color w:val="0F1923"/>
          <w:sz w:val="22"/>
          <w:szCs w:val="22"/>
        </w:rPr>
        <w:t xml:space="preserve">The UI uses a three-level elevation system as its neutral baseline. These are replaced by system-generated shadow tokens once the meta-theming is active, but define the loading and 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Level 0: Flat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No shadow. Panel backgrounds, page background.</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Level 1: Raised</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0 1px 3px rgba(0,0,0,0.08), 0 1px 2px rgba(0,0,0,0.04)</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Swatch cards, input fields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Level 2: Floating</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0 4px 12px rgba(0,0,0,0.1), 0 2px 4px rgba(0,0,0,0.06)</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Dropdowns, shade picker</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Level 3: Overlay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0 16px 48px rgba(0,0,0,0.14)</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Modals, font browser panel</w:t>
            </w:r>
          </w:p>
        </w:tc>
      </w:tr>
    </w:tbl>
    <w:p>
      <w:pPr>
        <w:spacing w:after="0" w:before="120"/>
      </w:pPr>
    </w:p>
    <w:p>
      <w:pPr>
        <w:pStyle w:val="Heading2"/>
        <w:spacing w:after="80" w:before="400"/>
      </w:pPr>
      <w:r>
        <w:rPr>
          <w:rFonts w:ascii="Inter" w:cs="Inter" w:eastAsia="Inter" w:hAnsi="Inter"/>
          <w:b/>
          <w:bCs/>
          <w:color w:val="009E8E"/>
          <w:sz w:val="30"/>
          <w:szCs w:val="30"/>
        </w:rPr>
        <w:t xml:space="preserve">6.4  Motion Principles</w:t>
      </w:r>
    </w:p>
    <w:p>
      <w:pPr>
        <w:spacing w:after="100" w:before="60"/>
        <w:jc w:val="left"/>
      </w:pPr>
      <w:r>
        <w:rPr>
          <w:rFonts w:ascii="Inter" w:cs="Inter" w:eastAsia="Inter" w:hAnsi="Inter"/>
          <w:b w:val="false"/>
          <w:bCs w:val="false"/>
          <w:color w:val="0F1923"/>
          <w:sz w:val="22"/>
          <w:szCs w:val="22"/>
        </w:rPr>
        <w:t xml:space="preserve">All transitions in the tool follow four constraints: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Duration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100–300ms. Nothing slower.</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Responsive, not cinematic</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Easing — micro</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cubic-bezier(0.34, 1.56, 0.64, 1) — spring overshoot</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For scale transforms, lock clicks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Easing — crossfade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ease-out for color transitions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Natural, asymmetric</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Reduced motion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All animations respect prefers-reduced-motion: replace with instant cuts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Accessibility required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Color transitions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150ms crossfade on CSS variable re-assignment</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Smooth palette shift on SPACE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Panel transitions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Font browser: 200ms slide from right. Detail Mode: no transition (navigation)</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
            </w:r>
          </w:p>
        </w:tc>
      </w:tr>
    </w:tbl>
    <w:p>
      <w:pPr>
        <w:spacing w:after="0" w:before="200"/>
      </w:pPr>
    </w:p>
    <w:p>
      <w:r>
        <w:br w:type="page"/>
      </w:r>
    </w:p>
    <w:p>
      <w:pPr>
        <w:pStyle w:val="Heading1"/>
        <w:spacing w:after="120" w:before="0"/>
      </w:pPr>
      <w:r>
        <w:rPr>
          <w:rFonts w:ascii="Inter" w:cs="Inter" w:eastAsia="Inter" w:hAnsi="Inter"/>
          <w:b/>
          <w:bCs/>
          <w:color w:val="0F1923"/>
          <w:sz w:val="44"/>
          <w:szCs w:val="44"/>
        </w:rPr>
        <w:t xml:space="preserve">7. Mobile Strategy</w:t>
      </w:r>
    </w:p>
    <w:p>
      <w:pPr>
        <w:pBdr>
          <w:bottom w:val="single" w:color="009E8E" w:sz="4" w:space="1"/>
        </w:pBdr>
        <w:spacing w:after="80" w:before="80"/>
      </w:pP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9E8E" w:sz="2"/>
              <w:left w:val="single" w:color="009E8E" w:sz="2"/>
              <w:bottom w:val="single" w:color="009E8E" w:sz="2"/>
              <w:right w:val="single" w:color="009E8E" w:sz="2"/>
            </w:tcBorders>
            <w:shd w:fill="E0F4F2" w:val="clear"/>
            <w:tcMar>
              <w:top w:type="dxa" w:w="120"/>
              <w:left w:type="dxa" w:w="160"/>
              <w:bottom w:type="dxa" w:w="120"/>
              <w:right w:type="dxa" w:w="160"/>
            </w:tcMar>
          </w:tcPr>
          <w:p>
            <w:pPr>
              <w:spacing w:after="40" w:before="0"/>
            </w:pPr>
            <w:r>
              <w:rPr>
                <w:rFonts w:ascii="Inter" w:cs="Inter" w:eastAsia="Inter" w:hAnsi="Inter"/>
                <w:b/>
                <w:bCs/>
                <w:color w:val="009E8E"/>
                <w:sz w:val="22"/>
                <w:szCs w:val="22"/>
              </w:rPr>
              <w:t xml:space="preserve">Design principle for mobile:</w:t>
            </w:r>
          </w:p>
          <w:p>
            <w:pPr>
              <w:spacing w:after="0" w:before="0"/>
            </w:pPr>
            <w:r>
              <w:rPr>
                <w:rFonts w:ascii="Inter" w:cs="Inter" w:eastAsia="Inter" w:hAnsi="Inter"/>
                <w:color w:val="0F1923"/>
                <w:sz w:val="22"/>
                <w:szCs w:val="22"/>
              </w:rPr>
              <w:t xml:space="preserve">The showcase is the primary experience on mobile. The generator is a contextual panel that slides up on demand. No feature is removed — everything is reorganized around the constraint of a single-column viewport.</w:t>
            </w:r>
          </w:p>
        </w:tc>
      </w:tr>
    </w:tbl>
    <w:p>
      <w:pPr>
        <w:spacing w:after="0" w:before="120"/>
      </w:pPr>
    </w:p>
    <w:p>
      <w:pPr>
        <w:pStyle w:val="Heading2"/>
        <w:spacing w:after="80" w:before="400"/>
      </w:pPr>
      <w:r>
        <w:rPr>
          <w:rFonts w:ascii="Inter" w:cs="Inter" w:eastAsia="Inter" w:hAnsi="Inter"/>
          <w:b/>
          <w:bCs/>
          <w:color w:val="009E8E"/>
          <w:sz w:val="30"/>
          <w:szCs w:val="30"/>
        </w:rPr>
        <w:t xml:space="preserve">7.1  Breakpoints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Mobile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&lt; 768px</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Stacked layout, full showcase primary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Tablet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768px – 1100px</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Side-by-side, narrower generator panel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Desktop</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&gt; 1100px</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Current split-panel layout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Min touch target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44 × 44px on all interactive elements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WCAG 2.5.5 compliance</w:t>
            </w:r>
          </w:p>
        </w:tc>
      </w:tr>
    </w:tbl>
    <w:p>
      <w:pPr>
        <w:spacing w:after="0" w:before="120"/>
      </w:pPr>
    </w:p>
    <w:p>
      <w:pPr>
        <w:pStyle w:val="Heading2"/>
        <w:spacing w:after="80" w:before="400"/>
      </w:pPr>
      <w:r>
        <w:rPr>
          <w:rFonts w:ascii="Inter" w:cs="Inter" w:eastAsia="Inter" w:hAnsi="Inter"/>
          <w:b/>
          <w:bCs/>
          <w:color w:val="009E8E"/>
          <w:sz w:val="30"/>
          <w:szCs w:val="30"/>
        </w:rPr>
        <w:t xml:space="preserve">7.2  Mobile Generator Layout</w:t>
      </w:r>
    </w:p>
    <w:p>
      <w:pPr>
        <w:spacing w:after="0" w:before="40"/>
      </w:pPr>
    </w:p>
    <w:p>
      <w:pPr>
        <w:pStyle w:val="Heading3"/>
        <w:spacing w:after="60" w:before="240"/>
      </w:pPr>
      <w:r>
        <w:rPr>
          <w:rFonts w:ascii="Inter" w:cs="Inter" w:eastAsia="Inter" w:hAnsi="Inter"/>
          <w:b/>
          <w:bCs/>
          <w:color w:val="0F1923"/>
          <w:sz w:val="24"/>
          <w:szCs w:val="24"/>
        </w:rPr>
        <w:t xml:space="preserve">Primary Surface: Showcase</w:t>
      </w:r>
    </w:p>
    <w:p>
      <w:pPr>
        <w:spacing w:after="100" w:before="60"/>
        <w:jc w:val="left"/>
      </w:pPr>
      <w:r>
        <w:rPr>
          <w:rFonts w:ascii="Inter" w:cs="Inter" w:eastAsia="Inter" w:hAnsi="Inter"/>
          <w:b w:val="false"/>
          <w:bCs w:val="false"/>
          <w:color w:val="0F1923"/>
          <w:sz w:val="22"/>
          <w:szCs w:val="22"/>
        </w:rPr>
        <w:t xml:space="preserve">On mobile, the showcase occupies the full viewport. It is the first thing the user sees — the product demo front and center. The browser chrome frame (§5.1) is present, making the 'preview' context clear.</w:t>
      </w:r>
    </w:p>
    <w:p>
      <w:pPr>
        <w:spacing w:after="0" w:before="80"/>
      </w:pPr>
    </w:p>
    <w:p>
      <w:pPr>
        <w:pStyle w:val="Heading3"/>
        <w:spacing w:after="60" w:before="240"/>
      </w:pPr>
      <w:r>
        <w:rPr>
          <w:rFonts w:ascii="Inter" w:cs="Inter" w:eastAsia="Inter" w:hAnsi="Inter"/>
          <w:b/>
          <w:bCs/>
          <w:color w:val="0F1923"/>
          <w:sz w:val="24"/>
          <w:szCs w:val="24"/>
        </w:rPr>
        <w:t xml:space="preserve">Generator as a Bottom Sheet</w:t>
      </w:r>
    </w:p>
    <w:p>
      <w:pPr>
        <w:spacing w:after="100" w:before="60"/>
        <w:jc w:val="left"/>
      </w:pPr>
      <w:r>
        <w:rPr>
          <w:rFonts w:ascii="Inter" w:cs="Inter" w:eastAsia="Inter" w:hAnsi="Inter"/>
          <w:b w:val="false"/>
          <w:bCs w:val="false"/>
          <w:color w:val="0F1923"/>
          <w:sz w:val="22"/>
          <w:szCs w:val="22"/>
        </w:rPr>
        <w:t xml:space="preserve">The generator slides up as a bottom sheet from a persistent handle at the bottom of the screen. The handle shows the current brand color as a small circle, the font pair name, and a SPACE/regenerate button.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Handle height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64px</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Always visible, thumb-reachable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Handle content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Brand color circle + 'Petrona + Mulish' + SPACE button</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Full context at a glance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Collapsed state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Handle only, showcase fills the screen</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Showcase is primary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Half-open state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Generator shows Zone 1 (colors) only, showcase still visible above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Quick color changes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Full-open state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Generator fills ~85% of screen. Showcase peeks 15% at top as handle-tap target</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Full control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Dismiss gesture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Swipe down, or tap the showcase peek area</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Natural mobile gesture</w:t>
            </w:r>
          </w:p>
        </w:tc>
      </w:tr>
    </w:tbl>
    <w:p>
      <w:pPr>
        <w:spacing w:after="0" w:before="80"/>
      </w:pPr>
    </w:p>
    <w:p>
      <w:pPr>
        <w:pStyle w:val="Heading3"/>
        <w:spacing w:after="60" w:before="240"/>
      </w:pPr>
      <w:r>
        <w:rPr>
          <w:rFonts w:ascii="Inter" w:cs="Inter" w:eastAsia="Inter" w:hAnsi="Inter"/>
          <w:b/>
          <w:bCs/>
          <w:color w:val="0F1923"/>
          <w:sz w:val="24"/>
          <w:szCs w:val="24"/>
        </w:rPr>
        <w:t xml:space="preserve">The SPACE Button on Mobile</w:t>
      </w:r>
    </w:p>
    <w:p>
      <w:pPr>
        <w:spacing w:after="100" w:before="60"/>
        <w:jc w:val="left"/>
      </w:pPr>
      <w:r>
        <w:rPr>
          <w:rFonts w:ascii="Inter" w:cs="Inter" w:eastAsia="Inter" w:hAnsi="Inter"/>
          <w:b w:val="false"/>
          <w:bCs w:val="false"/>
          <w:color w:val="0F1923"/>
          <w:sz w:val="22"/>
          <w:szCs w:val="22"/>
        </w:rPr>
        <w:t xml:space="preserve">On mobile, SPACE is replaced by a dedicated regenerate button in the generator handle — a circular button with a refresh/shuffle icon, styled in --color-interactive. Tapping it has the same effect as pressing SPACE on desktop and triggers the same cross-fade animation in the visible showcase.</w:t>
      </w:r>
    </w:p>
    <w:p>
      <w:pPr>
        <w:spacing w:after="0" w:before="120"/>
      </w:pPr>
    </w:p>
    <w:p>
      <w:pPr>
        <w:pStyle w:val="Heading2"/>
        <w:spacing w:after="80" w:before="400"/>
      </w:pPr>
      <w:r>
        <w:rPr>
          <w:rFonts w:ascii="Inter" w:cs="Inter" w:eastAsia="Inter" w:hAnsi="Inter"/>
          <w:b/>
          <w:bCs/>
          <w:color w:val="009E8E"/>
          <w:sz w:val="30"/>
          <w:szCs w:val="30"/>
        </w:rPr>
        <w:t xml:space="preserve">7.3  Mobile Detail Mode</w:t>
      </w:r>
    </w:p>
    <w:p>
      <w:pPr>
        <w:spacing w:after="100" w:before="60"/>
        <w:jc w:val="left"/>
      </w:pPr>
      <w:r>
        <w:rPr>
          <w:rFonts w:ascii="Inter" w:cs="Inter" w:eastAsia="Inter" w:hAnsi="Inter"/>
          <w:b w:val="false"/>
          <w:bCs w:val="false"/>
          <w:color w:val="0F1923"/>
          <w:sz w:val="22"/>
          <w:szCs w:val="22"/>
        </w:rPr>
        <w:t xml:space="preserve">Detail Mode on mobile is a full-screen experience. The tab bar moves to the bottom of the screen (bottom navigation pattern), with icon + label for the 5 most important tabs.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Bottom nav tabs (mobile)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Colors · Type · Spacing · Components · Export</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5 most used, icons + labels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Effects tab</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Accessible via 'More' tab or swipe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Lower frequency — deprioritised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Showcase tab</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Replaces the right-panel showcase on mobile — full screen</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Contextual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Each tab content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Full-screen scrollable content. No side-by-side panels.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Single column only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Shade scales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Horizontally scrollable swipe carousel (not a horizontal row that clips)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Mobile-native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Font browser (mobile)</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2-column grid of paired specimens. Opens as full-screen sheet.</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Legible at mobile size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Shadow sliders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Vertical sliders or numeric inputs with +/- buttons. No horizontal sliders (hard to control on touch)</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Thumb-friendly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Token tables</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Horizontally scrollable. Pinned first column (property name).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No horizontal overflow clipping</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Export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Full-screen bottom sheet with format cards (larger tap targets than desktop tabs)</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
            </w:r>
          </w:p>
        </w:tc>
      </w:tr>
    </w:tbl>
    <w:p>
      <w:pPr>
        <w:spacing w:after="0" w:before="120"/>
      </w:pPr>
    </w:p>
    <w:p>
      <w:pPr>
        <w:pStyle w:val="Heading2"/>
        <w:spacing w:after="80" w:before="400"/>
      </w:pPr>
      <w:r>
        <w:rPr>
          <w:rFonts w:ascii="Inter" w:cs="Inter" w:eastAsia="Inter" w:hAnsi="Inter"/>
          <w:b/>
          <w:bCs/>
          <w:color w:val="009E8E"/>
          <w:sz w:val="30"/>
          <w:szCs w:val="30"/>
        </w:rPr>
        <w:t xml:space="preserve">7.4  What Does NOT Change for Mobile</w:t>
      </w:r>
    </w:p>
    <w:p>
      <w:pPr>
        <w:spacing w:after="100" w:before="60"/>
        <w:jc w:val="left"/>
      </w:pPr>
      <w:r>
        <w:rPr>
          <w:rFonts w:ascii="Inter" w:cs="Inter" w:eastAsia="Inter" w:hAnsi="Inter"/>
          <w:b w:val="false"/>
          <w:bCs w:val="false"/>
          <w:color w:val="0F1923"/>
          <w:sz w:val="22"/>
          <w:szCs w:val="22"/>
        </w:rPr>
        <w:t xml:space="preserve">These desktop behaviors carry over to mobile without modification:</w:t>
      </w:r>
    </w:p>
    <w:p>
      <w:pPr>
        <w:pStyle w:val="ListParagraph"/>
        <w:numPr>
          <w:ilvl w:val="0"/>
          <w:numId w:val="2"/>
        </w:numPr>
        <w:spacing w:after="40" w:before="30"/>
      </w:pPr>
      <w:r>
        <w:rPr>
          <w:rFonts w:ascii="Inter" w:cs="Inter" w:eastAsia="Inter" w:hAnsi="Inter"/>
          <w:color w:val="0F1923"/>
          <w:sz w:val="22"/>
          <w:szCs w:val="22"/>
        </w:rPr>
        <w:t xml:space="preserve">Lock toggle mechanic — single tap locks/unlocks. Shade picker via long-press instead of hover.</w:t>
      </w:r>
    </w:p>
    <w:p>
      <w:pPr>
        <w:pStyle w:val="ListParagraph"/>
        <w:numPr>
          <w:ilvl w:val="0"/>
          <w:numId w:val="2"/>
        </w:numPr>
        <w:spacing w:after="40" w:before="30"/>
      </w:pPr>
      <w:r>
        <w:rPr>
          <w:rFonts w:ascii="Inter" w:cs="Inter" w:eastAsia="Inter" w:hAnsi="Inter"/>
          <w:color w:val="0F1923"/>
          <w:sz w:val="22"/>
          <w:szCs w:val="22"/>
        </w:rPr>
        <w:t xml:space="preserve">APCA scores, WCAG contrast ratios — displayed identically in smaller containers.</w:t>
      </w:r>
    </w:p>
    <w:p>
      <w:pPr>
        <w:pStyle w:val="ListParagraph"/>
        <w:numPr>
          <w:ilvl w:val="0"/>
          <w:numId w:val="2"/>
        </w:numPr>
        <w:spacing w:after="40" w:before="30"/>
      </w:pPr>
      <w:r>
        <w:rPr>
          <w:rFonts w:ascii="Inter" w:cs="Inter" w:eastAsia="Inter" w:hAnsi="Inter"/>
          <w:color w:val="0F1923"/>
          <w:sz w:val="22"/>
          <w:szCs w:val="22"/>
        </w:rPr>
        <w:t xml:space="preserve">Font pair rendered in its own fonts — no rendering changes.</w:t>
      </w:r>
    </w:p>
    <w:p>
      <w:pPr>
        <w:pStyle w:val="ListParagraph"/>
        <w:numPr>
          <w:ilvl w:val="0"/>
          <w:numId w:val="2"/>
        </w:numPr>
        <w:spacing w:after="40" w:before="30"/>
      </w:pPr>
      <w:r>
        <w:rPr>
          <w:rFonts w:ascii="Inter" w:cs="Inter" w:eastAsia="Inter" w:hAnsi="Inter"/>
          <w:color w:val="0F1923"/>
          <w:sz w:val="22"/>
          <w:szCs w:val="22"/>
        </w:rPr>
        <w:t xml:space="preserve">Meta-theming — the mobile generator handle and bottom nav are also styled by the active design system tokens.</w:t>
      </w:r>
    </w:p>
    <w:p>
      <w:pPr>
        <w:pStyle w:val="ListParagraph"/>
        <w:numPr>
          <w:ilvl w:val="0"/>
          <w:numId w:val="2"/>
        </w:numPr>
        <w:spacing w:after="40" w:before="30"/>
      </w:pPr>
      <w:r>
        <w:rPr>
          <w:rFonts w:ascii="Inter" w:cs="Inter" w:eastAsia="Inter" w:hAnsi="Inter"/>
          <w:color w:val="0F1923"/>
          <w:sz w:val="22"/>
          <w:szCs w:val="22"/>
        </w:rPr>
        <w:t xml:space="preserve">Dark mode toggle — in the bottom nav or in the generator handle as an icon button.</w:t>
      </w:r>
    </w:p>
    <w:p>
      <w:pPr>
        <w:spacing w:after="0" w:before="200"/>
      </w:pPr>
    </w:p>
    <w:p>
      <w:r>
        <w:br w:type="page"/>
      </w:r>
    </w:p>
    <w:p>
      <w:pPr>
        <w:pStyle w:val="Heading1"/>
        <w:spacing w:after="120" w:before="0"/>
      </w:pPr>
      <w:r>
        <w:rPr>
          <w:rFonts w:ascii="Inter" w:cs="Inter" w:eastAsia="Inter" w:hAnsi="Inter"/>
          <w:b/>
          <w:bCs/>
          <w:color w:val="0F1923"/>
          <w:sz w:val="44"/>
          <w:szCs w:val="44"/>
        </w:rPr>
        <w:t xml:space="preserve">8. What to Keep — Do Not Change</w:t>
      </w:r>
    </w:p>
    <w:p>
      <w:pPr>
        <w:pBdr>
          <w:bottom w:val="single" w:color="009E8E" w:sz="4" w:space="1"/>
        </w:pBdr>
        <w:spacing w:after="80" w:before="80"/>
      </w:pPr>
    </w:p>
    <w:p>
      <w:pPr>
        <w:spacing w:after="0" w:before="80"/>
      </w:pPr>
    </w:p>
    <w:p>
      <w:pPr>
        <w:spacing w:after="100" w:before="60"/>
        <w:jc w:val="left"/>
      </w:pPr>
      <w:r>
        <w:rPr>
          <w:rFonts w:ascii="Inter" w:cs="Inter" w:eastAsia="Inter" w:hAnsi="Inter"/>
          <w:b w:val="false"/>
          <w:bCs w:val="false"/>
          <w:color w:val="0F1923"/>
          <w:sz w:val="22"/>
          <w:szCs w:val="22"/>
        </w:rPr>
        <w:t xml:space="preserve">A redesign is as much about what not to touch as what to change. The following features and patterns are correct as-is and should be preserved completely.</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2"/>
              <w:left w:val="single" w:color="E2E8F0" w:sz="2"/>
              <w:bottom w:val="single" w:color="E2E8F0" w:sz="2"/>
              <w:right w:val="single" w:color="E2E8F0" w:sz="2"/>
            </w:tcBorders>
            <w:shd w:fill="F7F8FA" w:val="clear"/>
            <w:tcMar>
              <w:top w:type="dxa" w:w="120"/>
              <w:left w:type="dxa" w:w="160"/>
              <w:bottom w:type="dxa" w:w="120"/>
              <w:right w:type="dxa" w:w="160"/>
            </w:tcMar>
          </w:tcPr>
          <w:p>
            <w:pPr>
              <w:spacing w:after="40" w:before="0"/>
            </w:pPr>
            <w:r>
              <w:rPr>
                <w:rFonts w:ascii="Inter" w:cs="Inter" w:eastAsia="Inter" w:hAnsi="Inter"/>
                <w:b/>
                <w:bCs/>
                <w:color w:val="009E8E"/>
                <w:sz w:val="22"/>
                <w:szCs w:val="22"/>
              </w:rPr>
              <w:t xml:space="preserve">Core generator architecture:</w:t>
            </w:r>
          </w:p>
          <w:p>
            <w:pPr>
              <w:spacing w:after="60" w:before="0"/>
            </w:pPr>
            <w:r>
              <w:rPr>
                <w:rFonts w:ascii="Inter" w:cs="Inter" w:eastAsia="Inter" w:hAnsi="Inter"/>
                <w:color w:val="0F1923"/>
                <w:sz w:val="22"/>
                <w:szCs w:val="22"/>
              </w:rPr>
              <w:t xml:space="preserve">The 50/50 split panel. Instant reactivity to all changes. The SPACE key as primary regeneration mechanic. These are the product's heartbeat — they must not be touched.</w:t>
            </w:r>
          </w:p>
          <w:p>
            <w:pPr>
              <w:spacing w:after="40" w:before="0"/>
            </w:pPr>
            <w:r>
              <w:rPr>
                <w:rFonts w:ascii="Inter" w:cs="Inter" w:eastAsia="Inter" w:hAnsi="Inter"/>
                <w:b/>
                <w:bCs/>
                <w:color w:val="009E8E"/>
                <w:sz w:val="22"/>
                <w:szCs w:val="22"/>
              </w:rPr>
              <w:t xml:space="preserve">Detail Mode tab structure:</w:t>
            </w:r>
          </w:p>
          <w:p>
            <w:pPr>
              <w:spacing w:after="60" w:before="0"/>
            </w:pPr>
            <w:r>
              <w:rPr>
                <w:rFonts w:ascii="Inter" w:cs="Inter" w:eastAsia="Inter" w:hAnsi="Inter"/>
                <w:color w:val="0F1923"/>
                <w:sz w:val="22"/>
                <w:szCs w:val="22"/>
              </w:rPr>
              <w:t xml:space="preserve">Colors → Typography → Spacing → Effects → Components → Showcase → Export is the correct order. Do not reorder, do not merge tabs.</w:t>
            </w:r>
          </w:p>
          <w:p>
            <w:pPr>
              <w:spacing w:after="40" w:before="0"/>
            </w:pPr>
            <w:r>
              <w:rPr>
                <w:rFonts w:ascii="Inter" w:cs="Inter" w:eastAsia="Inter" w:hAnsi="Inter"/>
                <w:b/>
                <w:bCs/>
                <w:color w:val="009E8E"/>
                <w:sz w:val="22"/>
                <w:szCs w:val="22"/>
              </w:rPr>
              <w:t xml:space="preserve">APCA scoring in Typography:</w:t>
            </w:r>
          </w:p>
          <w:p>
            <w:pPr>
              <w:spacing w:after="60" w:before="0"/>
            </w:pPr>
            <w:r>
              <w:rPr>
                <w:rFonts w:ascii="Inter" w:cs="Inter" w:eastAsia="Inter" w:hAnsi="Inter"/>
                <w:color w:val="0F1923"/>
                <w:sz w:val="22"/>
                <w:szCs w:val="22"/>
              </w:rPr>
              <w:t xml:space="preserve">The 102 Lc 'Excellent' badge is a genuine differentiator. Keep the score, the label, and its position in the Typography tab.</w:t>
            </w:r>
          </w:p>
          <w:p>
            <w:pPr>
              <w:spacing w:after="40" w:before="0"/>
            </w:pPr>
            <w:r>
              <w:rPr>
                <w:rFonts w:ascii="Inter" w:cs="Inter" w:eastAsia="Inter" w:hAnsi="Inter"/>
                <w:b/>
                <w:bCs/>
                <w:color w:val="009E8E"/>
                <w:sz w:val="22"/>
                <w:szCs w:val="22"/>
              </w:rPr>
              <w:t xml:space="preserve">Four showcase templates:</w:t>
            </w:r>
          </w:p>
          <w:p>
            <w:pPr>
              <w:spacing w:after="60" w:before="0"/>
            </w:pPr>
            <w:r>
              <w:rPr>
                <w:rFonts w:ascii="Inter" w:cs="Inter" w:eastAsia="Inter" w:hAnsi="Inter"/>
                <w:color w:val="0F1923"/>
                <w:sz w:val="22"/>
                <w:szCs w:val="22"/>
              </w:rPr>
              <w:t xml:space="preserve">Landing, Dashboard, Blog, System. These four contexts are the right scope. The Dashboard template in particular is exceptional — do not simplify it.</w:t>
            </w:r>
          </w:p>
          <w:p>
            <w:pPr>
              <w:spacing w:after="40" w:before="0"/>
            </w:pPr>
            <w:r>
              <w:rPr>
                <w:rFonts w:ascii="Inter" w:cs="Inter" w:eastAsia="Inter" w:hAnsi="Inter"/>
                <w:b/>
                <w:bCs/>
                <w:color w:val="009E8E"/>
                <w:sz w:val="22"/>
                <w:szCs w:val="22"/>
              </w:rPr>
              <w:t xml:space="preserve">Three-state focus ring preview in Effects:</w:t>
            </w:r>
          </w:p>
          <w:p>
            <w:pPr>
              <w:spacing w:after="60" w:before="0"/>
            </w:pPr>
            <w:r>
              <w:rPr>
                <w:rFonts w:ascii="Inter" w:cs="Inter" w:eastAsia="Inter" w:hAnsi="Inter"/>
                <w:color w:val="0F1923"/>
                <w:sz w:val="22"/>
                <w:szCs w:val="22"/>
              </w:rPr>
              <w:t xml:space="preserve">The Unfocused → Hover → Focused interactive demo is an excellent way to verify focus ring design. Keep it exactly as is.</w:t>
            </w:r>
          </w:p>
          <w:p>
            <w:pPr>
              <w:spacing w:after="40" w:before="0"/>
            </w:pPr>
            <w:r>
              <w:rPr>
                <w:rFonts w:ascii="Inter" w:cs="Inter" w:eastAsia="Inter" w:hAnsi="Inter"/>
                <w:b/>
                <w:bCs/>
                <w:color w:val="009E8E"/>
                <w:sz w:val="22"/>
                <w:szCs w:val="22"/>
              </w:rPr>
              <w:t xml:space="preserve">5 icon library options:</w:t>
            </w:r>
          </w:p>
          <w:p>
            <w:pPr>
              <w:spacing w:after="60" w:before="0"/>
            </w:pPr>
            <w:r>
              <w:rPr>
                <w:rFonts w:ascii="Inter" w:cs="Inter" w:eastAsia="Inter" w:hAnsi="Inter"/>
                <w:color w:val="0F1923"/>
                <w:sz w:val="22"/>
                <w:szCs w:val="22"/>
              </w:rPr>
              <w:t xml:space="preserve">Lucide, Heroicons, Phosphor, Tabler, Radix Icons. The breadth is appropriate. The icon token table (icon-xs through icon-xl) is excellent and should be kept.</w:t>
            </w:r>
          </w:p>
          <w:p>
            <w:pPr>
              <w:spacing w:after="40" w:before="0"/>
            </w:pPr>
            <w:r>
              <w:rPr>
                <w:rFonts w:ascii="Inter" w:cs="Inter" w:eastAsia="Inter" w:hAnsi="Inter"/>
                <w:b/>
                <w:bCs/>
                <w:color w:val="009E8E"/>
                <w:sz w:val="22"/>
                <w:szCs w:val="22"/>
              </w:rPr>
              <w:t xml:space="preserve">Share link mechanic:</w:t>
            </w:r>
          </w:p>
          <w:p>
            <w:pPr>
              <w:spacing w:after="0" w:before="0"/>
            </w:pPr>
            <w:r>
              <w:rPr>
                <w:rFonts w:ascii="Inter" w:cs="Inter" w:eastAsia="Inter" w:hAnsi="Inter"/>
                <w:color w:val="0F1923"/>
                <w:sz w:val="22"/>
                <w:szCs w:val="22"/>
              </w:rPr>
              <w:t xml:space="preserve">The ability to copy a sharable link is a strong feature. Elevate its placement (see §3) but keep the mechanic.</w:t>
            </w:r>
          </w:p>
        </w:tc>
      </w:tr>
    </w:tbl>
    <w:p>
      <w:pPr>
        <w:spacing w:after="0" w:before="200"/>
      </w:pPr>
    </w:p>
    <w:p>
      <w:r>
        <w:br w:type="page"/>
      </w:r>
    </w:p>
    <w:p>
      <w:pPr>
        <w:pStyle w:val="Heading1"/>
        <w:spacing w:after="120" w:before="0"/>
      </w:pPr>
      <w:r>
        <w:rPr>
          <w:rFonts w:ascii="Inter" w:cs="Inter" w:eastAsia="Inter" w:hAnsi="Inter"/>
          <w:b/>
          <w:bCs/>
          <w:color w:val="0F1923"/>
          <w:sz w:val="44"/>
          <w:szCs w:val="44"/>
        </w:rPr>
        <w:t xml:space="preserve">9. Phased Rollout</w:t>
      </w:r>
    </w:p>
    <w:p>
      <w:pPr>
        <w:pBdr>
          <w:bottom w:val="single" w:color="009E8E" w:sz="4" w:space="1"/>
        </w:pBdr>
        <w:spacing w:after="80" w:before="80"/>
      </w:pPr>
    </w:p>
    <w:p>
      <w:pPr>
        <w:spacing w:after="0" w:before="80"/>
      </w:pPr>
    </w:p>
    <w:p>
      <w:pPr>
        <w:spacing w:after="100" w:before="60"/>
        <w:jc w:val="left"/>
      </w:pPr>
      <w:r>
        <w:rPr>
          <w:rFonts w:ascii="Inter" w:cs="Inter" w:eastAsia="Inter" w:hAnsi="Inter"/>
          <w:b w:val="false"/>
          <w:bCs w:val="false"/>
          <w:color w:val="0F1923"/>
          <w:sz w:val="22"/>
          <w:szCs w:val="22"/>
        </w:rPr>
        <w:t xml:space="preserve">The redesign is sequenced by impact and dependency. Phase 1 delivers the most visible 'wow' moments with the least risk. Phase 3 completes the mobile and interaction model.</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480"/>
      </w:tblGrid>
      <w:tr>
        <w:tc>
          <w:tcPr>
            <w:tcW w:type="dxa" w:w="600"/>
            <w:tcBorders>
              <w:top w:val="single" w:color="E2E8F0" w:sz="1"/>
              <w:left w:val="none" w:color="FFFFFF" w:sz="0"/>
              <w:bottom w:val="none" w:color="FFFFFF" w:sz="0"/>
              <w:right w:val="none" w:color="FFFFFF" w:sz="0"/>
            </w:tcBorders>
            <w:shd w:fill="F7F8FA" w:val="clear"/>
            <w:tcMar>
              <w:top w:type="dxa" w:w="80"/>
              <w:left w:type="dxa" w:w="80"/>
              <w:bottom w:type="dxa" w:w="80"/>
              <w:right w:type="dxa" w:w="80"/>
            </w:tcMar>
          </w:tcPr>
          <w:p>
            <w:r>
              <w:rPr>
                <w:rFonts w:ascii="Inter" w:cs="Inter" w:eastAsia="Inter" w:hAnsi="Inter"/>
                <w:b/>
                <w:bCs/>
                <w:caps/>
                <w:color w:val="718096"/>
                <w:sz w:val="18"/>
                <w:szCs w:val="18"/>
              </w:rPr>
              <w:t xml:space="preserve">Phase</w:t>
            </w:r>
          </w:p>
        </w:tc>
        <w:tc>
          <w:tcPr>
            <w:tcW w:type="dxa" w:w="2000"/>
            <w:tcBorders>
              <w:top w:val="single" w:color="E2E8F0" w:sz="1"/>
              <w:left w:val="none" w:color="FFFFFF" w:sz="0"/>
              <w:bottom w:val="none" w:color="FFFFFF" w:sz="0"/>
              <w:right w:val="none" w:color="FFFFFF" w:sz="0"/>
            </w:tcBorders>
            <w:shd w:fill="F7F8FA" w:val="clear"/>
            <w:tcMar>
              <w:top w:type="dxa" w:w="80"/>
              <w:left w:type="dxa" w:w="80"/>
              <w:bottom w:type="dxa" w:w="80"/>
              <w:right w:type="dxa" w:w="80"/>
            </w:tcMar>
          </w:tcPr>
          <w:p>
            <w:r>
              <w:rPr>
                <w:rFonts w:ascii="Inter" w:cs="Inter" w:eastAsia="Inter" w:hAnsi="Inter"/>
                <w:b/>
                <w:bCs/>
                <w:caps/>
                <w:color w:val="718096"/>
                <w:sz w:val="18"/>
                <w:szCs w:val="18"/>
              </w:rPr>
              <w:t xml:space="preserve">Theme</w:t>
            </w:r>
          </w:p>
        </w:tc>
        <w:tc>
          <w:tcPr>
            <w:tcW w:type="dxa" w:w="7480"/>
            <w:tcBorders>
              <w:top w:val="single" w:color="E2E8F0" w:sz="1"/>
              <w:left w:val="none" w:color="FFFFFF" w:sz="0"/>
              <w:bottom w:val="none" w:color="FFFFFF" w:sz="0"/>
              <w:right w:val="none" w:color="FFFFFF" w:sz="0"/>
            </w:tcBorders>
            <w:shd w:fill="F7F8FA" w:val="clear"/>
            <w:tcMar>
              <w:top w:type="dxa" w:w="80"/>
              <w:left w:type="dxa" w:w="80"/>
              <w:bottom w:type="dxa" w:w="80"/>
              <w:right w:type="dxa" w:w="80"/>
            </w:tcMar>
          </w:tcPr>
          <w:p>
            <w:r>
              <w:rPr>
                <w:rFonts w:ascii="Inter" w:cs="Inter" w:eastAsia="Inter" w:hAnsi="Inter"/>
                <w:b/>
                <w:bCs/>
                <w:caps/>
                <w:color w:val="718096"/>
                <w:sz w:val="18"/>
                <w:szCs w:val="18"/>
              </w:rPr>
              <w:t xml:space="preserve">Work Items</w:t>
            </w:r>
          </w:p>
        </w:tc>
      </w:tr>
      <w:tr>
        <w:tc>
          <w:tcPr>
            <w:tcW w:type="dxa" w:w="600"/>
            <w:tcBorders>
              <w:top w:val="single" w:color="E2E8F0" w:sz="1"/>
              <w:left w:val="none" w:color="FFFFFF" w:sz="0"/>
              <w:bottom w:val="single" w:color="E2E8F0" w:sz="1"/>
              <w:right w:val="none" w:color="FFFFFF" w:sz="0"/>
            </w:tcBorders>
            <w:shd w:fill="E0F4F2" w:val="clear"/>
            <w:tcMar>
              <w:top w:type="dxa" w:w="120"/>
              <w:left w:type="dxa" w:w="120"/>
              <w:bottom w:type="dxa" w:w="120"/>
              <w:right w:type="dxa" w:w="120"/>
            </w:tcMar>
            <w:vAlign w:val="center"/>
          </w:tcPr>
          <w:p>
            <w:pPr>
              <w:jc w:val="center"/>
            </w:pPr>
            <w:r>
              <w:rPr>
                <w:rFonts w:ascii="Inter" w:cs="Inter" w:eastAsia="Inter" w:hAnsi="Inter"/>
                <w:b/>
                <w:bCs/>
                <w:color w:val="009E8E"/>
                <w:sz w:val="36"/>
                <w:szCs w:val="36"/>
              </w:rPr>
              <w:t xml:space="preserve">1</w:t>
            </w:r>
          </w:p>
        </w:tc>
        <w:tc>
          <w:tcPr>
            <w:tcW w:type="dxa" w:w="2000"/>
            <w:tcBorders>
              <w:top w:val="single" w:color="E2E8F0" w:sz="1"/>
              <w:left w:val="none" w:color="FFFFFF" w:sz="0"/>
              <w:bottom w:val="single" w:color="E2E8F0" w:sz="1"/>
              <w:right w:val="none" w:color="FFFFFF" w:sz="0"/>
            </w:tcBorders>
            <w:tcMar>
              <w:top w:type="dxa" w:w="120"/>
              <w:left w:type="dxa" w:w="120"/>
              <w:bottom w:type="dxa" w:w="120"/>
              <w:right w:type="dxa" w:w="120"/>
            </w:tcMar>
            <w:vAlign w:val="center"/>
          </w:tcPr>
          <w:p>
            <w:r>
              <w:rPr>
                <w:rFonts w:ascii="Inter" w:cs="Inter" w:eastAsia="Inter" w:hAnsi="Inter"/>
                <w:b/>
                <w:bCs/>
                <w:color w:val="0F1923"/>
                <w:sz w:val="22"/>
                <w:szCs w:val="22"/>
              </w:rPr>
              <w:t xml:space="preserve">The Big Wow</w:t>
            </w:r>
          </w:p>
        </w:tc>
        <w:tc>
          <w:tcPr>
            <w:tcW w:type="dxa" w:w="7480"/>
            <w:tcBorders>
              <w:top w:val="single" w:color="E2E8F0" w:sz="1"/>
              <w:left w:val="none" w:color="FFFFFF" w:sz="0"/>
              <w:bottom w:val="single" w:color="E2E8F0" w:sz="1"/>
              <w:right w:val="none" w:color="FFFFFF" w:sz="0"/>
            </w:tcBorders>
            <w:tcMar>
              <w:top w:type="dxa" w:w="120"/>
              <w:left w:type="dxa" w:w="120"/>
              <w:bottom w:type="dxa" w:w="120"/>
              <w:right w:type="dxa" w:w="120"/>
            </w:tcMar>
          </w:tcPr>
          <w:p>
            <w:r>
              <w:rPr>
                <w:rFonts w:ascii="Inter" w:cs="Inter" w:eastAsia="Inter" w:hAnsi="Inter"/>
                <w:color w:val="4A5568"/>
                <w:sz w:val="20"/>
                <w:szCs w:val="20"/>
              </w:rPr>
              <w:t xml:space="preserve">· Implement meta-theming: generator UI styled by active tokens</w:t>
            </w:r>
          </w:p>
          <w:p>
            <w:r>
              <w:rPr>
                <w:rFonts w:ascii="Inter" w:cs="Inter" w:eastAsia="Inter" w:hAnsi="Inter"/>
                <w:color w:val="4A5568"/>
                <w:sz w:val="20"/>
                <w:szCs w:val="20"/>
              </w:rPr>
              <w:t xml:space="preserve">· Separate lock from shade-picker</w:t>
            </w:r>
          </w:p>
          <w:p>
            <w:r>
              <w:rPr>
                <w:rFonts w:ascii="Inter" w:cs="Inter" w:eastAsia="Inter" w:hAnsi="Inter"/>
                <w:color w:val="4A5568"/>
                <w:sz w:val="20"/>
                <w:szCs w:val="20"/>
              </w:rPr>
              <w:t xml:space="preserve">· Rename color labels to role names (BRAND, SECONDARY, ACCENT A)</w:t>
            </w:r>
          </w:p>
          <w:p>
            <w:r>
              <w:rPr>
                <w:rFonts w:ascii="Inter" w:cs="Inter" w:eastAsia="Inter" w:hAnsi="Inter"/>
                <w:color w:val="4A5568"/>
                <w:sz w:val="20"/>
                <w:szCs w:val="20"/>
              </w:rPr>
              <w:t xml:space="preserve">· Font pair rendered in actual selected fonts</w:t>
            </w:r>
          </w:p>
          <w:p>
            <w:r>
              <w:rPr>
                <w:rFonts w:ascii="Inter" w:cs="Inter" w:eastAsia="Inter" w:hAnsi="Inter"/>
                <w:color w:val="4A5568"/>
                <w:sz w:val="20"/>
                <w:szCs w:val="20"/>
              </w:rPr>
              <w:t xml:space="preserve">· Showcase browser chrome frame</w:t>
            </w:r>
          </w:p>
          <w:p>
            <w:r>
              <w:rPr>
                <w:rFonts w:ascii="Inter" w:cs="Inter" w:eastAsia="Inter" w:hAnsi="Inter"/>
                <w:color w:val="4A5568"/>
                <w:sz w:val="20"/>
                <w:szCs w:val="20"/>
              </w:rPr>
              <w:t xml:space="preserve">· Elevate 'Detail Mode' to full-width primary button</w:t>
            </w:r>
          </w:p>
          <w:p>
            <w:r>
              <w:rPr>
                <w:rFonts w:ascii="Inter" w:cs="Inter" w:eastAsia="Inter" w:hAnsi="Inter"/>
                <w:color w:val="4A5568"/>
                <w:sz w:val="20"/>
                <w:szCs w:val="20"/>
              </w:rPr>
              <w:t xml:space="preserve">· SPACE badge redesign with first-load pulse animation</w:t>
            </w:r>
          </w:p>
        </w:tc>
      </w:tr>
      <w:tr>
        <w:tc>
          <w:tcPr>
            <w:tcW w:type="dxa" w:w="600"/>
            <w:tcBorders>
              <w:top w:val="single" w:color="E2E8F0" w:sz="1"/>
              <w:left w:val="none" w:color="FFFFFF" w:sz="0"/>
              <w:bottom w:val="single" w:color="E2E8F0" w:sz="1"/>
              <w:right w:val="none" w:color="FFFFFF" w:sz="0"/>
            </w:tcBorders>
            <w:shd w:fill="FFFBEB" w:val="clear"/>
            <w:tcMar>
              <w:top w:type="dxa" w:w="120"/>
              <w:left w:type="dxa" w:w="120"/>
              <w:bottom w:type="dxa" w:w="120"/>
              <w:right w:type="dxa" w:w="120"/>
            </w:tcMar>
            <w:vAlign w:val="center"/>
          </w:tcPr>
          <w:p>
            <w:pPr>
              <w:jc w:val="center"/>
            </w:pPr>
            <w:r>
              <w:rPr>
                <w:rFonts w:ascii="Inter" w:cs="Inter" w:eastAsia="Inter" w:hAnsi="Inter"/>
                <w:b/>
                <w:bCs/>
                <w:color w:val="D97706"/>
                <w:sz w:val="36"/>
                <w:szCs w:val="36"/>
              </w:rPr>
              <w:t xml:space="preserve">2</w:t>
            </w:r>
          </w:p>
        </w:tc>
        <w:tc>
          <w:tcPr>
            <w:tcW w:type="dxa" w:w="2000"/>
            <w:tcBorders>
              <w:top w:val="single" w:color="E2E8F0" w:sz="1"/>
              <w:left w:val="none" w:color="FFFFFF" w:sz="0"/>
              <w:bottom w:val="single" w:color="E2E8F0" w:sz="1"/>
              <w:right w:val="none" w:color="FFFFFF" w:sz="0"/>
            </w:tcBorders>
            <w:tcMar>
              <w:top w:type="dxa" w:w="120"/>
              <w:left w:type="dxa" w:w="120"/>
              <w:bottom w:type="dxa" w:w="120"/>
              <w:right w:type="dxa" w:w="120"/>
            </w:tcMar>
            <w:vAlign w:val="center"/>
          </w:tcPr>
          <w:p>
            <w:r>
              <w:rPr>
                <w:rFonts w:ascii="Inter" w:cs="Inter" w:eastAsia="Inter" w:hAnsi="Inter"/>
                <w:b/>
                <w:bCs/>
                <w:color w:val="0F1923"/>
                <w:sz w:val="22"/>
                <w:szCs w:val="22"/>
              </w:rPr>
              <w:t xml:space="preserve">The Deep Polish</w:t>
            </w:r>
          </w:p>
        </w:tc>
        <w:tc>
          <w:tcPr>
            <w:tcW w:type="dxa" w:w="7480"/>
            <w:tcBorders>
              <w:top w:val="single" w:color="E2E8F0" w:sz="1"/>
              <w:left w:val="none" w:color="FFFFFF" w:sz="0"/>
              <w:bottom w:val="single" w:color="E2E8F0" w:sz="1"/>
              <w:right w:val="none" w:color="FFFFFF" w:sz="0"/>
            </w:tcBorders>
            <w:tcMar>
              <w:top w:type="dxa" w:w="120"/>
              <w:left w:type="dxa" w:w="120"/>
              <w:bottom w:type="dxa" w:w="120"/>
              <w:right w:type="dxa" w:w="120"/>
            </w:tcMar>
          </w:tcPr>
          <w:p>
            <w:r>
              <w:rPr>
                <w:rFonts w:ascii="Inter" w:cs="Inter" w:eastAsia="Inter" w:hAnsi="Inter"/>
                <w:color w:val="4A5568"/>
                <w:sz w:val="20"/>
                <w:szCs w:val="20"/>
              </w:rPr>
              <w:t xml:space="preserve">· Zone 3 System Snapshot in Generator (replaces dead space)</w:t>
            </w:r>
          </w:p>
          <w:p>
            <w:r>
              <w:rPr>
                <w:rFonts w:ascii="Inter" w:cs="Inter" w:eastAsia="Inter" w:hAnsi="Inter"/>
                <w:color w:val="4A5568"/>
                <w:sz w:val="20"/>
                <w:szCs w:val="20"/>
              </w:rPr>
              <w:t xml:space="preserve">· Detail Mode tabs with icons + sticky tab bar</w:t>
            </w:r>
          </w:p>
          <w:p>
            <w:r>
              <w:rPr>
                <w:rFonts w:ascii="Inter" w:cs="Inter" w:eastAsia="Inter" w:hAnsi="Inter"/>
                <w:color w:val="4A5568"/>
                <w:sz w:val="20"/>
                <w:szCs w:val="20"/>
              </w:rPr>
              <w:t xml:space="preserve">· Shade scale gallery cards in Colors tab</w:t>
            </w:r>
          </w:p>
          <w:p>
            <w:r>
              <w:rPr>
                <w:rFonts w:ascii="Inter" w:cs="Inter" w:eastAsia="Inter" w:hAnsi="Inter"/>
                <w:color w:val="4A5568"/>
                <w:sz w:val="20"/>
                <w:szCs w:val="20"/>
              </w:rPr>
              <w:t xml:space="preserve">· WCAG heatmap grid (replaces row list)</w:t>
            </w:r>
          </w:p>
          <w:p>
            <w:r>
              <w:rPr>
                <w:rFonts w:ascii="Inter" w:cs="Inter" w:eastAsia="Inter" w:hAnsi="Inter"/>
                <w:color w:val="4A5568"/>
                <w:sz w:val="20"/>
                <w:szCs w:val="20"/>
              </w:rPr>
              <w:t xml:space="preserve">· Font browser: paired headline + body specimens</w:t>
            </w:r>
          </w:p>
          <w:p>
            <w:r>
              <w:rPr>
                <w:rFonts w:ascii="Inter" w:cs="Inter" w:eastAsia="Inter" w:hAnsi="Inter"/>
                <w:color w:val="4A5568"/>
                <w:sz w:val="20"/>
                <w:szCs w:val="20"/>
              </w:rPr>
              <w:t xml:space="preserve">· Shadow editor: enlarged preview card</w:t>
            </w:r>
          </w:p>
          <w:p>
            <w:r>
              <w:rPr>
                <w:rFonts w:ascii="Inter" w:cs="Inter" w:eastAsia="Inter" w:hAnsi="Inter"/>
                <w:color w:val="4A5568"/>
                <w:sz w:val="20"/>
                <w:szCs w:val="20"/>
              </w:rPr>
              <w:t xml:space="preserve">· Component 'auto' badge interactivity (overrides)</w:t>
            </w:r>
          </w:p>
          <w:p>
            <w:r>
              <w:rPr>
                <w:rFonts w:ascii="Inter" w:cs="Inter" w:eastAsia="Inter" w:hAnsi="Inter"/>
                <w:color w:val="4A5568"/>
                <w:sz w:val="20"/>
                <w:szCs w:val="20"/>
              </w:rPr>
              <w:t xml:space="preserve">· Showcase: scroll signposting + section anchors</w:t>
            </w:r>
          </w:p>
          <w:p>
            <w:r>
              <w:rPr>
                <w:rFonts w:ascii="Inter" w:cs="Inter" w:eastAsia="Inter" w:hAnsi="Inter"/>
                <w:color w:val="4A5568"/>
                <w:sz w:val="20"/>
                <w:szCs w:val="20"/>
              </w:rPr>
              <w:t xml:space="preserve">· Showcase: button/input interactivity (hover, focus states)</w:t>
            </w:r>
          </w:p>
          <w:p>
            <w:r>
              <w:rPr>
                <w:rFonts w:ascii="Inter" w:cs="Inter" w:eastAsia="Inter" w:hAnsi="Inter"/>
                <w:color w:val="4A5568"/>
                <w:sz w:val="20"/>
                <w:szCs w:val="20"/>
              </w:rPr>
              <w:t xml:space="preserve">· Showcase thumbnail previews for template switching</w:t>
            </w:r>
          </w:p>
        </w:tc>
      </w:tr>
      <w:tr>
        <w:tc>
          <w:tcPr>
            <w:tcW w:type="dxa" w:w="600"/>
            <w:tcBorders>
              <w:top w:val="single" w:color="E2E8F0" w:sz="1"/>
              <w:left w:val="none" w:color="FFFFFF" w:sz="0"/>
              <w:bottom w:val="single" w:color="E2E8F0" w:sz="1"/>
              <w:right w:val="none" w:color="FFFFFF" w:sz="0"/>
            </w:tcBorders>
            <w:shd w:fill="ECFDF5" w:val="clear"/>
            <w:tcMar>
              <w:top w:type="dxa" w:w="120"/>
              <w:left w:type="dxa" w:w="120"/>
              <w:bottom w:type="dxa" w:w="120"/>
              <w:right w:type="dxa" w:w="120"/>
            </w:tcMar>
            <w:vAlign w:val="center"/>
          </w:tcPr>
          <w:p>
            <w:pPr>
              <w:jc w:val="center"/>
            </w:pPr>
            <w:r>
              <w:rPr>
                <w:rFonts w:ascii="Inter" w:cs="Inter" w:eastAsia="Inter" w:hAnsi="Inter"/>
                <w:b/>
                <w:bCs/>
                <w:color w:val="059669"/>
                <w:sz w:val="36"/>
                <w:szCs w:val="36"/>
              </w:rPr>
              <w:t xml:space="preserve">3</w:t>
            </w:r>
          </w:p>
        </w:tc>
        <w:tc>
          <w:tcPr>
            <w:tcW w:type="dxa" w:w="2000"/>
            <w:tcBorders>
              <w:top w:val="single" w:color="E2E8F0" w:sz="1"/>
              <w:left w:val="none" w:color="FFFFFF" w:sz="0"/>
              <w:bottom w:val="single" w:color="E2E8F0" w:sz="1"/>
              <w:right w:val="none" w:color="FFFFFF" w:sz="0"/>
            </w:tcBorders>
            <w:tcMar>
              <w:top w:type="dxa" w:w="120"/>
              <w:left w:type="dxa" w:w="120"/>
              <w:bottom w:type="dxa" w:w="120"/>
              <w:right w:type="dxa" w:w="120"/>
            </w:tcMar>
            <w:vAlign w:val="center"/>
          </w:tcPr>
          <w:p>
            <w:r>
              <w:rPr>
                <w:rFonts w:ascii="Inter" w:cs="Inter" w:eastAsia="Inter" w:hAnsi="Inter"/>
                <w:b/>
                <w:bCs/>
                <w:color w:val="0F1923"/>
                <w:sz w:val="22"/>
                <w:szCs w:val="22"/>
              </w:rPr>
              <w:t xml:space="preserve">Mobile &amp; Motion</w:t>
            </w:r>
          </w:p>
        </w:tc>
        <w:tc>
          <w:tcPr>
            <w:tcW w:type="dxa" w:w="7480"/>
            <w:tcBorders>
              <w:top w:val="single" w:color="E2E8F0" w:sz="1"/>
              <w:left w:val="none" w:color="FFFFFF" w:sz="0"/>
              <w:bottom w:val="single" w:color="E2E8F0" w:sz="1"/>
              <w:right w:val="none" w:color="FFFFFF" w:sz="0"/>
            </w:tcBorders>
            <w:tcMar>
              <w:top w:type="dxa" w:w="120"/>
              <w:left w:type="dxa" w:w="120"/>
              <w:bottom w:type="dxa" w:w="120"/>
              <w:right w:type="dxa" w:w="120"/>
            </w:tcMar>
          </w:tcPr>
          <w:p>
            <w:r>
              <w:rPr>
                <w:rFonts w:ascii="Inter" w:cs="Inter" w:eastAsia="Inter" w:hAnsi="Inter"/>
                <w:color w:val="4A5568"/>
                <w:sz w:val="20"/>
                <w:szCs w:val="20"/>
              </w:rPr>
              <w:t xml:space="preserve">· Bottom-sheet generator pattern for mobile</w:t>
            </w:r>
          </w:p>
          <w:p>
            <w:r>
              <w:rPr>
                <w:rFonts w:ascii="Inter" w:cs="Inter" w:eastAsia="Inter" w:hAnsi="Inter"/>
                <w:color w:val="4A5568"/>
                <w:sz w:val="20"/>
                <w:szCs w:val="20"/>
              </w:rPr>
              <w:t xml:space="preserve">· Mobile generator handle (color circle + font name + SPACE button)</w:t>
            </w:r>
          </w:p>
          <w:p>
            <w:r>
              <w:rPr>
                <w:rFonts w:ascii="Inter" w:cs="Inter" w:eastAsia="Inter" w:hAnsi="Inter"/>
                <w:color w:val="4A5568"/>
                <w:sz w:val="20"/>
                <w:szCs w:val="20"/>
              </w:rPr>
              <w:t xml:space="preserve">· Bottom navigation for Detail Mode on mobile</w:t>
            </w:r>
          </w:p>
          <w:p>
            <w:r>
              <w:rPr>
                <w:rFonts w:ascii="Inter" w:cs="Inter" w:eastAsia="Inter" w:hAnsi="Inter"/>
                <w:color w:val="4A5568"/>
                <w:sz w:val="20"/>
                <w:szCs w:val="20"/>
              </w:rPr>
              <w:t xml:space="preserve">· Swipeable shade scale carousel on mobile</w:t>
            </w:r>
          </w:p>
          <w:p>
            <w:r>
              <w:rPr>
                <w:rFonts w:ascii="Inter" w:cs="Inter" w:eastAsia="Inter" w:hAnsi="Inter"/>
                <w:color w:val="4A5568"/>
                <w:sz w:val="20"/>
                <w:szCs w:val="20"/>
              </w:rPr>
              <w:t xml:space="preserve">· Full-screen font browser sheet on mobile</w:t>
            </w:r>
          </w:p>
          <w:p>
            <w:r>
              <w:rPr>
                <w:rFonts w:ascii="Inter" w:cs="Inter" w:eastAsia="Inter" w:hAnsi="Inter"/>
                <w:color w:val="4A5568"/>
                <w:sz w:val="20"/>
                <w:szCs w:val="20"/>
              </w:rPr>
              <w:t xml:space="preserve">· Thumb-friendly shadow controls on mobile</w:t>
            </w:r>
          </w:p>
          <w:p>
            <w:r>
              <w:rPr>
                <w:rFonts w:ascii="Inter" w:cs="Inter" w:eastAsia="Inter" w:hAnsi="Inter"/>
                <w:color w:val="4A5568"/>
                <w:sz w:val="20"/>
                <w:szCs w:val="20"/>
              </w:rPr>
              <w:t xml:space="preserve">· Cross-fade animation on SPACE (150ms, CSS variables)</w:t>
            </w:r>
          </w:p>
          <w:p>
            <w:r>
              <w:rPr>
                <w:rFonts w:ascii="Inter" w:cs="Inter" w:eastAsia="Inter" w:hAnsi="Inter"/>
                <w:color w:val="4A5568"/>
                <w:sz w:val="20"/>
                <w:szCs w:val="20"/>
              </w:rPr>
              <w:t xml:space="preserve">· Spring animation on lock toggle</w:t>
            </w:r>
          </w:p>
          <w:p>
            <w:r>
              <w:rPr>
                <w:rFonts w:ascii="Inter" w:cs="Inter" w:eastAsia="Inter" w:hAnsi="Inter"/>
                <w:color w:val="4A5568"/>
                <w:sz w:val="20"/>
                <w:szCs w:val="20"/>
              </w:rPr>
              <w:t xml:space="preserve">· Reduced motion media query support for all animations</w:t>
            </w:r>
          </w:p>
        </w:tc>
      </w:tr>
    </w:tbl>
    <w:p>
      <w:pPr>
        <w:spacing w:after="0" w:before="200"/>
      </w:pPr>
    </w:p>
    <w:p>
      <w:pPr>
        <w:pStyle w:val="Heading1"/>
        <w:spacing w:after="120" w:before="0"/>
      </w:pPr>
      <w:r>
        <w:rPr>
          <w:rFonts w:ascii="Inter" w:cs="Inter" w:eastAsia="Inter" w:hAnsi="Inter"/>
          <w:b/>
          <w:bCs/>
          <w:color w:val="0F1923"/>
          <w:sz w:val="44"/>
          <w:szCs w:val="44"/>
        </w:rPr>
        <w:t xml:space="preserve">10. Success Metrics</w:t>
      </w:r>
    </w:p>
    <w:p>
      <w:pPr>
        <w:pBdr>
          <w:bottom w:val="single" w:color="009E8E" w:sz="4" w:space="1"/>
        </w:pBdr>
        <w:spacing w:after="80" w:before="80"/>
      </w:pPr>
    </w:p>
    <w:p>
      <w:pPr>
        <w:spacing w:after="0" w:before="80"/>
      </w:pPr>
    </w:p>
    <w:p>
      <w:pPr>
        <w:spacing w:after="100" w:before="60"/>
        <w:jc w:val="left"/>
      </w:pPr>
      <w:r>
        <w:rPr>
          <w:rFonts w:ascii="Inter" w:cs="Inter" w:eastAsia="Inter" w:hAnsi="Inter"/>
          <w:b w:val="false"/>
          <w:bCs w:val="false"/>
          <w:color w:val="0F1923"/>
          <w:sz w:val="22"/>
          <w:szCs w:val="22"/>
        </w:rPr>
        <w:t xml:space="preserve">These are the qualitative and quantitative signals that indicate the redesign has worked.</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c>
          <w:tcPr>
            <w:tcW w:type="dxa" w:w="28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Property</w:t>
            </w:r>
          </w:p>
        </w:tc>
        <w:tc>
          <w:tcPr>
            <w:tcW w:type="dxa" w:w="320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Spec</w:t>
            </w:r>
          </w:p>
        </w:tc>
        <w:tc>
          <w:tcPr>
            <w:tcW w:type="dxa" w:w="4080"/>
            <w:tcBorders>
              <w:top w:val="none" w:color="FFFFFF" w:sz="0"/>
              <w:left w:val="none" w:color="FFFFFF" w:sz="0"/>
              <w:bottom w:val="single" w:color="009E8E" w:sz="4"/>
              <w:right w:val="none" w:color="FFFFFF" w:sz="0"/>
            </w:tcBorders>
            <w:tcMar>
              <w:top w:type="dxa" w:w="60"/>
              <w:left w:type="dxa" w:w="0"/>
              <w:bottom w:type="dxa" w:w="60"/>
              <w:right w:type="dxa" w:w="0"/>
            </w:tcMar>
          </w:tcPr>
          <w:p>
            <w:r>
              <w:rPr>
                <w:rFonts w:ascii="Inter" w:cs="Inter" w:eastAsia="Inter" w:hAnsi="Inter"/>
                <w:b/>
                <w:bCs/>
                <w:caps/>
                <w:color w:val="009E8E"/>
                <w:sz w:val="18"/>
                <w:szCs w:val="18"/>
              </w:rPr>
              <w:t xml:space="preserve">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The 5-second test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First-time visitors understand what the product does within 5 seconds, without reading copy</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Tested via user interviews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Detail Mode discovery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&gt; 60% of sessions visit at least one Detail Mode tab (vs. current baseline)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Analytics event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Showcase scroll depth</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&gt; 70% of sessions scroll below the hero in the showcase</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Scroll depth tracking</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Showcase interactivity</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Users click at least one button or input in the showcase before exporting</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Engagement event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Mobile session length</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Mobile session duration within 20% of desktop session duration</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Platform analytics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The meta-theming moment</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Users notice and comment on the UI changing color — captured in user testing</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Qualitative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b/>
                <w:bCs/>
                <w:color w:val="4A5568"/>
                <w:sz w:val="20"/>
                <w:szCs w:val="20"/>
              </w:rPr>
              <w:t xml:space="preserve">Export conversion</w:t>
            </w:r>
          </w:p>
        </w:tc>
        <w:tc>
          <w:tcPr>
            <w:tcW w:type="dxa" w:w="3200"/>
            <w:tcBorders>
              <w:top w:val="none" w:color="FFFFFF" w:sz="0"/>
              <w:left w:val="none" w:color="FFFFFF" w:sz="0"/>
              <w:bottom w:val="single" w:color="E2E8F0" w:sz="1"/>
              <w:right w:val="none" w:color="FFFFFF" w:sz="0"/>
            </w:tcBorders>
            <w:tcMar>
              <w:top w:type="dxa" w:w="80"/>
              <w:left w:type="dxa" w:w="0"/>
              <w:bottom w:type="dxa" w:w="80"/>
              <w:right w:type="dxa" w:w="80"/>
            </w:tcMar>
          </w:tcPr>
          <w:p>
            <w:r>
              <w:rPr>
                <w:rFonts w:ascii="Inter" w:cs="Inter" w:eastAsia="Inter" w:hAnsi="Inter"/>
                <w:color w:val="0F1923"/>
                <w:sz w:val="20"/>
                <w:szCs w:val="20"/>
              </w:rPr>
              <w:t xml:space="preserve">% of sessions that reach the export modal increases post-launch</w:t>
            </w:r>
          </w:p>
        </w:tc>
        <w:tc>
          <w:tcPr>
            <w:tcW w:type="dxa" w:w="4080"/>
            <w:tcBorders>
              <w:top w:val="none" w:color="FFFFFF" w:sz="0"/>
              <w:left w:val="none" w:color="FFFFFF" w:sz="0"/>
              <w:bottom w:val="single" w:color="E2E8F0" w:sz="1"/>
              <w:right w:val="none" w:color="FFFFFF" w:sz="0"/>
            </w:tcBorders>
            <w:tcMar>
              <w:top w:type="dxa" w:w="80"/>
              <w:left w:type="dxa" w:w="0"/>
              <w:bottom w:type="dxa" w:w="80"/>
              <w:right w:type="dxa" w:w="0"/>
            </w:tcMar>
          </w:tcPr>
          <w:p>
            <w:r>
              <w:rPr>
                <w:rFonts w:ascii="Inter" w:cs="Inter" w:eastAsia="Inter" w:hAnsi="Inter"/>
                <w:color w:val="718096"/>
                <w:sz w:val="18"/>
                <w:szCs w:val="18"/>
              </w:rPr>
              <w:t xml:space="preserve">Funnel analytics</w:t>
            </w:r>
          </w:p>
        </w:tc>
      </w:tr>
    </w:tbl>
    <w:p>
      <w:pPr>
        <w:spacing w:after="0" w:before="200"/>
      </w:pPr>
    </w:p>
    <w:p>
      <w:pPr>
        <w:pBdr>
          <w:bottom w:val="single" w:color="009E8E" w:sz="4" w:space="1"/>
        </w:pBdr>
        <w:spacing w:after="80" w:before="80"/>
      </w:pPr>
    </w:p>
    <w:p>
      <w:pPr>
        <w:spacing w:after="0" w:before="120"/>
      </w:pPr>
    </w:p>
    <w:p>
      <w:pPr>
        <w:spacing w:after="80" w:before="80"/>
        <w:jc w:val="center"/>
      </w:pPr>
      <w:r>
        <w:rPr>
          <w:rFonts w:ascii="Inter" w:cs="Inter" w:eastAsia="Inter" w:hAnsi="Inter"/>
          <w:b/>
          <w:bCs/>
          <w:color w:val="009E8E"/>
          <w:sz w:val="28"/>
          <w:szCs w:val="28"/>
        </w:rPr>
        <w:t xml:space="preserve">The product is already right. The redesign makes it feel right.</w:t>
      </w:r>
    </w:p>
    <w:p>
      <w:pPr>
        <w:spacing w:after="0" w:before="0"/>
        <w:jc w:val="center"/>
      </w:pPr>
      <w:r>
        <w:rPr>
          <w:rFonts w:ascii="Inter" w:cs="Inter" w:eastAsia="Inter" w:hAnsi="Inter"/>
          <w:color w:val="4A5568"/>
          <w:sz w:val="22"/>
          <w:szCs w:val="22"/>
        </w:rPr>
        <w:t xml:space="preserve">dsygn.cloud's technical foundation is exceptional. This brief does not change what the product does — it changes how the product presents itself. The central act of transformation, where the tool wears its own output, requires no new features. It requires applying what already exists to the interface that already exists. That is a one-week engineering task with a month-long first-impression payoff.</w:t>
      </w:r>
    </w:p>
    <w:p>
      <w:pPr>
        <w:spacing w:after="0" w:before="8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1"/>
      </w:pBdr>
      <w:tabs>
        <w:tab w:val="right" w:pos="9360"/>
      </w:tabs>
    </w:pPr>
    <w:r>
      <w:rPr>
        <w:rFonts w:ascii="Inter" w:cs="Inter" w:eastAsia="Inter" w:hAnsi="Inter"/>
        <w:color w:val="718096"/>
        <w:sz w:val="18"/>
        <w:szCs w:val="18"/>
      </w:rPr>
      <w:t xml:space="preserve">dsygn.cloud  ·  Design Brief &amp; Redesign Specification</w:t>
    </w:r>
    <w:r>
      <w:rPr>
        <w:rFonts w:ascii="Inter" w:cs="Inter" w:eastAsia="Inter" w:hAnsi="Inter"/>
        <w:color w:val="718096"/>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9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Inter" w:cs="Inter" w:eastAsia="Inter" w:hAnsi="Inter"/>
      <w:b/>
      <w:bCs/>
      <w:color w:val="0F1923"/>
      <w:sz w:val="44"/>
      <w:szCs w:val="44"/>
    </w:rPr>
  </w:style>
  <w:style w:type="paragraph" w:styleId="Heading2">
    <w:name w:val="Heading 2"/>
    <w:basedOn w:val="Normal"/>
    <w:next w:val="Normal"/>
    <w:qFormat/>
    <w:pPr>
      <w:spacing w:after="80" w:before="400"/>
      <w:outlineLvl w:val="1"/>
    </w:pPr>
    <w:rPr>
      <w:rFonts w:ascii="Inter" w:cs="Inter" w:eastAsia="Inter" w:hAnsi="Inter"/>
      <w:b/>
      <w:bCs/>
      <w:color w:val="009E8E"/>
      <w:sz w:val="30"/>
      <w:szCs w:val="30"/>
    </w:rPr>
  </w:style>
  <w:style w:type="paragraph" w:styleId="Heading3">
    <w:name w:val="Heading 3"/>
    <w:basedOn w:val="Normal"/>
    <w:next w:val="Normal"/>
    <w:qFormat/>
    <w:pPr>
      <w:spacing w:after="60" w:before="240"/>
      <w:outlineLvl w:val="2"/>
    </w:pPr>
    <w:rPr>
      <w:rFonts w:ascii="Inter" w:cs="Inter" w:eastAsia="Inter" w:hAnsi="Inter"/>
      <w:b/>
      <w:bCs/>
      <w:color w:val="0F19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2026-04-12T16:06:00.665Z</dcterms:created>
  <dcterms:modified xsi:type="dcterms:W3CDTF">2026-04-12T16:06:00.665Z</dcterms:modified>
</cp:coreProperties>
</file>

<file path=docProps/custom.xml><?xml version="1.0" encoding="utf-8"?>
<Properties xmlns="http://schemas.openxmlformats.org/officeDocument/2006/custom-properties" xmlns:vt="http://schemas.openxmlformats.org/officeDocument/2006/docPropsVTypes"/>
</file>