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shd w:val="clear" w:color="auto" w:fill="7FAB16"/>
        <w:tblLayout w:type="fixed"/>
        <w:tblCellMar>
          <w:left w:w="0" w:type="dxa"/>
          <w:right w:w="0" w:type="dxa"/>
        </w:tblCellMar>
        <w:tblLook w:val="01E0" w:firstRow="1" w:lastRow="1" w:firstColumn="1" w:lastColumn="1" w:noHBand="0" w:noVBand="0"/>
      </w:tblPr>
      <w:tblGrid>
        <w:gridCol w:w="227"/>
        <w:gridCol w:w="9696"/>
      </w:tblGrid>
      <w:tr w:rsidR="00D712F7" w14:paraId="65078483" w14:textId="77777777" w:rsidTr="00F05330">
        <w:trPr>
          <w:trHeight w:val="916"/>
        </w:trPr>
        <w:tc>
          <w:tcPr>
            <w:tcW w:w="227" w:type="dxa"/>
            <w:tcBorders>
              <w:top w:val="nil"/>
              <w:left w:val="nil"/>
              <w:bottom w:val="nil"/>
              <w:right w:val="nil"/>
            </w:tcBorders>
            <w:shd w:val="clear" w:color="auto" w:fill="7FAB16"/>
          </w:tcPr>
          <w:p w14:paraId="21FC88B1" w14:textId="77777777" w:rsidR="00D712F7" w:rsidRPr="00F05330" w:rsidRDefault="00D712F7" w:rsidP="00B84394">
            <w:pPr>
              <w:pStyle w:val="DeckblattTitel3zeilig"/>
            </w:pPr>
          </w:p>
        </w:tc>
        <w:tc>
          <w:tcPr>
            <w:tcW w:w="9696" w:type="dxa"/>
            <w:tcBorders>
              <w:top w:val="nil"/>
              <w:left w:val="nil"/>
              <w:bottom w:val="nil"/>
              <w:right w:val="nil"/>
            </w:tcBorders>
            <w:shd w:val="clear" w:color="auto" w:fill="7FAB16"/>
          </w:tcPr>
          <w:p w14:paraId="7014B242" w14:textId="77777777" w:rsidR="00D712F7" w:rsidRPr="00F05330" w:rsidRDefault="00D712F7">
            <w:pPr>
              <w:rPr>
                <w:b/>
              </w:rPr>
            </w:pPr>
          </w:p>
        </w:tc>
      </w:tr>
      <w:tr w:rsidR="00D712F7" w:rsidRPr="00F05330" w14:paraId="41695C46" w14:textId="77777777" w:rsidTr="00F05330">
        <w:tc>
          <w:tcPr>
            <w:tcW w:w="227" w:type="dxa"/>
            <w:tcBorders>
              <w:top w:val="nil"/>
              <w:left w:val="nil"/>
              <w:bottom w:val="nil"/>
              <w:right w:val="nil"/>
            </w:tcBorders>
            <w:shd w:val="clear" w:color="auto" w:fill="7FAB16"/>
          </w:tcPr>
          <w:p w14:paraId="6C737D37" w14:textId="77777777" w:rsidR="00D712F7" w:rsidRPr="00F05330" w:rsidRDefault="00D712F7">
            <w:pPr>
              <w:rPr>
                <w:b/>
              </w:rPr>
            </w:pPr>
          </w:p>
        </w:tc>
        <w:tc>
          <w:tcPr>
            <w:tcW w:w="9696" w:type="dxa"/>
            <w:tcBorders>
              <w:top w:val="nil"/>
              <w:left w:val="nil"/>
              <w:bottom w:val="nil"/>
              <w:right w:val="nil"/>
            </w:tcBorders>
            <w:shd w:val="clear" w:color="auto" w:fill="7FAB16"/>
          </w:tcPr>
          <w:p w14:paraId="259788D7" w14:textId="77777777" w:rsidR="00651880" w:rsidRPr="00AA1DF4" w:rsidRDefault="00CC7706" w:rsidP="00951C11">
            <w:pPr>
              <w:pStyle w:val="DeckblattTitel3zeilig"/>
            </w:pPr>
            <w:r>
              <w:t>Erweiterung einer Modellierungs-Software um ein Brandschutzplanungs-Tool</w:t>
            </w:r>
            <w:r w:rsidR="00951C11">
              <w:t xml:space="preserve"> </w:t>
            </w:r>
          </w:p>
        </w:tc>
      </w:tr>
      <w:tr w:rsidR="00D712F7" w14:paraId="44EB9D09" w14:textId="77777777" w:rsidTr="00F05330">
        <w:trPr>
          <w:trHeight w:hRule="exact" w:val="284"/>
        </w:trPr>
        <w:tc>
          <w:tcPr>
            <w:tcW w:w="227" w:type="dxa"/>
            <w:tcBorders>
              <w:top w:val="nil"/>
              <w:left w:val="nil"/>
              <w:bottom w:val="single" w:sz="4" w:space="0" w:color="auto"/>
              <w:right w:val="nil"/>
            </w:tcBorders>
            <w:shd w:val="clear" w:color="auto" w:fill="7FAB16"/>
          </w:tcPr>
          <w:p w14:paraId="0205BDCE" w14:textId="77777777" w:rsidR="00D712F7" w:rsidRPr="00F05330" w:rsidRDefault="00D712F7">
            <w:pPr>
              <w:rPr>
                <w:b/>
              </w:rPr>
            </w:pPr>
          </w:p>
        </w:tc>
        <w:tc>
          <w:tcPr>
            <w:tcW w:w="9696" w:type="dxa"/>
            <w:tcBorders>
              <w:top w:val="nil"/>
              <w:left w:val="nil"/>
              <w:bottom w:val="single" w:sz="4" w:space="0" w:color="auto"/>
              <w:right w:val="nil"/>
            </w:tcBorders>
            <w:shd w:val="clear" w:color="auto" w:fill="7FAB16"/>
          </w:tcPr>
          <w:p w14:paraId="314F292E" w14:textId="77777777" w:rsidR="00D712F7" w:rsidRPr="00F05330" w:rsidRDefault="00D712F7">
            <w:pPr>
              <w:rPr>
                <w:b/>
              </w:rPr>
            </w:pPr>
          </w:p>
        </w:tc>
      </w:tr>
      <w:tr w:rsidR="00D712F7" w14:paraId="4F465025" w14:textId="77777777" w:rsidTr="00F05330">
        <w:trPr>
          <w:trHeight w:hRule="exact" w:val="170"/>
        </w:trPr>
        <w:tc>
          <w:tcPr>
            <w:tcW w:w="227" w:type="dxa"/>
            <w:tcBorders>
              <w:top w:val="single" w:sz="4" w:space="0" w:color="auto"/>
              <w:left w:val="nil"/>
              <w:bottom w:val="nil"/>
              <w:right w:val="nil"/>
            </w:tcBorders>
            <w:shd w:val="clear" w:color="auto" w:fill="7FAB16"/>
          </w:tcPr>
          <w:p w14:paraId="1DF42C27" w14:textId="77777777" w:rsidR="00D712F7" w:rsidRPr="00F05330" w:rsidRDefault="00D712F7">
            <w:pPr>
              <w:rPr>
                <w:b/>
              </w:rPr>
            </w:pPr>
          </w:p>
        </w:tc>
        <w:tc>
          <w:tcPr>
            <w:tcW w:w="9696" w:type="dxa"/>
            <w:tcBorders>
              <w:top w:val="single" w:sz="4" w:space="0" w:color="auto"/>
              <w:left w:val="nil"/>
              <w:bottom w:val="nil"/>
              <w:right w:val="nil"/>
            </w:tcBorders>
            <w:shd w:val="clear" w:color="auto" w:fill="7FAB16"/>
          </w:tcPr>
          <w:p w14:paraId="3B4E8B64" w14:textId="77777777" w:rsidR="00D712F7" w:rsidRPr="00F05330" w:rsidRDefault="00D712F7">
            <w:pPr>
              <w:rPr>
                <w:b/>
              </w:rPr>
            </w:pPr>
          </w:p>
        </w:tc>
      </w:tr>
      <w:tr w:rsidR="00D712F7" w14:paraId="5BCCFF18" w14:textId="77777777" w:rsidTr="00F05330">
        <w:tc>
          <w:tcPr>
            <w:tcW w:w="227" w:type="dxa"/>
            <w:tcBorders>
              <w:top w:val="nil"/>
              <w:left w:val="nil"/>
              <w:right w:val="nil"/>
            </w:tcBorders>
            <w:shd w:val="clear" w:color="auto" w:fill="7FAB16"/>
          </w:tcPr>
          <w:p w14:paraId="577D8CF5" w14:textId="77777777" w:rsidR="00D712F7" w:rsidRPr="00F05330" w:rsidRDefault="00D712F7">
            <w:pPr>
              <w:rPr>
                <w:b/>
              </w:rPr>
            </w:pPr>
          </w:p>
        </w:tc>
        <w:tc>
          <w:tcPr>
            <w:tcW w:w="9696" w:type="dxa"/>
            <w:tcBorders>
              <w:top w:val="nil"/>
              <w:left w:val="nil"/>
              <w:right w:val="nil"/>
            </w:tcBorders>
            <w:shd w:val="clear" w:color="auto" w:fill="7FAB16"/>
          </w:tcPr>
          <w:p w14:paraId="069573F7" w14:textId="77777777" w:rsidR="00514395" w:rsidRPr="00B84394" w:rsidRDefault="004C2205" w:rsidP="00B84394">
            <w:pPr>
              <w:pStyle w:val="Deckblatt-Subheadline"/>
            </w:pPr>
            <w:r>
              <w:t>Gruppe 2:</w:t>
            </w:r>
          </w:p>
          <w:p w14:paraId="2E8E7FDB" w14:textId="77777777" w:rsidR="00CE7B9C" w:rsidRPr="00B84394" w:rsidRDefault="007E1F13" w:rsidP="00B84394">
            <w:pPr>
              <w:pStyle w:val="Deckblatt-Subheadline"/>
            </w:pPr>
            <w:r>
              <w:t xml:space="preserve">Igor </w:t>
            </w:r>
            <w:proofErr w:type="spellStart"/>
            <w:r>
              <w:t>Antropov</w:t>
            </w:r>
            <w:proofErr w:type="spellEnd"/>
            <w:r>
              <w:t>, 2624769</w:t>
            </w:r>
          </w:p>
          <w:p w14:paraId="2BCBC615" w14:textId="77777777" w:rsidR="00022FD5" w:rsidRDefault="007E1F13" w:rsidP="00B84394">
            <w:pPr>
              <w:pStyle w:val="Deckblatt-Subheadline"/>
            </w:pPr>
            <w:r>
              <w:t xml:space="preserve">Andreas </w:t>
            </w:r>
            <w:proofErr w:type="spellStart"/>
            <w:r>
              <w:t>Bartoschek</w:t>
            </w:r>
            <w:proofErr w:type="spellEnd"/>
            <w:r>
              <w:t>, 2058063</w:t>
            </w:r>
          </w:p>
          <w:p w14:paraId="437ADF15" w14:textId="77777777" w:rsidR="007E1F13" w:rsidRPr="00F05330" w:rsidRDefault="007E1F13" w:rsidP="00B84394">
            <w:pPr>
              <w:pStyle w:val="Deckblatt-Subheadline"/>
            </w:pPr>
            <w:r>
              <w:t>Wiebke Belitz-Hellwich, 2106737</w:t>
            </w:r>
          </w:p>
        </w:tc>
      </w:tr>
      <w:tr w:rsidR="00D712F7" w:rsidRPr="00F05330" w14:paraId="5F99EED1" w14:textId="77777777" w:rsidTr="00F05330">
        <w:trPr>
          <w:trHeight w:hRule="exact" w:val="170"/>
        </w:trPr>
        <w:tc>
          <w:tcPr>
            <w:tcW w:w="227" w:type="dxa"/>
            <w:tcBorders>
              <w:top w:val="nil"/>
              <w:left w:val="nil"/>
              <w:bottom w:val="single" w:sz="4" w:space="0" w:color="auto"/>
              <w:right w:val="nil"/>
            </w:tcBorders>
            <w:shd w:val="clear" w:color="auto" w:fill="7FAB16"/>
          </w:tcPr>
          <w:p w14:paraId="62632D15" w14:textId="77777777" w:rsidR="00D712F7" w:rsidRPr="00F05330" w:rsidRDefault="00D712F7">
            <w:pPr>
              <w:rPr>
                <w:b/>
                <w:sz w:val="10"/>
                <w:szCs w:val="10"/>
              </w:rPr>
            </w:pPr>
          </w:p>
        </w:tc>
        <w:tc>
          <w:tcPr>
            <w:tcW w:w="9696" w:type="dxa"/>
            <w:tcBorders>
              <w:top w:val="nil"/>
              <w:left w:val="nil"/>
              <w:bottom w:val="single" w:sz="4" w:space="0" w:color="auto"/>
              <w:right w:val="nil"/>
            </w:tcBorders>
            <w:shd w:val="clear" w:color="auto" w:fill="7FAB16"/>
          </w:tcPr>
          <w:p w14:paraId="11C57804" w14:textId="77777777" w:rsidR="00D712F7" w:rsidRPr="00F05330" w:rsidRDefault="00D712F7">
            <w:pPr>
              <w:rPr>
                <w:b/>
                <w:sz w:val="10"/>
                <w:szCs w:val="10"/>
              </w:rPr>
            </w:pPr>
          </w:p>
        </w:tc>
      </w:tr>
    </w:tbl>
    <w:p w14:paraId="2F6BBF10" w14:textId="77777777" w:rsidR="00890ACA" w:rsidRDefault="00BD6825" w:rsidP="00B84394">
      <w:pPr>
        <w:pStyle w:val="FormatvorlageLiteraturFett"/>
      </w:pPr>
      <w:r>
        <w:rPr>
          <w:noProof/>
        </w:rPr>
        <w:drawing>
          <wp:anchor distT="0" distB="0" distL="114300" distR="114300" simplePos="0" relativeHeight="251656704" behindDoc="0" locked="1" layoutInCell="1" allowOverlap="1" wp14:anchorId="517E569E" wp14:editId="76CDC89B">
            <wp:simplePos x="0" y="0"/>
            <wp:positionH relativeFrom="page">
              <wp:posOffset>5292725</wp:posOffset>
            </wp:positionH>
            <wp:positionV relativeFrom="paragraph">
              <wp:posOffset>158115</wp:posOffset>
            </wp:positionV>
            <wp:extent cx="1981200" cy="790575"/>
            <wp:effectExtent l="19050" t="0" r="0" b="0"/>
            <wp:wrapNone/>
            <wp:docPr id="65" name="Bild 65" descr="tu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tud_logo"/>
                    <pic:cNvPicPr>
                      <a:picLocks noChangeAspect="1" noChangeArrowheads="1"/>
                    </pic:cNvPicPr>
                  </pic:nvPicPr>
                  <pic:blipFill>
                    <a:blip r:embed="rId8" cstate="print"/>
                    <a:srcRect/>
                    <a:stretch>
                      <a:fillRect/>
                    </a:stretch>
                  </pic:blipFill>
                  <pic:spPr bwMode="auto">
                    <a:xfrm>
                      <a:off x="0" y="0"/>
                      <a:ext cx="1981200" cy="790575"/>
                    </a:xfrm>
                    <a:prstGeom prst="rect">
                      <a:avLst/>
                    </a:prstGeom>
                    <a:noFill/>
                    <a:ln w="9525">
                      <a:noFill/>
                      <a:miter lim="800000"/>
                      <a:headEnd/>
                      <a:tailEnd/>
                    </a:ln>
                  </pic:spPr>
                </pic:pic>
              </a:graphicData>
            </a:graphic>
          </wp:anchor>
        </w:drawing>
      </w:r>
    </w:p>
    <w:p w14:paraId="538D9B4F" w14:textId="77777777" w:rsidR="00890ACA" w:rsidRDefault="00890ACA" w:rsidP="00937F95"/>
    <w:p w14:paraId="7A8BFF03" w14:textId="77777777" w:rsidR="00890ACA" w:rsidRDefault="00890ACA" w:rsidP="00937F95"/>
    <w:p w14:paraId="67C303B5" w14:textId="77777777" w:rsidR="00357B69" w:rsidRDefault="00357B69" w:rsidP="00937F95"/>
    <w:p w14:paraId="3F722D11" w14:textId="77777777" w:rsidR="00357B69" w:rsidRDefault="00357B69" w:rsidP="00937F95"/>
    <w:p w14:paraId="1A37B7C0" w14:textId="77777777" w:rsidR="00357B69" w:rsidRDefault="00357B69" w:rsidP="00937F95"/>
    <w:p w14:paraId="6690FAAB" w14:textId="77777777" w:rsidR="003872A7" w:rsidRDefault="003872A7" w:rsidP="00937F95"/>
    <w:p w14:paraId="62ED5B9E" w14:textId="77777777" w:rsidR="003872A7" w:rsidRDefault="003872A7" w:rsidP="00937F95"/>
    <w:p w14:paraId="46E0B303" w14:textId="77777777" w:rsidR="00357B69" w:rsidRDefault="00357B69" w:rsidP="00937F95"/>
    <w:p w14:paraId="3540422C" w14:textId="77777777" w:rsidR="00166F46" w:rsidRDefault="00166F46" w:rsidP="00937F95"/>
    <w:p w14:paraId="7D3761C8" w14:textId="77777777" w:rsidR="00166F46" w:rsidRDefault="00166F46" w:rsidP="00937F95"/>
    <w:p w14:paraId="50AF20A7" w14:textId="77777777" w:rsidR="00166F46" w:rsidRDefault="00166F46" w:rsidP="00937F95"/>
    <w:p w14:paraId="69848F31" w14:textId="77777777" w:rsidR="00166F46" w:rsidRDefault="00166F46" w:rsidP="00937F95"/>
    <w:p w14:paraId="1D76338E" w14:textId="77777777" w:rsidR="00166F46" w:rsidRDefault="00166F46" w:rsidP="00937F95"/>
    <w:p w14:paraId="5AA47F83" w14:textId="77777777" w:rsidR="00166F46" w:rsidRDefault="00166F46" w:rsidP="00937F95"/>
    <w:p w14:paraId="73BCB5E1" w14:textId="77777777" w:rsidR="00166F46" w:rsidRDefault="00166F46" w:rsidP="00937F95"/>
    <w:p w14:paraId="299A6B28" w14:textId="77777777" w:rsidR="00166F46" w:rsidRDefault="00166F46" w:rsidP="00937F95"/>
    <w:p w14:paraId="240D9F18" w14:textId="77777777" w:rsidR="00166F46" w:rsidRDefault="00166F46" w:rsidP="00937F95"/>
    <w:p w14:paraId="399D3316" w14:textId="77777777" w:rsidR="00166F46" w:rsidRDefault="00166F46" w:rsidP="00937F95"/>
    <w:p w14:paraId="5EBDA4E3" w14:textId="77777777" w:rsidR="00166F46" w:rsidRDefault="00166F46" w:rsidP="00937F95"/>
    <w:p w14:paraId="2C6B86C3" w14:textId="77777777" w:rsidR="00166F46" w:rsidRDefault="00166F46" w:rsidP="00937F95"/>
    <w:p w14:paraId="341DA8B4" w14:textId="77777777" w:rsidR="00166F46" w:rsidRDefault="00166F46" w:rsidP="00937F95"/>
    <w:p w14:paraId="70DDCE44" w14:textId="77777777" w:rsidR="00166F46" w:rsidRDefault="00166F46" w:rsidP="00937F95"/>
    <w:p w14:paraId="083EEE7C" w14:textId="77777777" w:rsidR="00166F46" w:rsidRDefault="00166F46" w:rsidP="00937F95"/>
    <w:p w14:paraId="714FAE30" w14:textId="77777777" w:rsidR="00166F46" w:rsidRDefault="00166F46" w:rsidP="00937F95"/>
    <w:p w14:paraId="18DA488C" w14:textId="77777777" w:rsidR="00166F46" w:rsidRDefault="00166F46" w:rsidP="00937F95"/>
    <w:p w14:paraId="091DE5ED" w14:textId="77777777" w:rsidR="00166F46" w:rsidRDefault="00166F46" w:rsidP="00937F95"/>
    <w:p w14:paraId="5B0A5803" w14:textId="77777777" w:rsidR="00166F46" w:rsidRDefault="00166F46" w:rsidP="00937F95"/>
    <w:p w14:paraId="36DF5DA8" w14:textId="77777777" w:rsidR="005041EB" w:rsidRDefault="005041EB" w:rsidP="00937F95"/>
    <w:p w14:paraId="3218C575" w14:textId="77777777" w:rsidR="00357B69" w:rsidRDefault="00357B69" w:rsidP="00937F95">
      <w:pPr>
        <w:sectPr w:rsidR="00357B69" w:rsidSect="00D524F5">
          <w:headerReference w:type="even" r:id="rId9"/>
          <w:headerReference w:type="default" r:id="rId10"/>
          <w:footerReference w:type="even" r:id="rId11"/>
          <w:footerReference w:type="default" r:id="rId12"/>
          <w:headerReference w:type="first" r:id="rId13"/>
          <w:pgSz w:w="11906" w:h="16838" w:code="9"/>
          <w:pgMar w:top="1168" w:right="851" w:bottom="1304" w:left="1134" w:header="709" w:footer="680" w:gutter="0"/>
          <w:cols w:space="708"/>
          <w:titlePg/>
          <w:docGrid w:linePitch="360"/>
        </w:sectPr>
      </w:pPr>
    </w:p>
    <w:p w14:paraId="7B5BE1A8" w14:textId="77777777" w:rsidR="00D524F5" w:rsidRPr="00131BEB" w:rsidRDefault="003662C6" w:rsidP="00743063">
      <w:pPr>
        <w:pStyle w:val="berschrift1"/>
        <w:numPr>
          <w:ilvl w:val="0"/>
          <w:numId w:val="0"/>
        </w:numPr>
      </w:pPr>
      <w:bookmarkStart w:id="0" w:name="_Toc179956110"/>
      <w:bookmarkStart w:id="1" w:name="_Toc179958192"/>
      <w:bookmarkStart w:id="2" w:name="_Toc498897020"/>
      <w:r w:rsidRPr="00131BEB">
        <w:lastRenderedPageBreak/>
        <w:t>Inhaltsverzeichnis</w:t>
      </w:r>
      <w:bookmarkEnd w:id="0"/>
      <w:bookmarkEnd w:id="1"/>
      <w:bookmarkEnd w:id="2"/>
    </w:p>
    <w:p w14:paraId="0EECE72A" w14:textId="77777777" w:rsidR="00D524F5" w:rsidRDefault="00D524F5" w:rsidP="00D524F5"/>
    <w:sdt>
      <w:sdtPr>
        <w:rPr>
          <w:rFonts w:ascii="Charter" w:hAnsi="Charter"/>
          <w:b w:val="0"/>
          <w:bCs w:val="0"/>
          <w:szCs w:val="19"/>
        </w:rPr>
        <w:id w:val="-1682124906"/>
        <w:docPartObj>
          <w:docPartGallery w:val="Table of Contents"/>
          <w:docPartUnique/>
        </w:docPartObj>
      </w:sdtPr>
      <w:sdtEndPr>
        <w:rPr>
          <w:noProof/>
        </w:rPr>
      </w:sdtEndPr>
      <w:sdtContent>
        <w:p w14:paraId="4A4EF0F0" w14:textId="77777777" w:rsidR="00111E04" w:rsidRDefault="0034109B">
          <w:pPr>
            <w:pStyle w:val="Verzeichnis1"/>
            <w:tabs>
              <w:tab w:val="right" w:leader="dot" w:pos="9911"/>
            </w:tabs>
            <w:rPr>
              <w:rFonts w:eastAsiaTheme="minorEastAsia" w:cstheme="minorBidi"/>
              <w:b w:val="0"/>
              <w:bCs w:val="0"/>
              <w:noProof/>
              <w:sz w:val="24"/>
              <w:szCs w:val="24"/>
            </w:rPr>
          </w:pPr>
          <w:r>
            <w:rPr>
              <w:b w:val="0"/>
              <w:bCs w:val="0"/>
            </w:rPr>
            <w:fldChar w:fldCharType="begin"/>
          </w:r>
          <w:r>
            <w:instrText>TOC \o "1-3" \h \z \u</w:instrText>
          </w:r>
          <w:r>
            <w:rPr>
              <w:b w:val="0"/>
              <w:bCs w:val="0"/>
            </w:rPr>
            <w:fldChar w:fldCharType="separate"/>
          </w:r>
          <w:hyperlink w:anchor="_Toc498897020" w:history="1">
            <w:r w:rsidR="00111E04" w:rsidRPr="00B83409">
              <w:rPr>
                <w:rStyle w:val="Link"/>
                <w:noProof/>
              </w:rPr>
              <w:t>Inhaltsverzeichnis</w:t>
            </w:r>
            <w:r w:rsidR="00111E04">
              <w:rPr>
                <w:noProof/>
                <w:webHidden/>
              </w:rPr>
              <w:tab/>
            </w:r>
            <w:r w:rsidR="00111E04">
              <w:rPr>
                <w:noProof/>
                <w:webHidden/>
              </w:rPr>
              <w:fldChar w:fldCharType="begin"/>
            </w:r>
            <w:r w:rsidR="00111E04">
              <w:rPr>
                <w:noProof/>
                <w:webHidden/>
              </w:rPr>
              <w:instrText xml:space="preserve"> PAGEREF _Toc498897020 \h </w:instrText>
            </w:r>
            <w:r w:rsidR="00111E04">
              <w:rPr>
                <w:noProof/>
                <w:webHidden/>
              </w:rPr>
            </w:r>
            <w:r w:rsidR="00111E04">
              <w:rPr>
                <w:noProof/>
                <w:webHidden/>
              </w:rPr>
              <w:fldChar w:fldCharType="separate"/>
            </w:r>
            <w:r w:rsidR="00111E04">
              <w:rPr>
                <w:noProof/>
                <w:webHidden/>
              </w:rPr>
              <w:t>1</w:t>
            </w:r>
            <w:r w:rsidR="00111E04">
              <w:rPr>
                <w:noProof/>
                <w:webHidden/>
              </w:rPr>
              <w:fldChar w:fldCharType="end"/>
            </w:r>
          </w:hyperlink>
        </w:p>
        <w:p w14:paraId="517E0406" w14:textId="77777777" w:rsidR="00111E04" w:rsidRDefault="00111E04">
          <w:pPr>
            <w:pStyle w:val="Verzeichnis1"/>
            <w:tabs>
              <w:tab w:val="right" w:leader="dot" w:pos="9911"/>
            </w:tabs>
            <w:rPr>
              <w:rFonts w:eastAsiaTheme="minorEastAsia" w:cstheme="minorBidi"/>
              <w:b w:val="0"/>
              <w:bCs w:val="0"/>
              <w:noProof/>
              <w:sz w:val="24"/>
              <w:szCs w:val="24"/>
            </w:rPr>
          </w:pPr>
          <w:hyperlink w:anchor="_Toc498897021" w:history="1">
            <w:r w:rsidRPr="00B83409">
              <w:rPr>
                <w:rStyle w:val="Link"/>
                <w:noProof/>
              </w:rPr>
              <w:t>Abbildungsverzeichnis</w:t>
            </w:r>
            <w:r>
              <w:rPr>
                <w:noProof/>
                <w:webHidden/>
              </w:rPr>
              <w:tab/>
            </w:r>
            <w:r>
              <w:rPr>
                <w:noProof/>
                <w:webHidden/>
              </w:rPr>
              <w:fldChar w:fldCharType="begin"/>
            </w:r>
            <w:r>
              <w:rPr>
                <w:noProof/>
                <w:webHidden/>
              </w:rPr>
              <w:instrText xml:space="preserve"> PAGEREF _Toc498897021 \h </w:instrText>
            </w:r>
            <w:r>
              <w:rPr>
                <w:noProof/>
                <w:webHidden/>
              </w:rPr>
            </w:r>
            <w:r>
              <w:rPr>
                <w:noProof/>
                <w:webHidden/>
              </w:rPr>
              <w:fldChar w:fldCharType="separate"/>
            </w:r>
            <w:r>
              <w:rPr>
                <w:noProof/>
                <w:webHidden/>
              </w:rPr>
              <w:t>2</w:t>
            </w:r>
            <w:r>
              <w:rPr>
                <w:noProof/>
                <w:webHidden/>
              </w:rPr>
              <w:fldChar w:fldCharType="end"/>
            </w:r>
          </w:hyperlink>
        </w:p>
        <w:p w14:paraId="6A6D360A" w14:textId="77777777" w:rsidR="00111E04" w:rsidRDefault="00111E04">
          <w:pPr>
            <w:pStyle w:val="Verzeichnis1"/>
            <w:tabs>
              <w:tab w:val="left" w:pos="440"/>
              <w:tab w:val="right" w:leader="dot" w:pos="9911"/>
            </w:tabs>
            <w:rPr>
              <w:rFonts w:eastAsiaTheme="minorEastAsia" w:cstheme="minorBidi"/>
              <w:b w:val="0"/>
              <w:bCs w:val="0"/>
              <w:noProof/>
              <w:sz w:val="24"/>
              <w:szCs w:val="24"/>
            </w:rPr>
          </w:pPr>
          <w:hyperlink w:anchor="_Toc498897022" w:history="1">
            <w:r w:rsidRPr="00B83409">
              <w:rPr>
                <w:rStyle w:val="Link"/>
                <w:noProof/>
              </w:rPr>
              <w:t>1.</w:t>
            </w:r>
            <w:r>
              <w:rPr>
                <w:rFonts w:eastAsiaTheme="minorEastAsia" w:cstheme="minorBidi"/>
                <w:b w:val="0"/>
                <w:bCs w:val="0"/>
                <w:noProof/>
                <w:sz w:val="24"/>
                <w:szCs w:val="24"/>
              </w:rPr>
              <w:tab/>
            </w:r>
            <w:r w:rsidRPr="00B83409">
              <w:rPr>
                <w:rStyle w:val="Link"/>
                <w:noProof/>
              </w:rPr>
              <w:t>Grundlagen</w:t>
            </w:r>
            <w:r>
              <w:rPr>
                <w:noProof/>
                <w:webHidden/>
              </w:rPr>
              <w:tab/>
            </w:r>
            <w:r>
              <w:rPr>
                <w:noProof/>
                <w:webHidden/>
              </w:rPr>
              <w:fldChar w:fldCharType="begin"/>
            </w:r>
            <w:r>
              <w:rPr>
                <w:noProof/>
                <w:webHidden/>
              </w:rPr>
              <w:instrText xml:space="preserve"> PAGEREF _Toc498897022 \h </w:instrText>
            </w:r>
            <w:r>
              <w:rPr>
                <w:noProof/>
                <w:webHidden/>
              </w:rPr>
            </w:r>
            <w:r>
              <w:rPr>
                <w:noProof/>
                <w:webHidden/>
              </w:rPr>
              <w:fldChar w:fldCharType="separate"/>
            </w:r>
            <w:r>
              <w:rPr>
                <w:noProof/>
                <w:webHidden/>
              </w:rPr>
              <w:t>3</w:t>
            </w:r>
            <w:r>
              <w:rPr>
                <w:noProof/>
                <w:webHidden/>
              </w:rPr>
              <w:fldChar w:fldCharType="end"/>
            </w:r>
          </w:hyperlink>
        </w:p>
        <w:p w14:paraId="7ABF11FE" w14:textId="77777777" w:rsidR="00111E04" w:rsidRDefault="00111E04">
          <w:pPr>
            <w:pStyle w:val="Verzeichnis2"/>
            <w:tabs>
              <w:tab w:val="left" w:pos="880"/>
              <w:tab w:val="right" w:leader="dot" w:pos="9911"/>
            </w:tabs>
            <w:rPr>
              <w:rFonts w:eastAsiaTheme="minorEastAsia" w:cstheme="minorBidi"/>
              <w:i w:val="0"/>
              <w:iCs w:val="0"/>
              <w:noProof/>
              <w:sz w:val="24"/>
              <w:szCs w:val="24"/>
            </w:rPr>
          </w:pPr>
          <w:hyperlink w:anchor="_Toc498897023" w:history="1">
            <w:r w:rsidRPr="00B83409">
              <w:rPr>
                <w:rStyle w:val="Link"/>
                <w:noProof/>
              </w:rPr>
              <w:t>1.1.</w:t>
            </w:r>
            <w:r>
              <w:rPr>
                <w:rFonts w:eastAsiaTheme="minorEastAsia" w:cstheme="minorBidi"/>
                <w:i w:val="0"/>
                <w:iCs w:val="0"/>
                <w:noProof/>
                <w:sz w:val="24"/>
                <w:szCs w:val="24"/>
              </w:rPr>
              <w:tab/>
            </w:r>
            <w:r w:rsidRPr="00B83409">
              <w:rPr>
                <w:rStyle w:val="Link"/>
                <w:noProof/>
              </w:rPr>
              <w:t>Allgemein</w:t>
            </w:r>
            <w:r>
              <w:rPr>
                <w:noProof/>
                <w:webHidden/>
              </w:rPr>
              <w:tab/>
            </w:r>
            <w:r>
              <w:rPr>
                <w:noProof/>
                <w:webHidden/>
              </w:rPr>
              <w:fldChar w:fldCharType="begin"/>
            </w:r>
            <w:r>
              <w:rPr>
                <w:noProof/>
                <w:webHidden/>
              </w:rPr>
              <w:instrText xml:space="preserve"> PAGEREF _Toc498897023 \h </w:instrText>
            </w:r>
            <w:r>
              <w:rPr>
                <w:noProof/>
                <w:webHidden/>
              </w:rPr>
            </w:r>
            <w:r>
              <w:rPr>
                <w:noProof/>
                <w:webHidden/>
              </w:rPr>
              <w:fldChar w:fldCharType="separate"/>
            </w:r>
            <w:r>
              <w:rPr>
                <w:noProof/>
                <w:webHidden/>
              </w:rPr>
              <w:t>3</w:t>
            </w:r>
            <w:r>
              <w:rPr>
                <w:noProof/>
                <w:webHidden/>
              </w:rPr>
              <w:fldChar w:fldCharType="end"/>
            </w:r>
          </w:hyperlink>
        </w:p>
        <w:p w14:paraId="0F2240DA" w14:textId="77777777" w:rsidR="00111E04" w:rsidRDefault="00111E04">
          <w:pPr>
            <w:pStyle w:val="Verzeichnis2"/>
            <w:tabs>
              <w:tab w:val="left" w:pos="880"/>
              <w:tab w:val="right" w:leader="dot" w:pos="9911"/>
            </w:tabs>
            <w:rPr>
              <w:rFonts w:eastAsiaTheme="minorEastAsia" w:cstheme="minorBidi"/>
              <w:i w:val="0"/>
              <w:iCs w:val="0"/>
              <w:noProof/>
              <w:sz w:val="24"/>
              <w:szCs w:val="24"/>
            </w:rPr>
          </w:pPr>
          <w:hyperlink w:anchor="_Toc498897024" w:history="1">
            <w:r w:rsidRPr="00B83409">
              <w:rPr>
                <w:rStyle w:val="Link"/>
                <w:noProof/>
              </w:rPr>
              <w:t>1.2.</w:t>
            </w:r>
            <w:r>
              <w:rPr>
                <w:rFonts w:eastAsiaTheme="minorEastAsia" w:cstheme="minorBidi"/>
                <w:i w:val="0"/>
                <w:iCs w:val="0"/>
                <w:noProof/>
                <w:sz w:val="24"/>
                <w:szCs w:val="24"/>
              </w:rPr>
              <w:tab/>
            </w:r>
            <w:r w:rsidRPr="00B83409">
              <w:rPr>
                <w:rStyle w:val="Link"/>
                <w:noProof/>
              </w:rPr>
              <w:t>Nutzungsart der Räume</w:t>
            </w:r>
            <w:r>
              <w:rPr>
                <w:noProof/>
                <w:webHidden/>
              </w:rPr>
              <w:tab/>
            </w:r>
            <w:r>
              <w:rPr>
                <w:noProof/>
                <w:webHidden/>
              </w:rPr>
              <w:fldChar w:fldCharType="begin"/>
            </w:r>
            <w:r>
              <w:rPr>
                <w:noProof/>
                <w:webHidden/>
              </w:rPr>
              <w:instrText xml:space="preserve"> PAGEREF _Toc498897024 \h </w:instrText>
            </w:r>
            <w:r>
              <w:rPr>
                <w:noProof/>
                <w:webHidden/>
              </w:rPr>
            </w:r>
            <w:r>
              <w:rPr>
                <w:noProof/>
                <w:webHidden/>
              </w:rPr>
              <w:fldChar w:fldCharType="separate"/>
            </w:r>
            <w:r>
              <w:rPr>
                <w:noProof/>
                <w:webHidden/>
              </w:rPr>
              <w:t>3</w:t>
            </w:r>
            <w:r>
              <w:rPr>
                <w:noProof/>
                <w:webHidden/>
              </w:rPr>
              <w:fldChar w:fldCharType="end"/>
            </w:r>
          </w:hyperlink>
        </w:p>
        <w:p w14:paraId="301E9D2C" w14:textId="77777777" w:rsidR="00111E04" w:rsidRDefault="00111E04">
          <w:pPr>
            <w:pStyle w:val="Verzeichnis2"/>
            <w:tabs>
              <w:tab w:val="left" w:pos="880"/>
              <w:tab w:val="right" w:leader="dot" w:pos="9911"/>
            </w:tabs>
            <w:rPr>
              <w:rFonts w:eastAsiaTheme="minorEastAsia" w:cstheme="minorBidi"/>
              <w:i w:val="0"/>
              <w:iCs w:val="0"/>
              <w:noProof/>
              <w:sz w:val="24"/>
              <w:szCs w:val="24"/>
            </w:rPr>
          </w:pPr>
          <w:hyperlink w:anchor="_Toc498897025" w:history="1">
            <w:r w:rsidRPr="00B83409">
              <w:rPr>
                <w:rStyle w:val="Link"/>
                <w:noProof/>
              </w:rPr>
              <w:t>1.3.</w:t>
            </w:r>
            <w:r>
              <w:rPr>
                <w:rFonts w:eastAsiaTheme="minorEastAsia" w:cstheme="minorBidi"/>
                <w:i w:val="0"/>
                <w:iCs w:val="0"/>
                <w:noProof/>
                <w:sz w:val="24"/>
                <w:szCs w:val="24"/>
              </w:rPr>
              <w:tab/>
            </w:r>
            <w:r w:rsidRPr="00B83409">
              <w:rPr>
                <w:rStyle w:val="Link"/>
                <w:noProof/>
              </w:rPr>
              <w:t>Löscheinheiten</w:t>
            </w:r>
            <w:r>
              <w:rPr>
                <w:noProof/>
                <w:webHidden/>
              </w:rPr>
              <w:tab/>
            </w:r>
            <w:r>
              <w:rPr>
                <w:noProof/>
                <w:webHidden/>
              </w:rPr>
              <w:fldChar w:fldCharType="begin"/>
            </w:r>
            <w:r>
              <w:rPr>
                <w:noProof/>
                <w:webHidden/>
              </w:rPr>
              <w:instrText xml:space="preserve"> PAGEREF _Toc498897025 \h </w:instrText>
            </w:r>
            <w:r>
              <w:rPr>
                <w:noProof/>
                <w:webHidden/>
              </w:rPr>
            </w:r>
            <w:r>
              <w:rPr>
                <w:noProof/>
                <w:webHidden/>
              </w:rPr>
              <w:fldChar w:fldCharType="separate"/>
            </w:r>
            <w:r>
              <w:rPr>
                <w:noProof/>
                <w:webHidden/>
              </w:rPr>
              <w:t>4</w:t>
            </w:r>
            <w:r>
              <w:rPr>
                <w:noProof/>
                <w:webHidden/>
              </w:rPr>
              <w:fldChar w:fldCharType="end"/>
            </w:r>
          </w:hyperlink>
        </w:p>
        <w:p w14:paraId="218080BF" w14:textId="77777777" w:rsidR="00111E04" w:rsidRDefault="00111E04">
          <w:pPr>
            <w:pStyle w:val="Verzeichnis2"/>
            <w:tabs>
              <w:tab w:val="left" w:pos="880"/>
              <w:tab w:val="right" w:leader="dot" w:pos="9911"/>
            </w:tabs>
            <w:rPr>
              <w:rFonts w:eastAsiaTheme="minorEastAsia" w:cstheme="minorBidi"/>
              <w:i w:val="0"/>
              <w:iCs w:val="0"/>
              <w:noProof/>
              <w:sz w:val="24"/>
              <w:szCs w:val="24"/>
            </w:rPr>
          </w:pPr>
          <w:hyperlink w:anchor="_Toc498897026" w:history="1">
            <w:r w:rsidRPr="00B83409">
              <w:rPr>
                <w:rStyle w:val="Link"/>
                <w:noProof/>
              </w:rPr>
              <w:t>1.4.</w:t>
            </w:r>
            <w:r>
              <w:rPr>
                <w:rFonts w:eastAsiaTheme="minorEastAsia" w:cstheme="minorBidi"/>
                <w:i w:val="0"/>
                <w:iCs w:val="0"/>
                <w:noProof/>
                <w:sz w:val="24"/>
                <w:szCs w:val="24"/>
              </w:rPr>
              <w:tab/>
            </w:r>
            <w:r w:rsidRPr="00B83409">
              <w:rPr>
                <w:rStyle w:val="Link"/>
                <w:noProof/>
              </w:rPr>
              <w:t>Brandlast und Material</w:t>
            </w:r>
            <w:r>
              <w:rPr>
                <w:noProof/>
                <w:webHidden/>
              </w:rPr>
              <w:tab/>
            </w:r>
            <w:r>
              <w:rPr>
                <w:noProof/>
                <w:webHidden/>
              </w:rPr>
              <w:fldChar w:fldCharType="begin"/>
            </w:r>
            <w:r>
              <w:rPr>
                <w:noProof/>
                <w:webHidden/>
              </w:rPr>
              <w:instrText xml:space="preserve"> PAGEREF _Toc498897026 \h </w:instrText>
            </w:r>
            <w:r>
              <w:rPr>
                <w:noProof/>
                <w:webHidden/>
              </w:rPr>
            </w:r>
            <w:r>
              <w:rPr>
                <w:noProof/>
                <w:webHidden/>
              </w:rPr>
              <w:fldChar w:fldCharType="separate"/>
            </w:r>
            <w:r>
              <w:rPr>
                <w:noProof/>
                <w:webHidden/>
              </w:rPr>
              <w:t>5</w:t>
            </w:r>
            <w:r>
              <w:rPr>
                <w:noProof/>
                <w:webHidden/>
              </w:rPr>
              <w:fldChar w:fldCharType="end"/>
            </w:r>
          </w:hyperlink>
        </w:p>
        <w:p w14:paraId="59D7D81B" w14:textId="77777777" w:rsidR="00111E04" w:rsidRDefault="00111E04">
          <w:pPr>
            <w:pStyle w:val="Verzeichnis1"/>
            <w:tabs>
              <w:tab w:val="left" w:pos="440"/>
              <w:tab w:val="right" w:leader="dot" w:pos="9911"/>
            </w:tabs>
            <w:rPr>
              <w:rFonts w:eastAsiaTheme="minorEastAsia" w:cstheme="minorBidi"/>
              <w:b w:val="0"/>
              <w:bCs w:val="0"/>
              <w:noProof/>
              <w:sz w:val="24"/>
              <w:szCs w:val="24"/>
            </w:rPr>
          </w:pPr>
          <w:hyperlink w:anchor="_Toc498897027" w:history="1">
            <w:r w:rsidRPr="00B83409">
              <w:rPr>
                <w:rStyle w:val="Link"/>
                <w:noProof/>
              </w:rPr>
              <w:t>2.</w:t>
            </w:r>
            <w:r>
              <w:rPr>
                <w:rFonts w:eastAsiaTheme="minorEastAsia" w:cstheme="minorBidi"/>
                <w:b w:val="0"/>
                <w:bCs w:val="0"/>
                <w:noProof/>
                <w:sz w:val="24"/>
                <w:szCs w:val="24"/>
              </w:rPr>
              <w:tab/>
            </w:r>
            <w:r w:rsidRPr="00B83409">
              <w:rPr>
                <w:rStyle w:val="Link"/>
                <w:noProof/>
              </w:rPr>
              <w:t>Modellierung</w:t>
            </w:r>
            <w:r>
              <w:rPr>
                <w:noProof/>
                <w:webHidden/>
              </w:rPr>
              <w:tab/>
            </w:r>
            <w:r>
              <w:rPr>
                <w:noProof/>
                <w:webHidden/>
              </w:rPr>
              <w:fldChar w:fldCharType="begin"/>
            </w:r>
            <w:r>
              <w:rPr>
                <w:noProof/>
                <w:webHidden/>
              </w:rPr>
              <w:instrText xml:space="preserve"> PAGEREF _Toc498897027 \h </w:instrText>
            </w:r>
            <w:r>
              <w:rPr>
                <w:noProof/>
                <w:webHidden/>
              </w:rPr>
            </w:r>
            <w:r>
              <w:rPr>
                <w:noProof/>
                <w:webHidden/>
              </w:rPr>
              <w:fldChar w:fldCharType="separate"/>
            </w:r>
            <w:r>
              <w:rPr>
                <w:noProof/>
                <w:webHidden/>
              </w:rPr>
              <w:t>6</w:t>
            </w:r>
            <w:r>
              <w:rPr>
                <w:noProof/>
                <w:webHidden/>
              </w:rPr>
              <w:fldChar w:fldCharType="end"/>
            </w:r>
          </w:hyperlink>
        </w:p>
        <w:p w14:paraId="488A70E7" w14:textId="77777777" w:rsidR="00111E04" w:rsidRDefault="00111E04">
          <w:pPr>
            <w:pStyle w:val="Verzeichnis2"/>
            <w:tabs>
              <w:tab w:val="left" w:pos="880"/>
              <w:tab w:val="right" w:leader="dot" w:pos="9911"/>
            </w:tabs>
            <w:rPr>
              <w:rFonts w:eastAsiaTheme="minorEastAsia" w:cstheme="minorBidi"/>
              <w:i w:val="0"/>
              <w:iCs w:val="0"/>
              <w:noProof/>
              <w:sz w:val="24"/>
              <w:szCs w:val="24"/>
            </w:rPr>
          </w:pPr>
          <w:hyperlink w:anchor="_Toc498897028" w:history="1">
            <w:r w:rsidRPr="00B83409">
              <w:rPr>
                <w:rStyle w:val="Link"/>
                <w:noProof/>
              </w:rPr>
              <w:t>2.1.</w:t>
            </w:r>
            <w:r>
              <w:rPr>
                <w:rFonts w:eastAsiaTheme="minorEastAsia" w:cstheme="minorBidi"/>
                <w:i w:val="0"/>
                <w:iCs w:val="0"/>
                <w:noProof/>
                <w:sz w:val="24"/>
                <w:szCs w:val="24"/>
              </w:rPr>
              <w:tab/>
            </w:r>
            <w:r w:rsidRPr="00B83409">
              <w:rPr>
                <w:rStyle w:val="Link"/>
                <w:noProof/>
              </w:rPr>
              <w:t>Anforderungen</w:t>
            </w:r>
            <w:r>
              <w:rPr>
                <w:noProof/>
                <w:webHidden/>
              </w:rPr>
              <w:tab/>
            </w:r>
            <w:r>
              <w:rPr>
                <w:noProof/>
                <w:webHidden/>
              </w:rPr>
              <w:fldChar w:fldCharType="begin"/>
            </w:r>
            <w:r>
              <w:rPr>
                <w:noProof/>
                <w:webHidden/>
              </w:rPr>
              <w:instrText xml:space="preserve"> PAGEREF _Toc498897028 \h </w:instrText>
            </w:r>
            <w:r>
              <w:rPr>
                <w:noProof/>
                <w:webHidden/>
              </w:rPr>
            </w:r>
            <w:r>
              <w:rPr>
                <w:noProof/>
                <w:webHidden/>
              </w:rPr>
              <w:fldChar w:fldCharType="separate"/>
            </w:r>
            <w:r>
              <w:rPr>
                <w:noProof/>
                <w:webHidden/>
              </w:rPr>
              <w:t>6</w:t>
            </w:r>
            <w:r>
              <w:rPr>
                <w:noProof/>
                <w:webHidden/>
              </w:rPr>
              <w:fldChar w:fldCharType="end"/>
            </w:r>
          </w:hyperlink>
        </w:p>
        <w:p w14:paraId="021A39BE" w14:textId="77777777" w:rsidR="00111E04" w:rsidRDefault="00111E04">
          <w:pPr>
            <w:pStyle w:val="Verzeichnis2"/>
            <w:tabs>
              <w:tab w:val="left" w:pos="880"/>
              <w:tab w:val="right" w:leader="dot" w:pos="9911"/>
            </w:tabs>
            <w:rPr>
              <w:rFonts w:eastAsiaTheme="minorEastAsia" w:cstheme="minorBidi"/>
              <w:i w:val="0"/>
              <w:iCs w:val="0"/>
              <w:noProof/>
              <w:sz w:val="24"/>
              <w:szCs w:val="24"/>
            </w:rPr>
          </w:pPr>
          <w:hyperlink w:anchor="_Toc498897029" w:history="1">
            <w:r w:rsidRPr="00B83409">
              <w:rPr>
                <w:rStyle w:val="Link"/>
                <w:noProof/>
              </w:rPr>
              <w:t>2.2.</w:t>
            </w:r>
            <w:r>
              <w:rPr>
                <w:rFonts w:eastAsiaTheme="minorEastAsia" w:cstheme="minorBidi"/>
                <w:i w:val="0"/>
                <w:iCs w:val="0"/>
                <w:noProof/>
                <w:sz w:val="24"/>
                <w:szCs w:val="24"/>
              </w:rPr>
              <w:tab/>
            </w:r>
            <w:r w:rsidRPr="00B83409">
              <w:rPr>
                <w:rStyle w:val="Link"/>
                <w:noProof/>
              </w:rPr>
              <w:t>Umsetzung der Klassenstruktur</w:t>
            </w:r>
            <w:r>
              <w:rPr>
                <w:noProof/>
                <w:webHidden/>
              </w:rPr>
              <w:tab/>
            </w:r>
            <w:r>
              <w:rPr>
                <w:noProof/>
                <w:webHidden/>
              </w:rPr>
              <w:fldChar w:fldCharType="begin"/>
            </w:r>
            <w:r>
              <w:rPr>
                <w:noProof/>
                <w:webHidden/>
              </w:rPr>
              <w:instrText xml:space="preserve"> PAGEREF _Toc498897029 \h </w:instrText>
            </w:r>
            <w:r>
              <w:rPr>
                <w:noProof/>
                <w:webHidden/>
              </w:rPr>
            </w:r>
            <w:r>
              <w:rPr>
                <w:noProof/>
                <w:webHidden/>
              </w:rPr>
              <w:fldChar w:fldCharType="separate"/>
            </w:r>
            <w:r>
              <w:rPr>
                <w:noProof/>
                <w:webHidden/>
              </w:rPr>
              <w:t>6</w:t>
            </w:r>
            <w:r>
              <w:rPr>
                <w:noProof/>
                <w:webHidden/>
              </w:rPr>
              <w:fldChar w:fldCharType="end"/>
            </w:r>
          </w:hyperlink>
        </w:p>
        <w:p w14:paraId="4325F01C" w14:textId="77777777" w:rsidR="00111E04" w:rsidRDefault="00111E04">
          <w:pPr>
            <w:pStyle w:val="Verzeichnis1"/>
            <w:tabs>
              <w:tab w:val="left" w:pos="440"/>
              <w:tab w:val="right" w:leader="dot" w:pos="9911"/>
            </w:tabs>
            <w:rPr>
              <w:rFonts w:eastAsiaTheme="minorEastAsia" w:cstheme="minorBidi"/>
              <w:b w:val="0"/>
              <w:bCs w:val="0"/>
              <w:noProof/>
              <w:sz w:val="24"/>
              <w:szCs w:val="24"/>
            </w:rPr>
          </w:pPr>
          <w:hyperlink w:anchor="_Toc498897030" w:history="1">
            <w:r w:rsidRPr="00B83409">
              <w:rPr>
                <w:rStyle w:val="Link"/>
                <w:noProof/>
              </w:rPr>
              <w:t>3.</w:t>
            </w:r>
            <w:r>
              <w:rPr>
                <w:rFonts w:eastAsiaTheme="minorEastAsia" w:cstheme="minorBidi"/>
                <w:b w:val="0"/>
                <w:bCs w:val="0"/>
                <w:noProof/>
                <w:sz w:val="24"/>
                <w:szCs w:val="24"/>
              </w:rPr>
              <w:tab/>
            </w:r>
            <w:r w:rsidRPr="00B83409">
              <w:rPr>
                <w:rStyle w:val="Link"/>
                <w:noProof/>
              </w:rPr>
              <w:t>Installationsanweisung an Anbindung an Revit</w:t>
            </w:r>
            <w:r>
              <w:rPr>
                <w:noProof/>
                <w:webHidden/>
              </w:rPr>
              <w:tab/>
            </w:r>
            <w:r>
              <w:rPr>
                <w:noProof/>
                <w:webHidden/>
              </w:rPr>
              <w:fldChar w:fldCharType="begin"/>
            </w:r>
            <w:r>
              <w:rPr>
                <w:noProof/>
                <w:webHidden/>
              </w:rPr>
              <w:instrText xml:space="preserve"> PAGEREF _Toc498897030 \h </w:instrText>
            </w:r>
            <w:r>
              <w:rPr>
                <w:noProof/>
                <w:webHidden/>
              </w:rPr>
            </w:r>
            <w:r>
              <w:rPr>
                <w:noProof/>
                <w:webHidden/>
              </w:rPr>
              <w:fldChar w:fldCharType="separate"/>
            </w:r>
            <w:r>
              <w:rPr>
                <w:noProof/>
                <w:webHidden/>
              </w:rPr>
              <w:t>8</w:t>
            </w:r>
            <w:r>
              <w:rPr>
                <w:noProof/>
                <w:webHidden/>
              </w:rPr>
              <w:fldChar w:fldCharType="end"/>
            </w:r>
          </w:hyperlink>
        </w:p>
        <w:p w14:paraId="217943F5" w14:textId="77777777" w:rsidR="00111E04" w:rsidRDefault="00111E04">
          <w:pPr>
            <w:pStyle w:val="Verzeichnis1"/>
            <w:tabs>
              <w:tab w:val="right" w:leader="dot" w:pos="9911"/>
            </w:tabs>
            <w:rPr>
              <w:rFonts w:eastAsiaTheme="minorEastAsia" w:cstheme="minorBidi"/>
              <w:b w:val="0"/>
              <w:bCs w:val="0"/>
              <w:noProof/>
              <w:sz w:val="24"/>
              <w:szCs w:val="24"/>
            </w:rPr>
          </w:pPr>
          <w:hyperlink w:anchor="_Toc498897031" w:history="1">
            <w:r w:rsidRPr="00B83409">
              <w:rPr>
                <w:rStyle w:val="Link"/>
                <w:noProof/>
              </w:rPr>
              <w:t>Literaturverzeichnis</w:t>
            </w:r>
            <w:r>
              <w:rPr>
                <w:noProof/>
                <w:webHidden/>
              </w:rPr>
              <w:tab/>
            </w:r>
            <w:r>
              <w:rPr>
                <w:noProof/>
                <w:webHidden/>
              </w:rPr>
              <w:fldChar w:fldCharType="begin"/>
            </w:r>
            <w:r>
              <w:rPr>
                <w:noProof/>
                <w:webHidden/>
              </w:rPr>
              <w:instrText xml:space="preserve"> PAGEREF _Toc498897031 \h </w:instrText>
            </w:r>
            <w:r>
              <w:rPr>
                <w:noProof/>
                <w:webHidden/>
              </w:rPr>
            </w:r>
            <w:r>
              <w:rPr>
                <w:noProof/>
                <w:webHidden/>
              </w:rPr>
              <w:fldChar w:fldCharType="separate"/>
            </w:r>
            <w:r>
              <w:rPr>
                <w:noProof/>
                <w:webHidden/>
              </w:rPr>
              <w:t>9</w:t>
            </w:r>
            <w:r>
              <w:rPr>
                <w:noProof/>
                <w:webHidden/>
              </w:rPr>
              <w:fldChar w:fldCharType="end"/>
            </w:r>
          </w:hyperlink>
        </w:p>
        <w:p w14:paraId="58531057" w14:textId="76090D11" w:rsidR="0034109B" w:rsidRDefault="0034109B">
          <w:r>
            <w:rPr>
              <w:b/>
              <w:bCs/>
              <w:noProof/>
            </w:rPr>
            <w:fldChar w:fldCharType="end"/>
          </w:r>
        </w:p>
      </w:sdtContent>
    </w:sdt>
    <w:p w14:paraId="3532F2B3" w14:textId="100D753B" w:rsidR="00B777A3" w:rsidRDefault="00B777A3" w:rsidP="003662C6">
      <w:pPr>
        <w:rPr>
          <w:rFonts w:asciiTheme="minorHAnsi" w:hAnsiTheme="minorHAnsi" w:cs="Arial"/>
          <w:b/>
          <w:bCs/>
          <w:caps/>
          <w:szCs w:val="24"/>
          <w:u w:val="single"/>
        </w:rPr>
      </w:pPr>
    </w:p>
    <w:p w14:paraId="2971B6C9" w14:textId="77777777" w:rsidR="00AB0546" w:rsidRDefault="00AB0546" w:rsidP="003662C6">
      <w:pPr>
        <w:sectPr w:rsidR="00AB0546" w:rsidSect="00E96802">
          <w:headerReference w:type="default" r:id="rId14"/>
          <w:footerReference w:type="default" r:id="rId15"/>
          <w:headerReference w:type="first" r:id="rId16"/>
          <w:pgSz w:w="11906" w:h="16838" w:code="9"/>
          <w:pgMar w:top="1418" w:right="851" w:bottom="1304" w:left="1134" w:header="709" w:footer="680" w:gutter="0"/>
          <w:pgNumType w:start="1"/>
          <w:cols w:space="708"/>
          <w:docGrid w:linePitch="360"/>
        </w:sectPr>
      </w:pPr>
    </w:p>
    <w:p w14:paraId="7C423ADA" w14:textId="71DC3F35" w:rsidR="0034109B" w:rsidRDefault="0034109B" w:rsidP="003662C6">
      <w:pPr>
        <w:sectPr w:rsidR="0034109B" w:rsidSect="00E96802">
          <w:pgSz w:w="11906" w:h="16838" w:code="9"/>
          <w:pgMar w:top="1418" w:right="851" w:bottom="1304" w:left="1134" w:header="709" w:footer="680" w:gutter="0"/>
          <w:pgNumType w:start="2"/>
          <w:cols w:space="708"/>
          <w:docGrid w:linePitch="360"/>
        </w:sectPr>
      </w:pPr>
    </w:p>
    <w:p w14:paraId="6E07EFD4" w14:textId="77777777" w:rsidR="00AB0546" w:rsidRDefault="00AB0546" w:rsidP="00AB0546">
      <w:bookmarkStart w:id="3" w:name="_Toc179956111"/>
    </w:p>
    <w:p w14:paraId="1C8AAAFF" w14:textId="77777777" w:rsidR="00AB0546" w:rsidRDefault="00AB0546" w:rsidP="00743063">
      <w:pPr>
        <w:pStyle w:val="berschrift1"/>
        <w:numPr>
          <w:ilvl w:val="0"/>
          <w:numId w:val="0"/>
        </w:numPr>
        <w:ind w:left="453" w:hanging="425"/>
      </w:pPr>
      <w:bookmarkStart w:id="4" w:name="_Toc498897021"/>
      <w:r>
        <w:t>Abbildungsverzeichnis</w:t>
      </w:r>
      <w:bookmarkEnd w:id="4"/>
    </w:p>
    <w:p w14:paraId="0ECEB75B" w14:textId="77777777" w:rsidR="00AB0546" w:rsidRPr="00AB0546" w:rsidRDefault="00AB0546" w:rsidP="00AB0546"/>
    <w:bookmarkStart w:id="5" w:name="_GoBack"/>
    <w:bookmarkEnd w:id="5"/>
    <w:p w14:paraId="09F4EE1B" w14:textId="77777777" w:rsidR="00111E04" w:rsidRDefault="00AB0546">
      <w:pPr>
        <w:pStyle w:val="Abbildungsverzeichnis"/>
        <w:tabs>
          <w:tab w:val="right" w:leader="dot" w:pos="9911"/>
        </w:tabs>
        <w:rPr>
          <w:rFonts w:asciiTheme="minorHAnsi" w:eastAsiaTheme="minorEastAsia" w:hAnsiTheme="minorHAnsi" w:cstheme="minorBidi"/>
          <w:noProof/>
          <w:sz w:val="24"/>
          <w:szCs w:val="24"/>
        </w:rPr>
      </w:pPr>
      <w:r>
        <w:fldChar w:fldCharType="begin"/>
      </w:r>
      <w:r>
        <w:instrText xml:space="preserve"> TOC \h \z \c "Abbildung" </w:instrText>
      </w:r>
      <w:r>
        <w:fldChar w:fldCharType="separate"/>
      </w:r>
      <w:hyperlink w:anchor="_Toc498897032" w:history="1">
        <w:r w:rsidR="00111E04" w:rsidRPr="00F03870">
          <w:rPr>
            <w:rStyle w:val="Link"/>
            <w:noProof/>
          </w:rPr>
          <w:t>Abbildung 1: IIB1_UE1_Gruppe2_AddIn.addin</w:t>
        </w:r>
        <w:r w:rsidR="00111E04">
          <w:rPr>
            <w:noProof/>
            <w:webHidden/>
          </w:rPr>
          <w:tab/>
        </w:r>
        <w:r w:rsidR="00111E04">
          <w:rPr>
            <w:noProof/>
            <w:webHidden/>
          </w:rPr>
          <w:fldChar w:fldCharType="begin"/>
        </w:r>
        <w:r w:rsidR="00111E04">
          <w:rPr>
            <w:noProof/>
            <w:webHidden/>
          </w:rPr>
          <w:instrText xml:space="preserve"> PAGEREF _Toc498897032 \h </w:instrText>
        </w:r>
        <w:r w:rsidR="00111E04">
          <w:rPr>
            <w:noProof/>
            <w:webHidden/>
          </w:rPr>
        </w:r>
        <w:r w:rsidR="00111E04">
          <w:rPr>
            <w:noProof/>
            <w:webHidden/>
          </w:rPr>
          <w:fldChar w:fldCharType="separate"/>
        </w:r>
        <w:r w:rsidR="00111E04">
          <w:rPr>
            <w:noProof/>
            <w:webHidden/>
          </w:rPr>
          <w:t>8</w:t>
        </w:r>
        <w:r w:rsidR="00111E04">
          <w:rPr>
            <w:noProof/>
            <w:webHidden/>
          </w:rPr>
          <w:fldChar w:fldCharType="end"/>
        </w:r>
      </w:hyperlink>
    </w:p>
    <w:p w14:paraId="145F2866" w14:textId="77777777" w:rsidR="00111E04" w:rsidRDefault="00111E04">
      <w:pPr>
        <w:pStyle w:val="Abbildungsverzeichnis"/>
        <w:tabs>
          <w:tab w:val="right" w:leader="dot" w:pos="9911"/>
        </w:tabs>
        <w:rPr>
          <w:rFonts w:asciiTheme="minorHAnsi" w:eastAsiaTheme="minorEastAsia" w:hAnsiTheme="minorHAnsi" w:cstheme="minorBidi"/>
          <w:noProof/>
          <w:sz w:val="24"/>
          <w:szCs w:val="24"/>
        </w:rPr>
      </w:pPr>
      <w:hyperlink w:anchor="_Toc498897033" w:history="1">
        <w:r w:rsidRPr="00F03870">
          <w:rPr>
            <w:rStyle w:val="Link"/>
            <w:noProof/>
          </w:rPr>
          <w:t>Abbildung 2: implementierter Brandschutz Tool Button in Revit</w:t>
        </w:r>
        <w:r>
          <w:rPr>
            <w:noProof/>
            <w:webHidden/>
          </w:rPr>
          <w:tab/>
        </w:r>
        <w:r>
          <w:rPr>
            <w:noProof/>
            <w:webHidden/>
          </w:rPr>
          <w:fldChar w:fldCharType="begin"/>
        </w:r>
        <w:r>
          <w:rPr>
            <w:noProof/>
            <w:webHidden/>
          </w:rPr>
          <w:instrText xml:space="preserve"> PAGEREF _Toc498897033 \h </w:instrText>
        </w:r>
        <w:r>
          <w:rPr>
            <w:noProof/>
            <w:webHidden/>
          </w:rPr>
        </w:r>
        <w:r>
          <w:rPr>
            <w:noProof/>
            <w:webHidden/>
          </w:rPr>
          <w:fldChar w:fldCharType="separate"/>
        </w:r>
        <w:r>
          <w:rPr>
            <w:noProof/>
            <w:webHidden/>
          </w:rPr>
          <w:t>8</w:t>
        </w:r>
        <w:r>
          <w:rPr>
            <w:noProof/>
            <w:webHidden/>
          </w:rPr>
          <w:fldChar w:fldCharType="end"/>
        </w:r>
      </w:hyperlink>
    </w:p>
    <w:p w14:paraId="219D9970" w14:textId="77777777" w:rsidR="00111E04" w:rsidRDefault="00111E04">
      <w:pPr>
        <w:pStyle w:val="Abbildungsverzeichnis"/>
        <w:tabs>
          <w:tab w:val="right" w:leader="dot" w:pos="9911"/>
        </w:tabs>
        <w:rPr>
          <w:rFonts w:asciiTheme="minorHAnsi" w:eastAsiaTheme="minorEastAsia" w:hAnsiTheme="minorHAnsi" w:cstheme="minorBidi"/>
          <w:noProof/>
          <w:sz w:val="24"/>
          <w:szCs w:val="24"/>
        </w:rPr>
      </w:pPr>
      <w:hyperlink w:anchor="_Toc498897034" w:history="1">
        <w:r w:rsidRPr="00F03870">
          <w:rPr>
            <w:rStyle w:val="Link"/>
            <w:noProof/>
          </w:rPr>
          <w:t>Abbildung 3: Raumschlüssel</w:t>
        </w:r>
        <w:r>
          <w:rPr>
            <w:noProof/>
            <w:webHidden/>
          </w:rPr>
          <w:tab/>
        </w:r>
        <w:r>
          <w:rPr>
            <w:noProof/>
            <w:webHidden/>
          </w:rPr>
          <w:fldChar w:fldCharType="begin"/>
        </w:r>
        <w:r>
          <w:rPr>
            <w:noProof/>
            <w:webHidden/>
          </w:rPr>
          <w:instrText xml:space="preserve"> PAGEREF _Toc498897034 \h </w:instrText>
        </w:r>
        <w:r>
          <w:rPr>
            <w:noProof/>
            <w:webHidden/>
          </w:rPr>
        </w:r>
        <w:r>
          <w:rPr>
            <w:noProof/>
            <w:webHidden/>
          </w:rPr>
          <w:fldChar w:fldCharType="separate"/>
        </w:r>
        <w:r>
          <w:rPr>
            <w:noProof/>
            <w:webHidden/>
          </w:rPr>
          <w:t>8</w:t>
        </w:r>
        <w:r>
          <w:rPr>
            <w:noProof/>
            <w:webHidden/>
          </w:rPr>
          <w:fldChar w:fldCharType="end"/>
        </w:r>
      </w:hyperlink>
    </w:p>
    <w:p w14:paraId="361422FF" w14:textId="77777777" w:rsidR="00111E04" w:rsidRDefault="00111E04">
      <w:pPr>
        <w:pStyle w:val="Abbildungsverzeichnis"/>
        <w:tabs>
          <w:tab w:val="right" w:leader="dot" w:pos="9911"/>
        </w:tabs>
        <w:rPr>
          <w:rFonts w:asciiTheme="minorHAnsi" w:eastAsiaTheme="minorEastAsia" w:hAnsiTheme="minorHAnsi" w:cstheme="minorBidi"/>
          <w:noProof/>
          <w:sz w:val="24"/>
          <w:szCs w:val="24"/>
        </w:rPr>
      </w:pPr>
      <w:hyperlink w:anchor="_Toc498897035" w:history="1">
        <w:r w:rsidRPr="00F03870">
          <w:rPr>
            <w:rStyle w:val="Link"/>
            <w:noProof/>
          </w:rPr>
          <w:t>Abbildung 4: Klassendiagramm</w:t>
        </w:r>
        <w:r>
          <w:rPr>
            <w:noProof/>
            <w:webHidden/>
          </w:rPr>
          <w:tab/>
        </w:r>
        <w:r>
          <w:rPr>
            <w:noProof/>
            <w:webHidden/>
          </w:rPr>
          <w:fldChar w:fldCharType="begin"/>
        </w:r>
        <w:r>
          <w:rPr>
            <w:noProof/>
            <w:webHidden/>
          </w:rPr>
          <w:instrText xml:space="preserve"> PAGEREF _Toc498897035 \h </w:instrText>
        </w:r>
        <w:r>
          <w:rPr>
            <w:noProof/>
            <w:webHidden/>
          </w:rPr>
        </w:r>
        <w:r>
          <w:rPr>
            <w:noProof/>
            <w:webHidden/>
          </w:rPr>
          <w:fldChar w:fldCharType="separate"/>
        </w:r>
        <w:r>
          <w:rPr>
            <w:noProof/>
            <w:webHidden/>
          </w:rPr>
          <w:t>i</w:t>
        </w:r>
        <w:r>
          <w:rPr>
            <w:noProof/>
            <w:webHidden/>
          </w:rPr>
          <w:fldChar w:fldCharType="end"/>
        </w:r>
      </w:hyperlink>
    </w:p>
    <w:p w14:paraId="3D8F6B27" w14:textId="77777777" w:rsidR="00111E04" w:rsidRDefault="00111E04">
      <w:pPr>
        <w:pStyle w:val="Abbildungsverzeichnis"/>
        <w:tabs>
          <w:tab w:val="right" w:leader="dot" w:pos="9911"/>
        </w:tabs>
        <w:rPr>
          <w:rFonts w:asciiTheme="minorHAnsi" w:eastAsiaTheme="minorEastAsia" w:hAnsiTheme="minorHAnsi" w:cstheme="minorBidi"/>
          <w:noProof/>
          <w:sz w:val="24"/>
          <w:szCs w:val="24"/>
        </w:rPr>
      </w:pPr>
      <w:hyperlink w:anchor="_Toc498897036" w:history="1">
        <w:r w:rsidRPr="00F03870">
          <w:rPr>
            <w:rStyle w:val="Link"/>
            <w:noProof/>
          </w:rPr>
          <w:t>Abbildung 5: Use-Case Diagramm</w:t>
        </w:r>
        <w:r>
          <w:rPr>
            <w:noProof/>
            <w:webHidden/>
          </w:rPr>
          <w:tab/>
        </w:r>
        <w:r>
          <w:rPr>
            <w:noProof/>
            <w:webHidden/>
          </w:rPr>
          <w:fldChar w:fldCharType="begin"/>
        </w:r>
        <w:r>
          <w:rPr>
            <w:noProof/>
            <w:webHidden/>
          </w:rPr>
          <w:instrText xml:space="preserve"> PAGEREF _Toc498897036 \h </w:instrText>
        </w:r>
        <w:r>
          <w:rPr>
            <w:noProof/>
            <w:webHidden/>
          </w:rPr>
        </w:r>
        <w:r>
          <w:rPr>
            <w:noProof/>
            <w:webHidden/>
          </w:rPr>
          <w:fldChar w:fldCharType="separate"/>
        </w:r>
        <w:r>
          <w:rPr>
            <w:noProof/>
            <w:webHidden/>
          </w:rPr>
          <w:t>ii</w:t>
        </w:r>
        <w:r>
          <w:rPr>
            <w:noProof/>
            <w:webHidden/>
          </w:rPr>
          <w:fldChar w:fldCharType="end"/>
        </w:r>
      </w:hyperlink>
    </w:p>
    <w:p w14:paraId="0A7E1178" w14:textId="13557C3F" w:rsidR="00AB0546" w:rsidRDefault="00AB0546" w:rsidP="00AB0546">
      <w:r>
        <w:fldChar w:fldCharType="end"/>
      </w:r>
    </w:p>
    <w:p w14:paraId="5BC7CD5C" w14:textId="77777777" w:rsidR="00AB0546" w:rsidRDefault="00AB0546" w:rsidP="00AB0546"/>
    <w:p w14:paraId="518EDDA0" w14:textId="77777777" w:rsidR="00AB0546" w:rsidRPr="00AB0546" w:rsidRDefault="00AB0546" w:rsidP="00AB0546">
      <w:pPr>
        <w:sectPr w:rsidR="00AB0546" w:rsidRPr="00AB0546" w:rsidSect="00D524F5">
          <w:footerReference w:type="default" r:id="rId17"/>
          <w:type w:val="continuous"/>
          <w:pgSz w:w="11906" w:h="16838" w:code="9"/>
          <w:pgMar w:top="1418" w:right="851" w:bottom="1304" w:left="1134" w:header="709" w:footer="680" w:gutter="0"/>
          <w:pgNumType w:start="1"/>
          <w:cols w:space="708"/>
          <w:docGrid w:linePitch="360"/>
        </w:sectPr>
      </w:pPr>
    </w:p>
    <w:p w14:paraId="4A0368C1" w14:textId="77777777" w:rsidR="00C62F1D" w:rsidRPr="00CF2619" w:rsidRDefault="004C7A85" w:rsidP="00CF2619">
      <w:pPr>
        <w:pStyle w:val="berschrift1"/>
      </w:pPr>
      <w:bookmarkStart w:id="6" w:name="_Toc498897022"/>
      <w:bookmarkEnd w:id="3"/>
      <w:r>
        <w:lastRenderedPageBreak/>
        <w:t>Grundlagen</w:t>
      </w:r>
      <w:bookmarkEnd w:id="6"/>
    </w:p>
    <w:p w14:paraId="2BA2DFCA" w14:textId="77777777" w:rsidR="008A6D73" w:rsidRDefault="008A6D73" w:rsidP="00C62F1D"/>
    <w:p w14:paraId="3B88AE8D" w14:textId="77777777" w:rsidR="00A936FD" w:rsidRDefault="00A936FD" w:rsidP="00A936FD">
      <w:pPr>
        <w:pStyle w:val="berschrift2"/>
      </w:pPr>
      <w:bookmarkStart w:id="7" w:name="_Toc498897023"/>
      <w:r>
        <w:t>Allgemein</w:t>
      </w:r>
      <w:bookmarkEnd w:id="7"/>
    </w:p>
    <w:p w14:paraId="059D2F7E" w14:textId="77777777" w:rsidR="00A936FD" w:rsidRDefault="00A936FD" w:rsidP="00A936FD"/>
    <w:p w14:paraId="7A33A732" w14:textId="77777777" w:rsidR="00A936FD" w:rsidRPr="0065473B" w:rsidRDefault="00A936FD" w:rsidP="00A936FD">
      <w:r>
        <w:t xml:space="preserve">Die Brandschutzplanung ist für Gebäude mit unterschiedlichen Nutzungsaspekten sehr komplex. Bei der Feststellung, ob ein Gebäude nach deutschen Richtlinien brandschutzsicher ist, hängt dies von verschiedenen Aspekten ab. So muss zuerst festgestellt werden, welche Nutzungsart, </w:t>
      </w:r>
      <w:proofErr w:type="spellStart"/>
      <w:r>
        <w:t>dass</w:t>
      </w:r>
      <w:proofErr w:type="spellEnd"/>
      <w:r>
        <w:t xml:space="preserve"> Gebäude bzw. die einzelnen Räume besitzen. Ausgehend von dem Fall, dass ein Feuer in einem Raum ausbricht, müssen genügend Feuerlöscher vorhanden sein. Löscheinheiten können Feuerlöschern und Grundflächen der Räume zugeordnet werden. Dadurch kann die Anzahl an Feuerlöschern hinreichend genau ermittelt werden. Die Löscheinheiten geben </w:t>
      </w:r>
      <w:r w:rsidRPr="0065473B">
        <w:t>neben der Brandlast des Materials Aufschluss über die Intensität des Brands</w:t>
      </w:r>
    </w:p>
    <w:p w14:paraId="436CE288" w14:textId="77777777" w:rsidR="00A936FD" w:rsidRDefault="00A936FD" w:rsidP="00C62F1D"/>
    <w:p w14:paraId="22701D0E" w14:textId="77777777" w:rsidR="00064187" w:rsidRDefault="004C7A85" w:rsidP="00064187">
      <w:pPr>
        <w:pStyle w:val="berschrift2"/>
      </w:pPr>
      <w:bookmarkStart w:id="8" w:name="_Toc498897024"/>
      <w:r>
        <w:t>Nutzungsart der Räume</w:t>
      </w:r>
      <w:bookmarkEnd w:id="8"/>
    </w:p>
    <w:p w14:paraId="42175F4D" w14:textId="77777777" w:rsidR="00064187" w:rsidRDefault="00064187" w:rsidP="00C62F1D"/>
    <w:p w14:paraId="15AFF62D" w14:textId="77777777" w:rsidR="00497656" w:rsidRDefault="004C7A85" w:rsidP="00C62F1D">
      <w:r>
        <w:t xml:space="preserve">Nach </w:t>
      </w:r>
      <w:sdt>
        <w:sdtPr>
          <w:id w:val="205082004"/>
          <w:citation/>
        </w:sdtPr>
        <w:sdtContent>
          <w:r w:rsidR="00FD0950">
            <w:fldChar w:fldCharType="begin"/>
          </w:r>
          <w:r w:rsidR="00FD0950">
            <w:instrText xml:space="preserve"> CITATION Deu16 \p 6 \l 1031  </w:instrText>
          </w:r>
          <w:r w:rsidR="00FD0950">
            <w:fldChar w:fldCharType="separate"/>
          </w:r>
          <w:r w:rsidR="0038763B">
            <w:rPr>
              <w:noProof/>
            </w:rPr>
            <w:t>(Deutsches Institut für Normung e.V., 2016, S. 6)</w:t>
          </w:r>
          <w:r w:rsidR="00FD0950">
            <w:rPr>
              <w:noProof/>
            </w:rPr>
            <w:fldChar w:fldCharType="end"/>
          </w:r>
        </w:sdtContent>
      </w:sdt>
      <w:r w:rsidR="00D62858">
        <w:t xml:space="preserve"> werden folgende Nutzungsflächen definiert, aus welchen sich die Raumnutzungsarten ergeben.</w:t>
      </w:r>
    </w:p>
    <w:p w14:paraId="1A83D0BA" w14:textId="77777777" w:rsidR="00D62858" w:rsidRDefault="00D62858" w:rsidP="00C62F1D"/>
    <w:p w14:paraId="4DEB21C6" w14:textId="77777777" w:rsidR="00B74683" w:rsidRDefault="00B74683" w:rsidP="00B74683">
      <w:pPr>
        <w:pStyle w:val="Beschriftung"/>
        <w:keepNext/>
      </w:pPr>
      <w:bookmarkStart w:id="9" w:name="_Ref498887333"/>
      <w:bookmarkStart w:id="10" w:name="_Ref498887328"/>
      <w:r>
        <w:t xml:space="preserve">Tabelle </w:t>
      </w:r>
      <w:fldSimple w:instr=" SEQ Tabelle \* ARABIC ">
        <w:r w:rsidR="00D9429D">
          <w:rPr>
            <w:noProof/>
          </w:rPr>
          <w:t>1</w:t>
        </w:r>
      </w:fldSimple>
      <w:bookmarkEnd w:id="9"/>
      <w:r>
        <w:t xml:space="preserve">: Festlegung der Raumnutzungsart anhand der Nutzungsfläche nach </w:t>
      </w:r>
      <w:sdt>
        <w:sdtPr>
          <w:id w:val="205082005"/>
          <w:citation/>
        </w:sdtPr>
        <w:sdtContent>
          <w:r w:rsidR="00FD0950">
            <w:fldChar w:fldCharType="begin"/>
          </w:r>
          <w:r w:rsidR="00FD0950">
            <w:instrText xml:space="preserve"> CITATION Deu16 \p 6 \l 1031  </w:instrText>
          </w:r>
          <w:r w:rsidR="00FD0950">
            <w:fldChar w:fldCharType="separate"/>
          </w:r>
          <w:r w:rsidR="0038763B">
            <w:rPr>
              <w:noProof/>
            </w:rPr>
            <w:t>(Deutsches Institut für Normung e.V., 2016, S. 6)</w:t>
          </w:r>
          <w:r w:rsidR="00FD0950">
            <w:rPr>
              <w:noProof/>
            </w:rPr>
            <w:fldChar w:fldCharType="end"/>
          </w:r>
        </w:sdtContent>
      </w:sdt>
      <w:bookmarkEnd w:id="10"/>
    </w:p>
    <w:tbl>
      <w:tblPr>
        <w:tblStyle w:val="Tabellenraster"/>
        <w:tblW w:w="0" w:type="auto"/>
        <w:tblLook w:val="04A0" w:firstRow="1" w:lastRow="0" w:firstColumn="1" w:lastColumn="0" w:noHBand="0" w:noVBand="1"/>
      </w:tblPr>
      <w:tblGrid>
        <w:gridCol w:w="1624"/>
        <w:gridCol w:w="4674"/>
        <w:gridCol w:w="3839"/>
      </w:tblGrid>
      <w:tr w:rsidR="007526C3" w14:paraId="6F377238" w14:textId="77777777" w:rsidTr="00EC39BF">
        <w:tc>
          <w:tcPr>
            <w:tcW w:w="1237" w:type="dxa"/>
            <w:vAlign w:val="center"/>
          </w:tcPr>
          <w:p w14:paraId="507B773B" w14:textId="77777777" w:rsidR="007526C3" w:rsidRPr="00B74683" w:rsidRDefault="00B476D7" w:rsidP="00EC39BF">
            <w:pPr>
              <w:jc w:val="center"/>
              <w:rPr>
                <w:b/>
              </w:rPr>
            </w:pPr>
            <w:r>
              <w:rPr>
                <w:b/>
              </w:rPr>
              <w:t>Raumschlüssel</w:t>
            </w:r>
          </w:p>
        </w:tc>
        <w:tc>
          <w:tcPr>
            <w:tcW w:w="4945" w:type="dxa"/>
            <w:vAlign w:val="center"/>
          </w:tcPr>
          <w:p w14:paraId="2B99E528" w14:textId="77777777" w:rsidR="007526C3" w:rsidRPr="00B74683" w:rsidRDefault="007526C3" w:rsidP="00EC39BF">
            <w:pPr>
              <w:jc w:val="center"/>
              <w:rPr>
                <w:b/>
              </w:rPr>
            </w:pPr>
            <w:r w:rsidRPr="00B74683">
              <w:rPr>
                <w:b/>
              </w:rPr>
              <w:t>Nutzungsfläche</w:t>
            </w:r>
          </w:p>
        </w:tc>
        <w:tc>
          <w:tcPr>
            <w:tcW w:w="3955" w:type="dxa"/>
            <w:vAlign w:val="center"/>
          </w:tcPr>
          <w:p w14:paraId="49F8F763" w14:textId="77777777" w:rsidR="007526C3" w:rsidRPr="00B74683" w:rsidRDefault="007526C3" w:rsidP="00EC39BF">
            <w:pPr>
              <w:jc w:val="center"/>
              <w:rPr>
                <w:b/>
              </w:rPr>
            </w:pPr>
            <w:r w:rsidRPr="00B74683">
              <w:rPr>
                <w:b/>
              </w:rPr>
              <w:t>Mögliche Nutzungsarten</w:t>
            </w:r>
          </w:p>
        </w:tc>
      </w:tr>
      <w:tr w:rsidR="007526C3" w14:paraId="47E7A4AC" w14:textId="77777777" w:rsidTr="00EC39BF">
        <w:tc>
          <w:tcPr>
            <w:tcW w:w="1237" w:type="dxa"/>
            <w:vAlign w:val="center"/>
          </w:tcPr>
          <w:p w14:paraId="3D25C5B4" w14:textId="77777777" w:rsidR="007526C3" w:rsidRDefault="001B241C" w:rsidP="00EC39BF">
            <w:pPr>
              <w:jc w:val="center"/>
            </w:pPr>
            <w:r>
              <w:t>1</w:t>
            </w:r>
          </w:p>
        </w:tc>
        <w:tc>
          <w:tcPr>
            <w:tcW w:w="4945" w:type="dxa"/>
            <w:vAlign w:val="center"/>
          </w:tcPr>
          <w:p w14:paraId="6D1E71DD" w14:textId="77777777" w:rsidR="007526C3" w:rsidRDefault="007526C3" w:rsidP="00EC39BF">
            <w:pPr>
              <w:jc w:val="center"/>
            </w:pPr>
            <w:r>
              <w:t>Wohnen und Aufenthalt</w:t>
            </w:r>
          </w:p>
        </w:tc>
        <w:tc>
          <w:tcPr>
            <w:tcW w:w="3955" w:type="dxa"/>
            <w:vAlign w:val="center"/>
          </w:tcPr>
          <w:p w14:paraId="44032591" w14:textId="77777777" w:rsidR="007526C3" w:rsidRDefault="007526C3" w:rsidP="00EC39BF">
            <w:pPr>
              <w:jc w:val="center"/>
            </w:pPr>
            <w:r>
              <w:t>Wohnraum</w:t>
            </w:r>
          </w:p>
          <w:p w14:paraId="47C5164C" w14:textId="77777777" w:rsidR="007526C3" w:rsidRDefault="007526C3" w:rsidP="00EC39BF">
            <w:pPr>
              <w:jc w:val="center"/>
            </w:pPr>
            <w:r>
              <w:t>Schlafraum</w:t>
            </w:r>
          </w:p>
          <w:p w14:paraId="6EF54DA7" w14:textId="77777777" w:rsidR="007526C3" w:rsidRDefault="007526C3" w:rsidP="00EC39BF">
            <w:pPr>
              <w:jc w:val="center"/>
            </w:pPr>
            <w:r>
              <w:t>Küche</w:t>
            </w:r>
          </w:p>
          <w:p w14:paraId="53B0FD06" w14:textId="77777777" w:rsidR="007526C3" w:rsidRDefault="007526C3" w:rsidP="00EC39BF">
            <w:pPr>
              <w:jc w:val="center"/>
            </w:pPr>
            <w:r>
              <w:t>Speiseraum</w:t>
            </w:r>
          </w:p>
        </w:tc>
      </w:tr>
      <w:tr w:rsidR="007526C3" w14:paraId="5AC1808B" w14:textId="77777777" w:rsidTr="00EC39BF">
        <w:tc>
          <w:tcPr>
            <w:tcW w:w="1237" w:type="dxa"/>
            <w:vAlign w:val="center"/>
          </w:tcPr>
          <w:p w14:paraId="1CA53DFE" w14:textId="77777777" w:rsidR="007526C3" w:rsidRDefault="001B241C" w:rsidP="00EC39BF">
            <w:pPr>
              <w:jc w:val="center"/>
            </w:pPr>
            <w:r>
              <w:t>2</w:t>
            </w:r>
          </w:p>
        </w:tc>
        <w:tc>
          <w:tcPr>
            <w:tcW w:w="4945" w:type="dxa"/>
            <w:vAlign w:val="center"/>
          </w:tcPr>
          <w:p w14:paraId="0A47F525" w14:textId="77777777" w:rsidR="007526C3" w:rsidRDefault="007526C3" w:rsidP="00EC39BF">
            <w:pPr>
              <w:jc w:val="center"/>
            </w:pPr>
            <w:r>
              <w:t>Büroarbeit</w:t>
            </w:r>
          </w:p>
        </w:tc>
        <w:tc>
          <w:tcPr>
            <w:tcW w:w="3955" w:type="dxa"/>
            <w:vAlign w:val="center"/>
          </w:tcPr>
          <w:p w14:paraId="059444F1" w14:textId="77777777" w:rsidR="007526C3" w:rsidRDefault="007526C3" w:rsidP="00EC39BF">
            <w:pPr>
              <w:jc w:val="center"/>
            </w:pPr>
            <w:r>
              <w:t>Büroraum</w:t>
            </w:r>
          </w:p>
          <w:p w14:paraId="24258361" w14:textId="77777777" w:rsidR="007526C3" w:rsidRDefault="007526C3" w:rsidP="00EC39BF">
            <w:pPr>
              <w:jc w:val="center"/>
            </w:pPr>
            <w:r>
              <w:t>Großraumbüro</w:t>
            </w:r>
          </w:p>
          <w:p w14:paraId="4E2DF20F" w14:textId="77777777" w:rsidR="007526C3" w:rsidRDefault="007526C3" w:rsidP="00EC39BF">
            <w:pPr>
              <w:jc w:val="center"/>
            </w:pPr>
            <w:r>
              <w:t>Besprechungsraum</w:t>
            </w:r>
          </w:p>
          <w:p w14:paraId="53AC10C6" w14:textId="77777777" w:rsidR="007526C3" w:rsidRDefault="007526C3" w:rsidP="00EC39BF">
            <w:pPr>
              <w:jc w:val="center"/>
            </w:pPr>
            <w:r>
              <w:t>Konstruktionsräume</w:t>
            </w:r>
          </w:p>
          <w:p w14:paraId="0B0C6848" w14:textId="77777777" w:rsidR="007526C3" w:rsidRDefault="007526C3" w:rsidP="00EC39BF">
            <w:pPr>
              <w:jc w:val="center"/>
            </w:pPr>
            <w:r>
              <w:t>Zeichenräume</w:t>
            </w:r>
          </w:p>
          <w:p w14:paraId="7609384B" w14:textId="77777777" w:rsidR="007526C3" w:rsidRDefault="007526C3" w:rsidP="00EC39BF">
            <w:pPr>
              <w:jc w:val="center"/>
            </w:pPr>
            <w:r>
              <w:t>Bürogeräteräume</w:t>
            </w:r>
          </w:p>
        </w:tc>
      </w:tr>
      <w:tr w:rsidR="007526C3" w14:paraId="2CA517F9" w14:textId="77777777" w:rsidTr="00EC39BF">
        <w:tc>
          <w:tcPr>
            <w:tcW w:w="1237" w:type="dxa"/>
            <w:vAlign w:val="center"/>
          </w:tcPr>
          <w:p w14:paraId="4C6D3288" w14:textId="77777777" w:rsidR="007526C3" w:rsidRDefault="001B241C" w:rsidP="00EC39BF">
            <w:pPr>
              <w:jc w:val="center"/>
            </w:pPr>
            <w:r>
              <w:t>3</w:t>
            </w:r>
          </w:p>
        </w:tc>
        <w:tc>
          <w:tcPr>
            <w:tcW w:w="4945" w:type="dxa"/>
            <w:vAlign w:val="center"/>
          </w:tcPr>
          <w:p w14:paraId="143863AD" w14:textId="77777777" w:rsidR="007526C3" w:rsidRDefault="007526C3" w:rsidP="00EC39BF">
            <w:pPr>
              <w:jc w:val="center"/>
            </w:pPr>
            <w:r>
              <w:t>Produktion, Hand- und Maschinenarbeit, Forschung und Entwicklung</w:t>
            </w:r>
          </w:p>
        </w:tc>
        <w:tc>
          <w:tcPr>
            <w:tcW w:w="3955" w:type="dxa"/>
            <w:vAlign w:val="center"/>
          </w:tcPr>
          <w:p w14:paraId="52549646" w14:textId="77777777" w:rsidR="007526C3" w:rsidRDefault="007526C3" w:rsidP="00EC39BF">
            <w:pPr>
              <w:jc w:val="center"/>
            </w:pPr>
            <w:r>
              <w:t>Werkhalle</w:t>
            </w:r>
          </w:p>
          <w:p w14:paraId="1215DEA3" w14:textId="77777777" w:rsidR="007526C3" w:rsidRDefault="007526C3" w:rsidP="00EC39BF">
            <w:pPr>
              <w:jc w:val="center"/>
            </w:pPr>
            <w:r>
              <w:t>Werkstatt</w:t>
            </w:r>
          </w:p>
          <w:p w14:paraId="6C0AD992" w14:textId="77777777" w:rsidR="007526C3" w:rsidRDefault="007526C3" w:rsidP="00EC39BF">
            <w:pPr>
              <w:jc w:val="center"/>
            </w:pPr>
            <w:r>
              <w:t>Labor</w:t>
            </w:r>
          </w:p>
          <w:p w14:paraId="7749A561" w14:textId="77777777" w:rsidR="007526C3" w:rsidRDefault="007526C3" w:rsidP="00EC39BF">
            <w:pPr>
              <w:jc w:val="center"/>
            </w:pPr>
            <w:r>
              <w:t>Gewerbliche Küche</w:t>
            </w:r>
          </w:p>
          <w:p w14:paraId="5F5A7771" w14:textId="77777777" w:rsidR="007526C3" w:rsidRDefault="007526C3" w:rsidP="00EC39BF">
            <w:pPr>
              <w:jc w:val="center"/>
            </w:pPr>
            <w:proofErr w:type="gramStart"/>
            <w:r>
              <w:t>Sonderarbeitsräum( für</w:t>
            </w:r>
            <w:proofErr w:type="gramEnd"/>
            <w:r>
              <w:t xml:space="preserve"> Hauswirtschaft, Wäschepflege)</w:t>
            </w:r>
          </w:p>
        </w:tc>
      </w:tr>
      <w:tr w:rsidR="007526C3" w14:paraId="3346B0B8" w14:textId="77777777" w:rsidTr="00EC39BF">
        <w:tc>
          <w:tcPr>
            <w:tcW w:w="1237" w:type="dxa"/>
            <w:vAlign w:val="center"/>
          </w:tcPr>
          <w:p w14:paraId="549570D7" w14:textId="77777777" w:rsidR="007526C3" w:rsidRDefault="00AE1EE9" w:rsidP="00EC39BF">
            <w:pPr>
              <w:jc w:val="center"/>
            </w:pPr>
            <w:r>
              <w:t>4</w:t>
            </w:r>
          </w:p>
        </w:tc>
        <w:tc>
          <w:tcPr>
            <w:tcW w:w="4945" w:type="dxa"/>
            <w:vAlign w:val="center"/>
          </w:tcPr>
          <w:p w14:paraId="0416C997" w14:textId="77777777" w:rsidR="007526C3" w:rsidRDefault="007526C3" w:rsidP="00EC39BF">
            <w:pPr>
              <w:jc w:val="center"/>
            </w:pPr>
            <w:r>
              <w:t>Lagern, Verteilen und Verkaufen</w:t>
            </w:r>
          </w:p>
        </w:tc>
        <w:tc>
          <w:tcPr>
            <w:tcW w:w="3955" w:type="dxa"/>
            <w:vAlign w:val="center"/>
          </w:tcPr>
          <w:p w14:paraId="79406564" w14:textId="77777777" w:rsidR="007526C3" w:rsidRDefault="007526C3" w:rsidP="00EC39BF">
            <w:pPr>
              <w:jc w:val="center"/>
            </w:pPr>
            <w:r>
              <w:t>Lager- und Vorratsräum</w:t>
            </w:r>
          </w:p>
          <w:p w14:paraId="367EAEBB" w14:textId="77777777" w:rsidR="007526C3" w:rsidRDefault="007526C3" w:rsidP="00EC39BF">
            <w:pPr>
              <w:jc w:val="center"/>
            </w:pPr>
            <w:r>
              <w:t>Lagerhalle</w:t>
            </w:r>
          </w:p>
          <w:p w14:paraId="35020A16" w14:textId="77777777" w:rsidR="007526C3" w:rsidRDefault="007526C3" w:rsidP="00EC39BF">
            <w:pPr>
              <w:jc w:val="center"/>
            </w:pPr>
            <w:r>
              <w:t>Archiv</w:t>
            </w:r>
          </w:p>
          <w:p w14:paraId="2A49B2C7" w14:textId="77777777" w:rsidR="007526C3" w:rsidRDefault="007526C3" w:rsidP="00EC39BF">
            <w:pPr>
              <w:jc w:val="center"/>
            </w:pPr>
            <w:r>
              <w:t>Kühlraum</w:t>
            </w:r>
          </w:p>
          <w:p w14:paraId="685C4C64" w14:textId="77777777" w:rsidR="007526C3" w:rsidRDefault="007526C3" w:rsidP="00EC39BF">
            <w:pPr>
              <w:jc w:val="center"/>
            </w:pPr>
            <w:r>
              <w:t>Versandraum</w:t>
            </w:r>
          </w:p>
          <w:p w14:paraId="37EB78D6" w14:textId="77777777" w:rsidR="007526C3" w:rsidRDefault="007526C3" w:rsidP="00EC39BF">
            <w:pPr>
              <w:jc w:val="center"/>
            </w:pPr>
            <w:r>
              <w:t>Verkaufsraum</w:t>
            </w:r>
          </w:p>
          <w:p w14:paraId="5F8781C8" w14:textId="77777777" w:rsidR="007526C3" w:rsidRDefault="007526C3" w:rsidP="00EC39BF">
            <w:pPr>
              <w:jc w:val="center"/>
            </w:pPr>
            <w:r>
              <w:t>Messeraum</w:t>
            </w:r>
          </w:p>
          <w:p w14:paraId="6C8ABFE7" w14:textId="77777777" w:rsidR="007526C3" w:rsidRDefault="007526C3" w:rsidP="00EC39BF">
            <w:pPr>
              <w:jc w:val="center"/>
            </w:pPr>
            <w:r>
              <w:t>Tresorraum</w:t>
            </w:r>
          </w:p>
          <w:p w14:paraId="21F0F07D" w14:textId="77777777" w:rsidR="007526C3" w:rsidRDefault="007526C3" w:rsidP="00EC39BF">
            <w:pPr>
              <w:jc w:val="center"/>
            </w:pPr>
            <w:proofErr w:type="spellStart"/>
            <w:r>
              <w:t>Siloraum</w:t>
            </w:r>
            <w:proofErr w:type="spellEnd"/>
          </w:p>
        </w:tc>
      </w:tr>
      <w:tr w:rsidR="007526C3" w14:paraId="7EAA994D" w14:textId="77777777" w:rsidTr="00EC39BF">
        <w:tc>
          <w:tcPr>
            <w:tcW w:w="1237" w:type="dxa"/>
            <w:vAlign w:val="center"/>
          </w:tcPr>
          <w:p w14:paraId="39F65D5C" w14:textId="77777777" w:rsidR="007526C3" w:rsidRDefault="00AE1EE9" w:rsidP="00EC39BF">
            <w:pPr>
              <w:jc w:val="center"/>
            </w:pPr>
            <w:r>
              <w:t>5</w:t>
            </w:r>
          </w:p>
        </w:tc>
        <w:tc>
          <w:tcPr>
            <w:tcW w:w="4945" w:type="dxa"/>
            <w:vAlign w:val="center"/>
          </w:tcPr>
          <w:p w14:paraId="3B685615" w14:textId="77777777" w:rsidR="007526C3" w:rsidRDefault="007526C3" w:rsidP="00EC39BF">
            <w:pPr>
              <w:jc w:val="center"/>
            </w:pPr>
            <w:r>
              <w:t>Bildung, Unterricht und Kultur</w:t>
            </w:r>
          </w:p>
        </w:tc>
        <w:tc>
          <w:tcPr>
            <w:tcW w:w="3955" w:type="dxa"/>
            <w:vAlign w:val="center"/>
          </w:tcPr>
          <w:p w14:paraId="2CBB3E4B" w14:textId="77777777" w:rsidR="007526C3" w:rsidRDefault="007526C3" w:rsidP="00EC39BF">
            <w:pPr>
              <w:jc w:val="center"/>
            </w:pPr>
            <w:r>
              <w:t>Unterrichtsraum</w:t>
            </w:r>
          </w:p>
          <w:p w14:paraId="265194D8" w14:textId="77777777" w:rsidR="007526C3" w:rsidRDefault="007526C3" w:rsidP="00EC39BF">
            <w:pPr>
              <w:jc w:val="center"/>
            </w:pPr>
            <w:r>
              <w:t>Übungsraum</w:t>
            </w:r>
          </w:p>
          <w:p w14:paraId="22C7F4E4" w14:textId="77777777" w:rsidR="007526C3" w:rsidRDefault="007526C3" w:rsidP="00EC39BF">
            <w:pPr>
              <w:jc w:val="center"/>
            </w:pPr>
            <w:r>
              <w:t>Hörsaal</w:t>
            </w:r>
          </w:p>
          <w:p w14:paraId="6C0AA12C" w14:textId="77777777" w:rsidR="007526C3" w:rsidRDefault="007526C3" w:rsidP="00EC39BF">
            <w:pPr>
              <w:jc w:val="center"/>
            </w:pPr>
            <w:r>
              <w:t>Seminarraum</w:t>
            </w:r>
          </w:p>
          <w:p w14:paraId="6ED606B9" w14:textId="77777777" w:rsidR="007526C3" w:rsidRDefault="007526C3" w:rsidP="00EC39BF">
            <w:pPr>
              <w:jc w:val="center"/>
            </w:pPr>
            <w:r>
              <w:t>Bibliotheksraum</w:t>
            </w:r>
          </w:p>
          <w:p w14:paraId="23CCDD39" w14:textId="77777777" w:rsidR="007526C3" w:rsidRDefault="007526C3" w:rsidP="00EC39BF">
            <w:pPr>
              <w:jc w:val="center"/>
            </w:pPr>
            <w:r>
              <w:t>Werkraum</w:t>
            </w:r>
          </w:p>
          <w:p w14:paraId="054F8A7C" w14:textId="77777777" w:rsidR="007526C3" w:rsidRDefault="007526C3" w:rsidP="00EC39BF">
            <w:pPr>
              <w:jc w:val="center"/>
            </w:pPr>
            <w:r>
              <w:t>Sportraum</w:t>
            </w:r>
          </w:p>
          <w:p w14:paraId="5780620E" w14:textId="77777777" w:rsidR="007526C3" w:rsidRDefault="007526C3" w:rsidP="00EC39BF">
            <w:pPr>
              <w:jc w:val="center"/>
            </w:pPr>
            <w:r>
              <w:t>Zuschauerraum</w:t>
            </w:r>
          </w:p>
          <w:p w14:paraId="733E96F6" w14:textId="77777777" w:rsidR="007526C3" w:rsidRDefault="007526C3" w:rsidP="00EC39BF">
            <w:pPr>
              <w:jc w:val="center"/>
            </w:pPr>
            <w:r>
              <w:t>Bühnenraum</w:t>
            </w:r>
          </w:p>
          <w:p w14:paraId="43326071" w14:textId="77777777" w:rsidR="007526C3" w:rsidRDefault="007526C3" w:rsidP="00EC39BF">
            <w:pPr>
              <w:jc w:val="center"/>
            </w:pPr>
            <w:r>
              <w:t>Studioraum</w:t>
            </w:r>
          </w:p>
        </w:tc>
      </w:tr>
      <w:tr w:rsidR="007526C3" w14:paraId="78BF4148" w14:textId="77777777" w:rsidTr="00EC39BF">
        <w:tc>
          <w:tcPr>
            <w:tcW w:w="1237" w:type="dxa"/>
            <w:vAlign w:val="center"/>
          </w:tcPr>
          <w:p w14:paraId="71C81F66" w14:textId="77777777" w:rsidR="007526C3" w:rsidRDefault="00AE1EE9" w:rsidP="00EC39BF">
            <w:pPr>
              <w:jc w:val="center"/>
            </w:pPr>
            <w:r>
              <w:t>6</w:t>
            </w:r>
          </w:p>
        </w:tc>
        <w:tc>
          <w:tcPr>
            <w:tcW w:w="4945" w:type="dxa"/>
            <w:vAlign w:val="center"/>
          </w:tcPr>
          <w:p w14:paraId="256972C9" w14:textId="77777777" w:rsidR="007526C3" w:rsidRDefault="007526C3" w:rsidP="00EC39BF">
            <w:pPr>
              <w:jc w:val="center"/>
            </w:pPr>
            <w:r>
              <w:t>Heilen und Pflegen</w:t>
            </w:r>
          </w:p>
        </w:tc>
        <w:tc>
          <w:tcPr>
            <w:tcW w:w="3955" w:type="dxa"/>
            <w:vAlign w:val="center"/>
          </w:tcPr>
          <w:p w14:paraId="59653DB1" w14:textId="77777777" w:rsidR="007526C3" w:rsidRDefault="007526C3" w:rsidP="00EC39BF">
            <w:pPr>
              <w:jc w:val="center"/>
            </w:pPr>
            <w:r>
              <w:t xml:space="preserve">Raum für allgemeine </w:t>
            </w:r>
            <w:r>
              <w:lastRenderedPageBreak/>
              <w:t>Untersuchung/Behandlung (bspw. medizinische Erstversorgung)</w:t>
            </w:r>
          </w:p>
          <w:p w14:paraId="1BFCA3BE" w14:textId="77777777" w:rsidR="007526C3" w:rsidRDefault="007526C3" w:rsidP="00EC39BF">
            <w:pPr>
              <w:jc w:val="center"/>
            </w:pPr>
            <w:r>
              <w:t>Raum für spezielle Untersuchung/Behandlung (bspw. Zahnmedizin)</w:t>
            </w:r>
          </w:p>
          <w:p w14:paraId="46226DD7" w14:textId="77777777" w:rsidR="007526C3" w:rsidRDefault="007526C3" w:rsidP="00EC39BF">
            <w:pPr>
              <w:jc w:val="center"/>
            </w:pPr>
            <w:r>
              <w:t>Operationsraum</w:t>
            </w:r>
          </w:p>
          <w:p w14:paraId="31DCA553" w14:textId="77777777" w:rsidR="007526C3" w:rsidRDefault="007526C3" w:rsidP="00EC39BF">
            <w:pPr>
              <w:jc w:val="center"/>
            </w:pPr>
            <w:r>
              <w:t>Intensivpflegeraum</w:t>
            </w:r>
          </w:p>
        </w:tc>
      </w:tr>
      <w:tr w:rsidR="007526C3" w14:paraId="1085105A" w14:textId="77777777" w:rsidTr="00EC39BF">
        <w:tc>
          <w:tcPr>
            <w:tcW w:w="1237" w:type="dxa"/>
            <w:vAlign w:val="center"/>
          </w:tcPr>
          <w:p w14:paraId="5C386915" w14:textId="77777777" w:rsidR="007526C3" w:rsidRDefault="00AE1EE9" w:rsidP="00EC39BF">
            <w:pPr>
              <w:jc w:val="center"/>
            </w:pPr>
            <w:r>
              <w:lastRenderedPageBreak/>
              <w:t>7</w:t>
            </w:r>
          </w:p>
        </w:tc>
        <w:tc>
          <w:tcPr>
            <w:tcW w:w="4945" w:type="dxa"/>
            <w:vAlign w:val="center"/>
          </w:tcPr>
          <w:p w14:paraId="7B242344" w14:textId="77777777" w:rsidR="007526C3" w:rsidRDefault="007526C3" w:rsidP="00EC39BF">
            <w:pPr>
              <w:jc w:val="center"/>
            </w:pPr>
            <w:r>
              <w:t>Sonstige Nutzungen</w:t>
            </w:r>
          </w:p>
        </w:tc>
        <w:tc>
          <w:tcPr>
            <w:tcW w:w="3955" w:type="dxa"/>
            <w:vAlign w:val="center"/>
          </w:tcPr>
          <w:p w14:paraId="3469E356" w14:textId="77777777" w:rsidR="007526C3" w:rsidRDefault="007526C3" w:rsidP="00EC39BF">
            <w:pPr>
              <w:jc w:val="center"/>
            </w:pPr>
            <w:r>
              <w:t>Abstellraum</w:t>
            </w:r>
          </w:p>
          <w:p w14:paraId="5D4328FE" w14:textId="77777777" w:rsidR="007526C3" w:rsidRDefault="007526C3" w:rsidP="00EC39BF">
            <w:pPr>
              <w:jc w:val="center"/>
            </w:pPr>
            <w:r>
              <w:t>Fahrradraum</w:t>
            </w:r>
          </w:p>
          <w:p w14:paraId="74886E70" w14:textId="77777777" w:rsidR="007526C3" w:rsidRDefault="007526C3" w:rsidP="00EC39BF">
            <w:pPr>
              <w:jc w:val="center"/>
            </w:pPr>
            <w:r>
              <w:t>Müllsammelraum</w:t>
            </w:r>
          </w:p>
          <w:p w14:paraId="3101BA8C" w14:textId="77777777" w:rsidR="007526C3" w:rsidRDefault="007526C3" w:rsidP="00EC39BF">
            <w:pPr>
              <w:jc w:val="center"/>
            </w:pPr>
            <w:r>
              <w:t>Fahrzeugabstellfläche</w:t>
            </w:r>
          </w:p>
          <w:p w14:paraId="2A5E4A14" w14:textId="77777777" w:rsidR="007526C3" w:rsidRDefault="007526C3" w:rsidP="00EC39BF">
            <w:pPr>
              <w:jc w:val="center"/>
            </w:pPr>
            <w:r>
              <w:t>Fahrgastaufenthaltsfläche</w:t>
            </w:r>
          </w:p>
          <w:p w14:paraId="7E4CA419" w14:textId="77777777" w:rsidR="007526C3" w:rsidRDefault="007526C3" w:rsidP="00EC39BF">
            <w:pPr>
              <w:jc w:val="center"/>
            </w:pPr>
            <w:r>
              <w:t>Technische Anlagen zum Betrieb nutzungsspezifischer Einrichtungen</w:t>
            </w:r>
          </w:p>
          <w:p w14:paraId="5D40542F" w14:textId="77777777" w:rsidR="007526C3" w:rsidRDefault="007526C3" w:rsidP="00EC39BF">
            <w:pPr>
              <w:jc w:val="center"/>
            </w:pPr>
            <w:r>
              <w:t>Technische Anlagen zur Versorgung/Entsorgung anderer Bauwerke</w:t>
            </w:r>
          </w:p>
          <w:p w14:paraId="07EA67B8" w14:textId="77777777" w:rsidR="007526C3" w:rsidRDefault="007526C3" w:rsidP="00EC39BF">
            <w:pPr>
              <w:jc w:val="center"/>
            </w:pPr>
            <w:r>
              <w:t>Sanitärraum (Toilette, Dusche, Waschraum)</w:t>
            </w:r>
          </w:p>
          <w:p w14:paraId="4699ACC0" w14:textId="77777777" w:rsidR="007526C3" w:rsidRDefault="007526C3" w:rsidP="00EC39BF">
            <w:pPr>
              <w:jc w:val="center"/>
            </w:pPr>
            <w:r>
              <w:t>Umkleideräume</w:t>
            </w:r>
          </w:p>
        </w:tc>
      </w:tr>
      <w:tr w:rsidR="00EC39BF" w14:paraId="2F3B64C7" w14:textId="77777777" w:rsidTr="00EC39BF">
        <w:tc>
          <w:tcPr>
            <w:tcW w:w="1237" w:type="dxa"/>
            <w:vAlign w:val="center"/>
          </w:tcPr>
          <w:p w14:paraId="5BD114ED" w14:textId="77777777" w:rsidR="00EC39BF" w:rsidRDefault="00EC39BF" w:rsidP="00EC39BF">
            <w:pPr>
              <w:jc w:val="center"/>
            </w:pPr>
            <w:r>
              <w:t>8</w:t>
            </w:r>
          </w:p>
        </w:tc>
        <w:tc>
          <w:tcPr>
            <w:tcW w:w="4945" w:type="dxa"/>
            <w:vAlign w:val="center"/>
          </w:tcPr>
          <w:p w14:paraId="7F1CA5D4" w14:textId="77777777" w:rsidR="00EC39BF" w:rsidRDefault="00EC39BF" w:rsidP="00EC39BF">
            <w:pPr>
              <w:jc w:val="center"/>
            </w:pPr>
            <w:r>
              <w:t>Betrieb</w:t>
            </w:r>
            <w:r w:rsidR="00E10A08">
              <w:t>stechnische Anlagen</w:t>
            </w:r>
          </w:p>
        </w:tc>
        <w:tc>
          <w:tcPr>
            <w:tcW w:w="3955" w:type="dxa"/>
            <w:vAlign w:val="center"/>
          </w:tcPr>
          <w:p w14:paraId="0912BF23" w14:textId="77777777" w:rsidR="00EC39BF" w:rsidRDefault="00EC39BF" w:rsidP="00EC39BF">
            <w:pPr>
              <w:jc w:val="center"/>
            </w:pPr>
          </w:p>
        </w:tc>
      </w:tr>
      <w:tr w:rsidR="00E10A08" w14:paraId="485A8F74" w14:textId="77777777" w:rsidTr="00EC39BF">
        <w:tc>
          <w:tcPr>
            <w:tcW w:w="1237" w:type="dxa"/>
            <w:vAlign w:val="center"/>
          </w:tcPr>
          <w:p w14:paraId="1495EF93" w14:textId="77777777" w:rsidR="00E10A08" w:rsidRDefault="00E10A08" w:rsidP="00EC39BF">
            <w:pPr>
              <w:jc w:val="center"/>
            </w:pPr>
            <w:r>
              <w:t>9</w:t>
            </w:r>
          </w:p>
        </w:tc>
        <w:tc>
          <w:tcPr>
            <w:tcW w:w="4945" w:type="dxa"/>
            <w:vAlign w:val="center"/>
          </w:tcPr>
          <w:p w14:paraId="5714A69A" w14:textId="77777777" w:rsidR="00E10A08" w:rsidRDefault="00E10A08" w:rsidP="00EC39BF">
            <w:pPr>
              <w:jc w:val="center"/>
            </w:pPr>
            <w:r>
              <w:t>Verkehrserschließung und -sicherung</w:t>
            </w:r>
          </w:p>
        </w:tc>
        <w:tc>
          <w:tcPr>
            <w:tcW w:w="3955" w:type="dxa"/>
            <w:vAlign w:val="center"/>
          </w:tcPr>
          <w:p w14:paraId="4E4857BB" w14:textId="77777777" w:rsidR="00E10A08" w:rsidRDefault="00E10A08" w:rsidP="00EC39BF">
            <w:pPr>
              <w:jc w:val="center"/>
            </w:pPr>
          </w:p>
        </w:tc>
      </w:tr>
    </w:tbl>
    <w:p w14:paraId="553E2BE8" w14:textId="77777777" w:rsidR="00C62F1D" w:rsidRDefault="00C62F1D" w:rsidP="00C62F1D"/>
    <w:p w14:paraId="14CFB582" w14:textId="77777777" w:rsidR="006703FF" w:rsidRDefault="006703FF" w:rsidP="006703FF">
      <w:r>
        <w:t>Das entwickelte Brandschutzplanungstool wird nicht für alle aufgelisteten Nutzungsarten umgesetzt. Aus unserer Betrachtungsweise werden gewöhnliche Nutzungsarten, wie bspw. das Büro, Flur oder der Seminarraum gewählt.</w:t>
      </w:r>
    </w:p>
    <w:p w14:paraId="7F72FADD" w14:textId="77777777" w:rsidR="006703FF" w:rsidRDefault="006703FF" w:rsidP="006703FF"/>
    <w:p w14:paraId="790EEACA" w14:textId="77777777" w:rsidR="006703FF" w:rsidRDefault="006703FF" w:rsidP="006703FF">
      <w:pPr>
        <w:pStyle w:val="berschrift2"/>
      </w:pPr>
      <w:bookmarkStart w:id="11" w:name="_Toc498897025"/>
      <w:r>
        <w:t>Löscheinheiten</w:t>
      </w:r>
      <w:bookmarkEnd w:id="11"/>
    </w:p>
    <w:p w14:paraId="4C5246FC" w14:textId="77777777" w:rsidR="006703FF" w:rsidRDefault="006703FF" w:rsidP="006703FF"/>
    <w:p w14:paraId="0B7A1847" w14:textId="77777777" w:rsidR="006703FF" w:rsidRPr="008511B8" w:rsidRDefault="006703FF" w:rsidP="006703FF">
      <w:r>
        <w:t>Das Löschvermögen eines Feuerlöschers ist auf dessen Oberfläche aufgedruckt. Nach Tabelle 2 können somit jedem einzelnen Feuerlöscher Löscheinheiten zugeordnet werden.</w:t>
      </w:r>
    </w:p>
    <w:p w14:paraId="66021064" w14:textId="77777777" w:rsidR="006703FF" w:rsidRDefault="006703FF" w:rsidP="006703FF">
      <w:pPr>
        <w:pStyle w:val="Beschriftung"/>
        <w:keepNext/>
      </w:pPr>
      <w:bookmarkStart w:id="12" w:name="_Ref498893902"/>
      <w:r>
        <w:t xml:space="preserve">Tabelle </w:t>
      </w:r>
      <w:fldSimple w:instr=" SEQ Tabelle \* ARABIC ">
        <w:r>
          <w:rPr>
            <w:noProof/>
          </w:rPr>
          <w:t>2</w:t>
        </w:r>
      </w:fldSimple>
      <w:r>
        <w:t xml:space="preserve">: Klassifizierung der Feuerlöscher anhand des Löschvermögens nach </w:t>
      </w:r>
      <w:sdt>
        <w:sdtPr>
          <w:id w:val="104223270"/>
          <w:citation/>
        </w:sdtPr>
        <w:sdtContent>
          <w:r>
            <w:fldChar w:fldCharType="begin"/>
          </w:r>
          <w:r>
            <w:instrText xml:space="preserve"> CITATION Bun12 \p 6 \l 1031  </w:instrText>
          </w:r>
          <w:r>
            <w:fldChar w:fldCharType="separate"/>
          </w:r>
          <w:r>
            <w:rPr>
              <w:noProof/>
            </w:rPr>
            <w:t>(Bundesanstalt für Arbeitsschutz und Arbeitsmedizin, 2012, S. 6)</w:t>
          </w:r>
          <w:r>
            <w:rPr>
              <w:noProof/>
            </w:rPr>
            <w:fldChar w:fldCharType="end"/>
          </w:r>
        </w:sdtContent>
      </w:sdt>
      <w:bookmarkEnd w:id="12"/>
    </w:p>
    <w:tbl>
      <w:tblPr>
        <w:tblStyle w:val="Tabellenraster"/>
        <w:tblW w:w="5000" w:type="pct"/>
        <w:tblLook w:val="04A0" w:firstRow="1" w:lastRow="0" w:firstColumn="1" w:lastColumn="0" w:noHBand="0" w:noVBand="1"/>
      </w:tblPr>
      <w:tblGrid>
        <w:gridCol w:w="3377"/>
        <w:gridCol w:w="3378"/>
        <w:gridCol w:w="3382"/>
      </w:tblGrid>
      <w:tr w:rsidR="006703FF" w14:paraId="737D22FD" w14:textId="77777777" w:rsidTr="00111E04">
        <w:tc>
          <w:tcPr>
            <w:tcW w:w="1666" w:type="pct"/>
          </w:tcPr>
          <w:p w14:paraId="783BB9CC" w14:textId="77777777" w:rsidR="006703FF" w:rsidRDefault="006703FF" w:rsidP="00111E04"/>
        </w:tc>
        <w:tc>
          <w:tcPr>
            <w:tcW w:w="3334" w:type="pct"/>
            <w:gridSpan w:val="2"/>
          </w:tcPr>
          <w:p w14:paraId="2653AF69" w14:textId="77777777" w:rsidR="006703FF" w:rsidRPr="005E038E" w:rsidRDefault="006703FF" w:rsidP="00111E04">
            <w:pPr>
              <w:jc w:val="center"/>
              <w:rPr>
                <w:b/>
              </w:rPr>
            </w:pPr>
            <w:r w:rsidRPr="005E038E">
              <w:rPr>
                <w:b/>
              </w:rPr>
              <w:t>Löschvermögen</w:t>
            </w:r>
          </w:p>
        </w:tc>
      </w:tr>
      <w:tr w:rsidR="006703FF" w14:paraId="4CC9AED8" w14:textId="77777777" w:rsidTr="00111E04">
        <w:tc>
          <w:tcPr>
            <w:tcW w:w="1666" w:type="pct"/>
          </w:tcPr>
          <w:p w14:paraId="22B42791" w14:textId="77777777" w:rsidR="006703FF" w:rsidRDefault="006703FF" w:rsidP="00111E04">
            <w:pPr>
              <w:jc w:val="center"/>
            </w:pPr>
            <w:r>
              <w:t>Löscheinheiten</w:t>
            </w:r>
          </w:p>
        </w:tc>
        <w:tc>
          <w:tcPr>
            <w:tcW w:w="1666" w:type="pct"/>
          </w:tcPr>
          <w:p w14:paraId="745EAFA1" w14:textId="77777777" w:rsidR="006703FF" w:rsidRDefault="006703FF" w:rsidP="00111E04">
            <w:pPr>
              <w:jc w:val="center"/>
            </w:pPr>
            <w:r>
              <w:t>Brandklasse A</w:t>
            </w:r>
          </w:p>
        </w:tc>
        <w:tc>
          <w:tcPr>
            <w:tcW w:w="1668" w:type="pct"/>
          </w:tcPr>
          <w:p w14:paraId="6F84980A" w14:textId="77777777" w:rsidR="006703FF" w:rsidRDefault="006703FF" w:rsidP="00111E04">
            <w:pPr>
              <w:jc w:val="center"/>
            </w:pPr>
            <w:r>
              <w:t>Brandklasse B</w:t>
            </w:r>
          </w:p>
        </w:tc>
      </w:tr>
      <w:tr w:rsidR="006703FF" w14:paraId="57A79A13" w14:textId="77777777" w:rsidTr="00111E04">
        <w:tc>
          <w:tcPr>
            <w:tcW w:w="1666" w:type="pct"/>
          </w:tcPr>
          <w:p w14:paraId="70456E01" w14:textId="77777777" w:rsidR="006703FF" w:rsidRDefault="006703FF" w:rsidP="00111E04">
            <w:pPr>
              <w:jc w:val="center"/>
            </w:pPr>
            <w:r>
              <w:t>1</w:t>
            </w:r>
          </w:p>
        </w:tc>
        <w:tc>
          <w:tcPr>
            <w:tcW w:w="1666" w:type="pct"/>
          </w:tcPr>
          <w:p w14:paraId="329A1EE4" w14:textId="77777777" w:rsidR="006703FF" w:rsidRDefault="006703FF" w:rsidP="00111E04">
            <w:pPr>
              <w:jc w:val="center"/>
            </w:pPr>
            <w:r>
              <w:t>5A</w:t>
            </w:r>
          </w:p>
        </w:tc>
        <w:tc>
          <w:tcPr>
            <w:tcW w:w="1668" w:type="pct"/>
          </w:tcPr>
          <w:p w14:paraId="5D9FD47D" w14:textId="77777777" w:rsidR="006703FF" w:rsidRDefault="006703FF" w:rsidP="00111E04">
            <w:pPr>
              <w:jc w:val="center"/>
            </w:pPr>
            <w:r>
              <w:t>21B</w:t>
            </w:r>
          </w:p>
        </w:tc>
      </w:tr>
      <w:tr w:rsidR="006703FF" w14:paraId="2FBA6D02" w14:textId="77777777" w:rsidTr="00111E04">
        <w:tc>
          <w:tcPr>
            <w:tcW w:w="1666" w:type="pct"/>
          </w:tcPr>
          <w:p w14:paraId="53CE9C80" w14:textId="77777777" w:rsidR="006703FF" w:rsidRDefault="006703FF" w:rsidP="00111E04">
            <w:pPr>
              <w:jc w:val="center"/>
            </w:pPr>
            <w:r>
              <w:t>2</w:t>
            </w:r>
          </w:p>
        </w:tc>
        <w:tc>
          <w:tcPr>
            <w:tcW w:w="1666" w:type="pct"/>
          </w:tcPr>
          <w:p w14:paraId="3856ACEC" w14:textId="77777777" w:rsidR="006703FF" w:rsidRDefault="006703FF" w:rsidP="00111E04">
            <w:pPr>
              <w:jc w:val="center"/>
            </w:pPr>
            <w:r>
              <w:t>8A</w:t>
            </w:r>
          </w:p>
        </w:tc>
        <w:tc>
          <w:tcPr>
            <w:tcW w:w="1668" w:type="pct"/>
          </w:tcPr>
          <w:p w14:paraId="7034AC14" w14:textId="77777777" w:rsidR="006703FF" w:rsidRDefault="006703FF" w:rsidP="00111E04">
            <w:pPr>
              <w:jc w:val="center"/>
            </w:pPr>
            <w:r>
              <w:t>34B</w:t>
            </w:r>
          </w:p>
        </w:tc>
      </w:tr>
      <w:tr w:rsidR="006703FF" w14:paraId="1196A5DC" w14:textId="77777777" w:rsidTr="00111E04">
        <w:tc>
          <w:tcPr>
            <w:tcW w:w="1666" w:type="pct"/>
          </w:tcPr>
          <w:p w14:paraId="1DF4B561" w14:textId="77777777" w:rsidR="006703FF" w:rsidRDefault="006703FF" w:rsidP="00111E04">
            <w:pPr>
              <w:jc w:val="center"/>
            </w:pPr>
            <w:r>
              <w:t>3</w:t>
            </w:r>
          </w:p>
        </w:tc>
        <w:tc>
          <w:tcPr>
            <w:tcW w:w="1666" w:type="pct"/>
          </w:tcPr>
          <w:p w14:paraId="4FDF00EF" w14:textId="77777777" w:rsidR="006703FF" w:rsidRDefault="006703FF" w:rsidP="00111E04">
            <w:pPr>
              <w:jc w:val="center"/>
            </w:pPr>
          </w:p>
        </w:tc>
        <w:tc>
          <w:tcPr>
            <w:tcW w:w="1668" w:type="pct"/>
          </w:tcPr>
          <w:p w14:paraId="3933C198" w14:textId="77777777" w:rsidR="006703FF" w:rsidRDefault="006703FF" w:rsidP="00111E04">
            <w:pPr>
              <w:jc w:val="center"/>
            </w:pPr>
            <w:r>
              <w:t>55B</w:t>
            </w:r>
          </w:p>
        </w:tc>
      </w:tr>
      <w:tr w:rsidR="006703FF" w14:paraId="774DC5C1" w14:textId="77777777" w:rsidTr="00111E04">
        <w:tc>
          <w:tcPr>
            <w:tcW w:w="1666" w:type="pct"/>
          </w:tcPr>
          <w:p w14:paraId="5B65A0E4" w14:textId="77777777" w:rsidR="006703FF" w:rsidRDefault="006703FF" w:rsidP="00111E04">
            <w:pPr>
              <w:jc w:val="center"/>
            </w:pPr>
            <w:r>
              <w:t>4</w:t>
            </w:r>
          </w:p>
        </w:tc>
        <w:tc>
          <w:tcPr>
            <w:tcW w:w="1666" w:type="pct"/>
          </w:tcPr>
          <w:p w14:paraId="64DA3EF7" w14:textId="77777777" w:rsidR="006703FF" w:rsidRDefault="006703FF" w:rsidP="00111E04">
            <w:pPr>
              <w:jc w:val="center"/>
            </w:pPr>
            <w:r>
              <w:t>13A</w:t>
            </w:r>
          </w:p>
        </w:tc>
        <w:tc>
          <w:tcPr>
            <w:tcW w:w="1668" w:type="pct"/>
          </w:tcPr>
          <w:p w14:paraId="23AE7867" w14:textId="77777777" w:rsidR="006703FF" w:rsidRDefault="006703FF" w:rsidP="00111E04">
            <w:pPr>
              <w:jc w:val="center"/>
            </w:pPr>
            <w:r>
              <w:t>70B</w:t>
            </w:r>
          </w:p>
        </w:tc>
      </w:tr>
      <w:tr w:rsidR="006703FF" w14:paraId="437F4CEC" w14:textId="77777777" w:rsidTr="00111E04">
        <w:tc>
          <w:tcPr>
            <w:tcW w:w="1666" w:type="pct"/>
          </w:tcPr>
          <w:p w14:paraId="7DA8821C" w14:textId="77777777" w:rsidR="006703FF" w:rsidRDefault="006703FF" w:rsidP="00111E04">
            <w:pPr>
              <w:jc w:val="center"/>
            </w:pPr>
            <w:r>
              <w:t>5</w:t>
            </w:r>
          </w:p>
        </w:tc>
        <w:tc>
          <w:tcPr>
            <w:tcW w:w="1666" w:type="pct"/>
          </w:tcPr>
          <w:p w14:paraId="449455E5" w14:textId="77777777" w:rsidR="006703FF" w:rsidRDefault="006703FF" w:rsidP="00111E04">
            <w:pPr>
              <w:jc w:val="center"/>
            </w:pPr>
          </w:p>
        </w:tc>
        <w:tc>
          <w:tcPr>
            <w:tcW w:w="1668" w:type="pct"/>
          </w:tcPr>
          <w:p w14:paraId="09B0176C" w14:textId="77777777" w:rsidR="006703FF" w:rsidRDefault="006703FF" w:rsidP="00111E04">
            <w:pPr>
              <w:jc w:val="center"/>
            </w:pPr>
            <w:r>
              <w:t>89B</w:t>
            </w:r>
          </w:p>
        </w:tc>
      </w:tr>
      <w:tr w:rsidR="006703FF" w14:paraId="5054B230" w14:textId="77777777" w:rsidTr="00111E04">
        <w:tc>
          <w:tcPr>
            <w:tcW w:w="1666" w:type="pct"/>
          </w:tcPr>
          <w:p w14:paraId="05B6C68A" w14:textId="77777777" w:rsidR="006703FF" w:rsidRDefault="006703FF" w:rsidP="00111E04">
            <w:pPr>
              <w:jc w:val="center"/>
            </w:pPr>
            <w:r>
              <w:t>6</w:t>
            </w:r>
          </w:p>
        </w:tc>
        <w:tc>
          <w:tcPr>
            <w:tcW w:w="1666" w:type="pct"/>
          </w:tcPr>
          <w:p w14:paraId="4FEB5694" w14:textId="77777777" w:rsidR="006703FF" w:rsidRDefault="006703FF" w:rsidP="00111E04">
            <w:pPr>
              <w:jc w:val="center"/>
            </w:pPr>
            <w:r>
              <w:t>21A</w:t>
            </w:r>
          </w:p>
        </w:tc>
        <w:tc>
          <w:tcPr>
            <w:tcW w:w="1668" w:type="pct"/>
          </w:tcPr>
          <w:p w14:paraId="12653952" w14:textId="77777777" w:rsidR="006703FF" w:rsidRDefault="006703FF" w:rsidP="00111E04">
            <w:pPr>
              <w:jc w:val="center"/>
            </w:pPr>
            <w:r>
              <w:t>113B</w:t>
            </w:r>
          </w:p>
        </w:tc>
      </w:tr>
      <w:tr w:rsidR="006703FF" w14:paraId="0D125CD9" w14:textId="77777777" w:rsidTr="00111E04">
        <w:tc>
          <w:tcPr>
            <w:tcW w:w="1666" w:type="pct"/>
          </w:tcPr>
          <w:p w14:paraId="5C44CC81" w14:textId="77777777" w:rsidR="006703FF" w:rsidRDefault="006703FF" w:rsidP="00111E04">
            <w:pPr>
              <w:jc w:val="center"/>
            </w:pPr>
            <w:r>
              <w:t>9</w:t>
            </w:r>
          </w:p>
        </w:tc>
        <w:tc>
          <w:tcPr>
            <w:tcW w:w="1666" w:type="pct"/>
          </w:tcPr>
          <w:p w14:paraId="56664E5F" w14:textId="77777777" w:rsidR="006703FF" w:rsidRDefault="006703FF" w:rsidP="00111E04">
            <w:pPr>
              <w:jc w:val="center"/>
            </w:pPr>
            <w:r>
              <w:t>27A</w:t>
            </w:r>
          </w:p>
        </w:tc>
        <w:tc>
          <w:tcPr>
            <w:tcW w:w="1668" w:type="pct"/>
          </w:tcPr>
          <w:p w14:paraId="2DD986BA" w14:textId="77777777" w:rsidR="006703FF" w:rsidRDefault="006703FF" w:rsidP="00111E04">
            <w:pPr>
              <w:jc w:val="center"/>
            </w:pPr>
            <w:r>
              <w:t>144B</w:t>
            </w:r>
          </w:p>
        </w:tc>
      </w:tr>
      <w:tr w:rsidR="006703FF" w14:paraId="06FF5B65" w14:textId="77777777" w:rsidTr="00111E04">
        <w:tc>
          <w:tcPr>
            <w:tcW w:w="1666" w:type="pct"/>
          </w:tcPr>
          <w:p w14:paraId="1480AB0E" w14:textId="77777777" w:rsidR="006703FF" w:rsidRDefault="006703FF" w:rsidP="00111E04">
            <w:pPr>
              <w:jc w:val="center"/>
            </w:pPr>
            <w:r>
              <w:t>10</w:t>
            </w:r>
          </w:p>
        </w:tc>
        <w:tc>
          <w:tcPr>
            <w:tcW w:w="1666" w:type="pct"/>
          </w:tcPr>
          <w:p w14:paraId="272EF0BC" w14:textId="77777777" w:rsidR="006703FF" w:rsidRDefault="006703FF" w:rsidP="00111E04">
            <w:pPr>
              <w:tabs>
                <w:tab w:val="left" w:pos="468"/>
              </w:tabs>
              <w:jc w:val="center"/>
            </w:pPr>
            <w:r>
              <w:t>34A</w:t>
            </w:r>
          </w:p>
        </w:tc>
        <w:tc>
          <w:tcPr>
            <w:tcW w:w="1668" w:type="pct"/>
          </w:tcPr>
          <w:p w14:paraId="4ED61C0F" w14:textId="77777777" w:rsidR="006703FF" w:rsidRDefault="006703FF" w:rsidP="00111E04">
            <w:pPr>
              <w:jc w:val="center"/>
            </w:pPr>
          </w:p>
        </w:tc>
      </w:tr>
      <w:tr w:rsidR="006703FF" w14:paraId="6D34D3F7" w14:textId="77777777" w:rsidTr="00111E04">
        <w:tc>
          <w:tcPr>
            <w:tcW w:w="1666" w:type="pct"/>
          </w:tcPr>
          <w:p w14:paraId="0D61F368" w14:textId="77777777" w:rsidR="006703FF" w:rsidRDefault="006703FF" w:rsidP="00111E04">
            <w:pPr>
              <w:jc w:val="center"/>
            </w:pPr>
            <w:r>
              <w:t>12</w:t>
            </w:r>
          </w:p>
        </w:tc>
        <w:tc>
          <w:tcPr>
            <w:tcW w:w="1666" w:type="pct"/>
          </w:tcPr>
          <w:p w14:paraId="01C39BBA" w14:textId="77777777" w:rsidR="006703FF" w:rsidRDefault="006703FF" w:rsidP="00111E04">
            <w:pPr>
              <w:jc w:val="center"/>
            </w:pPr>
            <w:r>
              <w:t>43A</w:t>
            </w:r>
          </w:p>
        </w:tc>
        <w:tc>
          <w:tcPr>
            <w:tcW w:w="1668" w:type="pct"/>
          </w:tcPr>
          <w:p w14:paraId="4839D1DD" w14:textId="77777777" w:rsidR="006703FF" w:rsidRDefault="006703FF" w:rsidP="00111E04">
            <w:pPr>
              <w:jc w:val="center"/>
            </w:pPr>
            <w:r>
              <w:t>183B</w:t>
            </w:r>
          </w:p>
        </w:tc>
      </w:tr>
      <w:tr w:rsidR="006703FF" w14:paraId="4B56C492" w14:textId="77777777" w:rsidTr="00111E04">
        <w:trPr>
          <w:trHeight w:val="313"/>
        </w:trPr>
        <w:tc>
          <w:tcPr>
            <w:tcW w:w="1666" w:type="pct"/>
          </w:tcPr>
          <w:p w14:paraId="1EB4A2EB" w14:textId="77777777" w:rsidR="006703FF" w:rsidRDefault="006703FF" w:rsidP="00111E04">
            <w:pPr>
              <w:jc w:val="center"/>
            </w:pPr>
            <w:r>
              <w:t>15</w:t>
            </w:r>
          </w:p>
        </w:tc>
        <w:tc>
          <w:tcPr>
            <w:tcW w:w="1666" w:type="pct"/>
          </w:tcPr>
          <w:p w14:paraId="12DAD256" w14:textId="77777777" w:rsidR="006703FF" w:rsidRDefault="006703FF" w:rsidP="00111E04">
            <w:pPr>
              <w:jc w:val="center"/>
            </w:pPr>
            <w:r>
              <w:t>55A</w:t>
            </w:r>
          </w:p>
        </w:tc>
        <w:tc>
          <w:tcPr>
            <w:tcW w:w="1668" w:type="pct"/>
          </w:tcPr>
          <w:p w14:paraId="6FC3F339" w14:textId="77777777" w:rsidR="006703FF" w:rsidRDefault="006703FF" w:rsidP="00111E04">
            <w:pPr>
              <w:jc w:val="center"/>
            </w:pPr>
            <w:r>
              <w:t>233B</w:t>
            </w:r>
          </w:p>
        </w:tc>
      </w:tr>
    </w:tbl>
    <w:p w14:paraId="5AC00069" w14:textId="77777777" w:rsidR="006703FF" w:rsidRDefault="006703FF" w:rsidP="006703FF"/>
    <w:p w14:paraId="12DCA127" w14:textId="77777777" w:rsidR="006703FF" w:rsidRDefault="006703FF" w:rsidP="006703FF"/>
    <w:p w14:paraId="351F02F3" w14:textId="77777777" w:rsidR="006703FF" w:rsidRDefault="006703FF" w:rsidP="006703FF">
      <w:r>
        <w:t>Darüber hinaus können auch Grundflächen Löscheinheiten zugeordnet werden.</w:t>
      </w:r>
    </w:p>
    <w:p w14:paraId="01C0FD72" w14:textId="77777777" w:rsidR="006703FF" w:rsidRDefault="006703FF" w:rsidP="006703FF"/>
    <w:p w14:paraId="63C7B7BB" w14:textId="77777777" w:rsidR="006703FF" w:rsidRDefault="006703FF" w:rsidP="006703FF"/>
    <w:p w14:paraId="7FE07F69" w14:textId="77777777" w:rsidR="006703FF" w:rsidRDefault="006703FF" w:rsidP="006703FF">
      <w:pPr>
        <w:pStyle w:val="Beschriftung"/>
        <w:keepNext/>
      </w:pPr>
      <w:r>
        <w:t xml:space="preserve">Tabelle </w:t>
      </w:r>
      <w:fldSimple w:instr=" SEQ Tabelle \* ARABIC ">
        <w:r>
          <w:rPr>
            <w:noProof/>
          </w:rPr>
          <w:t>3</w:t>
        </w:r>
      </w:fldSimple>
      <w:r>
        <w:t xml:space="preserve">: Löschmitteleinheiten in Abhängigkeit von der Grundfläche des Raums nach </w:t>
      </w:r>
      <w:sdt>
        <w:sdtPr>
          <w:id w:val="104223275"/>
          <w:citation/>
        </w:sdtPr>
        <w:sdtContent>
          <w:r>
            <w:fldChar w:fldCharType="begin"/>
          </w:r>
          <w:r>
            <w:instrText xml:space="preserve"> CITATION Bun12 \p 8 \l 1031  </w:instrText>
          </w:r>
          <w:r>
            <w:fldChar w:fldCharType="separate"/>
          </w:r>
          <w:r>
            <w:rPr>
              <w:noProof/>
            </w:rPr>
            <w:t>(Bundesanstalt für Arbeitsschutz und Arbeitsmedizin, 2012, S. 8)</w:t>
          </w:r>
          <w:r>
            <w:rPr>
              <w:noProof/>
            </w:rPr>
            <w:fldChar w:fldCharType="end"/>
          </w:r>
        </w:sdtContent>
      </w:sdt>
    </w:p>
    <w:tbl>
      <w:tblPr>
        <w:tblStyle w:val="Tabellenraster"/>
        <w:tblW w:w="5000" w:type="pct"/>
        <w:tblLook w:val="04A0" w:firstRow="1" w:lastRow="0" w:firstColumn="1" w:lastColumn="0" w:noHBand="0" w:noVBand="1"/>
      </w:tblPr>
      <w:tblGrid>
        <w:gridCol w:w="5109"/>
        <w:gridCol w:w="5028"/>
      </w:tblGrid>
      <w:tr w:rsidR="006703FF" w14:paraId="40E7A0CC" w14:textId="77777777" w:rsidTr="00111E04">
        <w:tc>
          <w:tcPr>
            <w:tcW w:w="2520" w:type="pct"/>
          </w:tcPr>
          <w:p w14:paraId="6284E75D" w14:textId="77777777" w:rsidR="006703FF" w:rsidRPr="008511B8" w:rsidRDefault="006703FF" w:rsidP="00111E04">
            <w:pPr>
              <w:jc w:val="center"/>
              <w:rPr>
                <w:b/>
              </w:rPr>
            </w:pPr>
            <w:r w:rsidRPr="008511B8">
              <w:rPr>
                <w:b/>
              </w:rPr>
              <w:t>Grundfläche bis… m²</w:t>
            </w:r>
          </w:p>
        </w:tc>
        <w:tc>
          <w:tcPr>
            <w:tcW w:w="2480" w:type="pct"/>
          </w:tcPr>
          <w:p w14:paraId="1FACBD51" w14:textId="77777777" w:rsidR="006703FF" w:rsidRPr="008511B8" w:rsidRDefault="006703FF" w:rsidP="00111E04">
            <w:pPr>
              <w:jc w:val="center"/>
              <w:rPr>
                <w:b/>
              </w:rPr>
            </w:pPr>
            <w:r w:rsidRPr="008511B8">
              <w:rPr>
                <w:b/>
              </w:rPr>
              <w:t>Löschmitteleinheiten</w:t>
            </w:r>
            <w:r>
              <w:rPr>
                <w:b/>
              </w:rPr>
              <w:t xml:space="preserve"> [LE]</w:t>
            </w:r>
          </w:p>
        </w:tc>
      </w:tr>
      <w:tr w:rsidR="006703FF" w14:paraId="5DE1BC20" w14:textId="77777777" w:rsidTr="00111E04">
        <w:tc>
          <w:tcPr>
            <w:tcW w:w="2520" w:type="pct"/>
          </w:tcPr>
          <w:p w14:paraId="111079D2" w14:textId="77777777" w:rsidR="006703FF" w:rsidRDefault="006703FF" w:rsidP="00111E04">
            <w:pPr>
              <w:jc w:val="center"/>
            </w:pPr>
            <w:r>
              <w:t>50</w:t>
            </w:r>
          </w:p>
        </w:tc>
        <w:tc>
          <w:tcPr>
            <w:tcW w:w="2480" w:type="pct"/>
          </w:tcPr>
          <w:p w14:paraId="401E1A3F" w14:textId="77777777" w:rsidR="006703FF" w:rsidRDefault="006703FF" w:rsidP="00111E04">
            <w:pPr>
              <w:jc w:val="center"/>
            </w:pPr>
            <w:r>
              <w:t>6</w:t>
            </w:r>
          </w:p>
        </w:tc>
      </w:tr>
      <w:tr w:rsidR="006703FF" w14:paraId="31F2B99D" w14:textId="77777777" w:rsidTr="00111E04">
        <w:tc>
          <w:tcPr>
            <w:tcW w:w="2520" w:type="pct"/>
          </w:tcPr>
          <w:p w14:paraId="37FAFE47" w14:textId="77777777" w:rsidR="006703FF" w:rsidRDefault="006703FF" w:rsidP="00111E04">
            <w:pPr>
              <w:jc w:val="center"/>
            </w:pPr>
            <w:r>
              <w:t>100</w:t>
            </w:r>
          </w:p>
        </w:tc>
        <w:tc>
          <w:tcPr>
            <w:tcW w:w="2480" w:type="pct"/>
          </w:tcPr>
          <w:p w14:paraId="32F9BDCA" w14:textId="77777777" w:rsidR="006703FF" w:rsidRDefault="006703FF" w:rsidP="00111E04">
            <w:pPr>
              <w:jc w:val="center"/>
            </w:pPr>
            <w:r>
              <w:t>9</w:t>
            </w:r>
          </w:p>
        </w:tc>
      </w:tr>
      <w:tr w:rsidR="006703FF" w14:paraId="2C31952D" w14:textId="77777777" w:rsidTr="00111E04">
        <w:tc>
          <w:tcPr>
            <w:tcW w:w="2520" w:type="pct"/>
          </w:tcPr>
          <w:p w14:paraId="47C77D99" w14:textId="77777777" w:rsidR="006703FF" w:rsidRDefault="006703FF" w:rsidP="00111E04">
            <w:pPr>
              <w:jc w:val="center"/>
            </w:pPr>
            <w:r>
              <w:lastRenderedPageBreak/>
              <w:t>200</w:t>
            </w:r>
          </w:p>
        </w:tc>
        <w:tc>
          <w:tcPr>
            <w:tcW w:w="2480" w:type="pct"/>
          </w:tcPr>
          <w:p w14:paraId="4B2A2DF3" w14:textId="77777777" w:rsidR="006703FF" w:rsidRDefault="006703FF" w:rsidP="00111E04">
            <w:pPr>
              <w:jc w:val="center"/>
            </w:pPr>
            <w:r>
              <w:t>12</w:t>
            </w:r>
          </w:p>
        </w:tc>
      </w:tr>
      <w:tr w:rsidR="006703FF" w14:paraId="000587B2" w14:textId="77777777" w:rsidTr="00111E04">
        <w:tc>
          <w:tcPr>
            <w:tcW w:w="2520" w:type="pct"/>
          </w:tcPr>
          <w:p w14:paraId="0534A748" w14:textId="77777777" w:rsidR="006703FF" w:rsidRDefault="006703FF" w:rsidP="00111E04">
            <w:pPr>
              <w:jc w:val="center"/>
            </w:pPr>
            <w:r>
              <w:t>300</w:t>
            </w:r>
          </w:p>
        </w:tc>
        <w:tc>
          <w:tcPr>
            <w:tcW w:w="2480" w:type="pct"/>
          </w:tcPr>
          <w:p w14:paraId="50023704" w14:textId="77777777" w:rsidR="006703FF" w:rsidRDefault="006703FF" w:rsidP="00111E04">
            <w:pPr>
              <w:jc w:val="center"/>
            </w:pPr>
            <w:r>
              <w:t>15</w:t>
            </w:r>
          </w:p>
        </w:tc>
      </w:tr>
      <w:tr w:rsidR="006703FF" w14:paraId="5E523DBD" w14:textId="77777777" w:rsidTr="00111E04">
        <w:tc>
          <w:tcPr>
            <w:tcW w:w="2520" w:type="pct"/>
          </w:tcPr>
          <w:p w14:paraId="6F337913" w14:textId="77777777" w:rsidR="006703FF" w:rsidRDefault="006703FF" w:rsidP="00111E04">
            <w:pPr>
              <w:jc w:val="center"/>
            </w:pPr>
            <w:r>
              <w:t>400</w:t>
            </w:r>
          </w:p>
        </w:tc>
        <w:tc>
          <w:tcPr>
            <w:tcW w:w="2480" w:type="pct"/>
          </w:tcPr>
          <w:p w14:paraId="24B8BDB3" w14:textId="77777777" w:rsidR="006703FF" w:rsidRDefault="006703FF" w:rsidP="00111E04">
            <w:pPr>
              <w:jc w:val="center"/>
            </w:pPr>
            <w:r>
              <w:t>18</w:t>
            </w:r>
          </w:p>
        </w:tc>
      </w:tr>
      <w:tr w:rsidR="006703FF" w14:paraId="08DB77A6" w14:textId="77777777" w:rsidTr="00111E04">
        <w:tc>
          <w:tcPr>
            <w:tcW w:w="2520" w:type="pct"/>
          </w:tcPr>
          <w:p w14:paraId="141760F7" w14:textId="77777777" w:rsidR="006703FF" w:rsidRDefault="006703FF" w:rsidP="00111E04">
            <w:pPr>
              <w:jc w:val="center"/>
            </w:pPr>
            <w:r>
              <w:t>500</w:t>
            </w:r>
          </w:p>
        </w:tc>
        <w:tc>
          <w:tcPr>
            <w:tcW w:w="2480" w:type="pct"/>
          </w:tcPr>
          <w:p w14:paraId="5FEFAD62" w14:textId="77777777" w:rsidR="006703FF" w:rsidRDefault="006703FF" w:rsidP="00111E04">
            <w:pPr>
              <w:jc w:val="center"/>
            </w:pPr>
            <w:r>
              <w:t>21</w:t>
            </w:r>
          </w:p>
        </w:tc>
      </w:tr>
      <w:tr w:rsidR="006703FF" w14:paraId="7BDE1930" w14:textId="77777777" w:rsidTr="00111E04">
        <w:tc>
          <w:tcPr>
            <w:tcW w:w="2520" w:type="pct"/>
          </w:tcPr>
          <w:p w14:paraId="6689D61F" w14:textId="77777777" w:rsidR="006703FF" w:rsidRDefault="006703FF" w:rsidP="00111E04">
            <w:pPr>
              <w:jc w:val="center"/>
            </w:pPr>
            <w:r>
              <w:t>600</w:t>
            </w:r>
          </w:p>
        </w:tc>
        <w:tc>
          <w:tcPr>
            <w:tcW w:w="2480" w:type="pct"/>
          </w:tcPr>
          <w:p w14:paraId="50E853A7" w14:textId="77777777" w:rsidR="006703FF" w:rsidRDefault="006703FF" w:rsidP="00111E04">
            <w:pPr>
              <w:jc w:val="center"/>
            </w:pPr>
            <w:r>
              <w:t>24</w:t>
            </w:r>
          </w:p>
        </w:tc>
      </w:tr>
      <w:tr w:rsidR="006703FF" w14:paraId="09E6A0BD" w14:textId="77777777" w:rsidTr="00111E04">
        <w:tc>
          <w:tcPr>
            <w:tcW w:w="2520" w:type="pct"/>
          </w:tcPr>
          <w:p w14:paraId="12793961" w14:textId="77777777" w:rsidR="006703FF" w:rsidRDefault="006703FF" w:rsidP="00111E04">
            <w:pPr>
              <w:jc w:val="center"/>
            </w:pPr>
            <w:r>
              <w:t>700</w:t>
            </w:r>
          </w:p>
        </w:tc>
        <w:tc>
          <w:tcPr>
            <w:tcW w:w="2480" w:type="pct"/>
          </w:tcPr>
          <w:p w14:paraId="4F9B0A4A" w14:textId="77777777" w:rsidR="006703FF" w:rsidRDefault="006703FF" w:rsidP="00111E04">
            <w:pPr>
              <w:tabs>
                <w:tab w:val="left" w:pos="468"/>
              </w:tabs>
              <w:jc w:val="center"/>
            </w:pPr>
            <w:r>
              <w:t>27</w:t>
            </w:r>
          </w:p>
        </w:tc>
      </w:tr>
      <w:tr w:rsidR="006703FF" w14:paraId="2D883722" w14:textId="77777777" w:rsidTr="00111E04">
        <w:tc>
          <w:tcPr>
            <w:tcW w:w="2520" w:type="pct"/>
          </w:tcPr>
          <w:p w14:paraId="6FB11CB1" w14:textId="77777777" w:rsidR="006703FF" w:rsidRDefault="006703FF" w:rsidP="00111E04">
            <w:pPr>
              <w:jc w:val="center"/>
            </w:pPr>
            <w:r>
              <w:t>800</w:t>
            </w:r>
          </w:p>
        </w:tc>
        <w:tc>
          <w:tcPr>
            <w:tcW w:w="2480" w:type="pct"/>
          </w:tcPr>
          <w:p w14:paraId="78A6AEAE" w14:textId="77777777" w:rsidR="006703FF" w:rsidRDefault="006703FF" w:rsidP="00111E04">
            <w:pPr>
              <w:jc w:val="center"/>
            </w:pPr>
            <w:r>
              <w:t>30</w:t>
            </w:r>
          </w:p>
        </w:tc>
      </w:tr>
      <w:tr w:rsidR="006703FF" w14:paraId="77197315" w14:textId="77777777" w:rsidTr="00111E04">
        <w:trPr>
          <w:trHeight w:val="313"/>
        </w:trPr>
        <w:tc>
          <w:tcPr>
            <w:tcW w:w="2520" w:type="pct"/>
          </w:tcPr>
          <w:p w14:paraId="5DB7D8CF" w14:textId="77777777" w:rsidR="006703FF" w:rsidRDefault="006703FF" w:rsidP="00111E04">
            <w:pPr>
              <w:jc w:val="center"/>
            </w:pPr>
            <w:r>
              <w:t>900</w:t>
            </w:r>
          </w:p>
        </w:tc>
        <w:tc>
          <w:tcPr>
            <w:tcW w:w="2480" w:type="pct"/>
          </w:tcPr>
          <w:p w14:paraId="710565A6" w14:textId="77777777" w:rsidR="006703FF" w:rsidRDefault="006703FF" w:rsidP="00111E04">
            <w:pPr>
              <w:jc w:val="center"/>
            </w:pPr>
            <w:r>
              <w:t>33</w:t>
            </w:r>
          </w:p>
        </w:tc>
      </w:tr>
      <w:tr w:rsidR="006703FF" w14:paraId="5CC2BA93" w14:textId="77777777" w:rsidTr="00111E04">
        <w:trPr>
          <w:trHeight w:val="313"/>
        </w:trPr>
        <w:tc>
          <w:tcPr>
            <w:tcW w:w="2520" w:type="pct"/>
          </w:tcPr>
          <w:p w14:paraId="2660EE7B" w14:textId="77777777" w:rsidR="006703FF" w:rsidRDefault="006703FF" w:rsidP="00111E04">
            <w:pPr>
              <w:jc w:val="center"/>
            </w:pPr>
            <w:r>
              <w:t>1000</w:t>
            </w:r>
          </w:p>
        </w:tc>
        <w:tc>
          <w:tcPr>
            <w:tcW w:w="2480" w:type="pct"/>
          </w:tcPr>
          <w:p w14:paraId="6FA9B647" w14:textId="77777777" w:rsidR="006703FF" w:rsidRDefault="006703FF" w:rsidP="00111E04">
            <w:pPr>
              <w:jc w:val="center"/>
            </w:pPr>
            <w:r>
              <w:t>36</w:t>
            </w:r>
          </w:p>
        </w:tc>
      </w:tr>
      <w:tr w:rsidR="006703FF" w14:paraId="60343981" w14:textId="77777777" w:rsidTr="00111E04">
        <w:trPr>
          <w:trHeight w:val="313"/>
        </w:trPr>
        <w:tc>
          <w:tcPr>
            <w:tcW w:w="2520" w:type="pct"/>
          </w:tcPr>
          <w:p w14:paraId="357C921D" w14:textId="77777777" w:rsidR="006703FF" w:rsidRDefault="006703FF" w:rsidP="00111E04">
            <w:pPr>
              <w:jc w:val="center"/>
            </w:pPr>
            <w:r>
              <w:t>je weitere 250</w:t>
            </w:r>
          </w:p>
        </w:tc>
        <w:tc>
          <w:tcPr>
            <w:tcW w:w="2480" w:type="pct"/>
          </w:tcPr>
          <w:p w14:paraId="06FE2DEB" w14:textId="77777777" w:rsidR="006703FF" w:rsidRDefault="006703FF" w:rsidP="00111E04">
            <w:pPr>
              <w:jc w:val="center"/>
            </w:pPr>
            <w:r>
              <w:t>+6</w:t>
            </w:r>
          </w:p>
        </w:tc>
      </w:tr>
    </w:tbl>
    <w:p w14:paraId="4E8EFF5A" w14:textId="77777777" w:rsidR="006703FF" w:rsidRDefault="006703FF" w:rsidP="006703FF"/>
    <w:p w14:paraId="5EE6F257" w14:textId="77777777" w:rsidR="006703FF" w:rsidRDefault="006703FF" w:rsidP="006703FF"/>
    <w:p w14:paraId="5CEBDADB" w14:textId="77777777" w:rsidR="006703FF" w:rsidRDefault="006703FF" w:rsidP="006703FF">
      <w:pPr>
        <w:pStyle w:val="berschrift2"/>
      </w:pPr>
      <w:bookmarkStart w:id="13" w:name="_Toc498897026"/>
      <w:r>
        <w:t>Brandlast und Material</w:t>
      </w:r>
      <w:bookmarkEnd w:id="13"/>
    </w:p>
    <w:p w14:paraId="5F37E8EF" w14:textId="77777777" w:rsidR="006703FF" w:rsidRDefault="006703FF" w:rsidP="006703FF"/>
    <w:p w14:paraId="7EF00FCF" w14:textId="77777777" w:rsidR="006703FF" w:rsidRPr="00B90B37" w:rsidRDefault="006703FF" w:rsidP="006703FF">
      <w:r>
        <w:t>Die Brandlast hängt von dem Material ab, welches in den jeweiligen Raum eingebaut ist.</w:t>
      </w:r>
    </w:p>
    <w:p w14:paraId="5DCCCC8A" w14:textId="77777777" w:rsidR="006703FF" w:rsidRDefault="006703FF" w:rsidP="00C62F1D"/>
    <w:p w14:paraId="0BB053BE" w14:textId="6BDB6BF7" w:rsidR="0034109B" w:rsidRDefault="00942C5D" w:rsidP="00942C5D">
      <w:pPr>
        <w:spacing w:line="240" w:lineRule="auto"/>
      </w:pPr>
      <w:r>
        <w:br w:type="page"/>
      </w:r>
    </w:p>
    <w:p w14:paraId="7754C96E" w14:textId="77777777" w:rsidR="001E7DE5" w:rsidRDefault="00717B32" w:rsidP="00C71AB5">
      <w:pPr>
        <w:pStyle w:val="berschrift1"/>
      </w:pPr>
      <w:bookmarkStart w:id="14" w:name="_Toc498897027"/>
      <w:r>
        <w:lastRenderedPageBreak/>
        <w:t>Modellierung</w:t>
      </w:r>
      <w:bookmarkEnd w:id="14"/>
    </w:p>
    <w:p w14:paraId="0AC06631" w14:textId="77777777" w:rsidR="00C71AB5" w:rsidRPr="00C71AB5" w:rsidRDefault="00C71AB5" w:rsidP="004434A5">
      <w:pPr>
        <w:rPr>
          <w:b/>
        </w:rPr>
      </w:pPr>
    </w:p>
    <w:p w14:paraId="66AD144C" w14:textId="50F282E9" w:rsidR="005B76DF" w:rsidRDefault="005B76DF" w:rsidP="005B76DF">
      <w:pPr>
        <w:pStyle w:val="berschrift2"/>
      </w:pPr>
      <w:bookmarkStart w:id="15" w:name="_Toc498897028"/>
      <w:r>
        <w:t>Anforderungen</w:t>
      </w:r>
      <w:bookmarkEnd w:id="15"/>
    </w:p>
    <w:p w14:paraId="18F08EB7" w14:textId="77777777" w:rsidR="005B76DF" w:rsidRPr="00F8732F" w:rsidRDefault="005B76DF" w:rsidP="005B76DF"/>
    <w:p w14:paraId="5F9FB38F" w14:textId="0294F7D2" w:rsidR="005B76DF" w:rsidRDefault="005B76DF" w:rsidP="005B76DF">
      <w:r>
        <w:t xml:space="preserve">Das </w:t>
      </w:r>
      <w:proofErr w:type="spellStart"/>
      <w:r>
        <w:t>Use</w:t>
      </w:r>
      <w:proofErr w:type="spellEnd"/>
      <w:r>
        <w:t>-Case- Diagramms (siehe Anhang) beschreibt als erster Schritt in der Softwareentwicklung, was die geplante Software leisten soll.  In dem vorliegenden Fall soll der Benutzer des Brandschutzplanungstools zuerst, das Gebäude definieren und diesem Räume zuteilen. Dabei kann er Räume erstellen und bereits erstellte Räume bearbeiten oder wieder löschen. Wenn ein neuer Raum erstellt bzw. bearbeitet wird, können die Raumfläche, die Nutzungsart und das Material des Raums festgelegt werden. Anhand dieser eingebenden Informationen durch den Benutzer, kann die Zuteilung der Feuerlöscher über das Feuerlöscher- Management erfolgen. Dabei können bereits ausgewählte und zugewiesene Feuerlöscher eingesehen, hinzugefügt bzw. gelöscht werden. Die Software soll zudem den Benutzer warnen, wenn der Brandschutz im jeweiligen Raum nicht gewährleistet ist. Die Räume und ihre Eigenschaften sollen auch nach Beendigung des Programms gespeichert werden.</w:t>
      </w:r>
    </w:p>
    <w:p w14:paraId="0CB84DD1" w14:textId="77777777" w:rsidR="005B76DF" w:rsidRDefault="005B76DF" w:rsidP="005B76DF"/>
    <w:p w14:paraId="158E0EBD" w14:textId="77777777" w:rsidR="005B76DF" w:rsidRDefault="005B76DF" w:rsidP="005B76DF">
      <w:r>
        <w:t xml:space="preserve">Die wesentlichen Klassen </w:t>
      </w:r>
      <w:proofErr w:type="gramStart"/>
      <w:r>
        <w:t>sind  Raum</w:t>
      </w:r>
      <w:proofErr w:type="gramEnd"/>
      <w:r>
        <w:t xml:space="preserve">, </w:t>
      </w:r>
      <w:proofErr w:type="spellStart"/>
      <w:r>
        <w:t>Feuerloescher</w:t>
      </w:r>
      <w:proofErr w:type="spellEnd"/>
      <w:r>
        <w:t xml:space="preserve"> und Material. Klasse Raum vererbt Attribute und Methoden an die einzelnen Nutzungsarten (hier dargestellt als Flur, </w:t>
      </w:r>
      <w:proofErr w:type="spellStart"/>
      <w:r>
        <w:t>Sanitaerraum</w:t>
      </w:r>
      <w:proofErr w:type="spellEnd"/>
      <w:r>
        <w:t>, Buero und Seminarraum). Der Raum eines Gebäudes besitzt ein bestimmtes Material und eine bestimmte Anzahl an Feuerlöschern. Diese Klassen sind einander gleichwertig</w:t>
      </w:r>
    </w:p>
    <w:p w14:paraId="4B7F1DF5" w14:textId="77777777" w:rsidR="005B76DF" w:rsidRDefault="005B76DF" w:rsidP="005B76DF">
      <w:pPr>
        <w:pStyle w:val="berschrift2"/>
        <w:numPr>
          <w:ilvl w:val="0"/>
          <w:numId w:val="0"/>
        </w:numPr>
        <w:ind w:left="454"/>
      </w:pPr>
    </w:p>
    <w:p w14:paraId="2D2BBDBF" w14:textId="6264609B" w:rsidR="007B07D6" w:rsidRDefault="00261A26" w:rsidP="007B07D6">
      <w:pPr>
        <w:pStyle w:val="berschrift2"/>
      </w:pPr>
      <w:bookmarkStart w:id="16" w:name="_Toc498897029"/>
      <w:r>
        <w:t xml:space="preserve">Umsetzung der </w:t>
      </w:r>
      <w:r w:rsidR="007B07D6">
        <w:t>Klassen</w:t>
      </w:r>
      <w:r w:rsidR="00F8732F">
        <w:t>struktur</w:t>
      </w:r>
      <w:bookmarkEnd w:id="16"/>
    </w:p>
    <w:p w14:paraId="35D9C70A" w14:textId="77777777" w:rsidR="009A46E9" w:rsidRPr="009A46E9" w:rsidRDefault="009A46E9" w:rsidP="009A46E9"/>
    <w:p w14:paraId="25F3B0D3" w14:textId="77777777" w:rsidR="00383022" w:rsidRPr="00383022" w:rsidRDefault="00383022" w:rsidP="00383022">
      <w:pPr>
        <w:autoSpaceDE w:val="0"/>
        <w:autoSpaceDN w:val="0"/>
        <w:adjustRightInd w:val="0"/>
        <w:spacing w:line="240" w:lineRule="auto"/>
        <w:rPr>
          <w:rFonts w:ascii="Charter Roman" w:hAnsi="Charter Roman"/>
          <w:color w:val="000000" w:themeColor="text1"/>
          <w:szCs w:val="22"/>
        </w:rPr>
      </w:pPr>
      <w:r w:rsidRPr="00383022">
        <w:rPr>
          <w:rFonts w:ascii="Charter Roman" w:hAnsi="Charter Roman"/>
          <w:color w:val="000000" w:themeColor="text1"/>
          <w:szCs w:val="22"/>
        </w:rPr>
        <w:t>Mit Hilfe von Visual Studio haben wir eine Klassenbibliothek erstellt. Es gibt abstrakt Klas Raum, von ihn erben solche Klasen wie Büro, Flur, Sanitärraum, Seminarraum. Und noch Paar Klasen für Feuerlöscher und Material.</w:t>
      </w:r>
    </w:p>
    <w:p w14:paraId="10D342BB" w14:textId="77777777" w:rsidR="00383022" w:rsidRPr="00383022" w:rsidRDefault="00383022" w:rsidP="00383022">
      <w:pPr>
        <w:autoSpaceDE w:val="0"/>
        <w:autoSpaceDN w:val="0"/>
        <w:adjustRightInd w:val="0"/>
        <w:spacing w:line="240" w:lineRule="auto"/>
        <w:rPr>
          <w:rFonts w:ascii="Charter Roman" w:hAnsi="Charter Roman"/>
          <w:szCs w:val="22"/>
        </w:rPr>
      </w:pPr>
    </w:p>
    <w:p w14:paraId="13B3BCA1" w14:textId="77777777" w:rsidR="00383022" w:rsidRPr="00383022" w:rsidRDefault="00383022" w:rsidP="00383022">
      <w:pPr>
        <w:autoSpaceDE w:val="0"/>
        <w:autoSpaceDN w:val="0"/>
        <w:adjustRightInd w:val="0"/>
        <w:spacing w:line="240" w:lineRule="auto"/>
        <w:rPr>
          <w:rFonts w:ascii="Charter Roman" w:hAnsi="Charter Roman"/>
          <w:szCs w:val="22"/>
        </w:rPr>
      </w:pPr>
      <w:proofErr w:type="spellStart"/>
      <w:r w:rsidRPr="00383022">
        <w:rPr>
          <w:rFonts w:ascii="Charter Roman" w:hAnsi="Charter Roman"/>
          <w:szCs w:val="22"/>
        </w:rPr>
        <w:t>Raum.cs</w:t>
      </w:r>
      <w:proofErr w:type="spellEnd"/>
      <w:r w:rsidRPr="00383022">
        <w:rPr>
          <w:rFonts w:ascii="Charter Roman" w:hAnsi="Charter Roman"/>
          <w:szCs w:val="22"/>
        </w:rPr>
        <w:t xml:space="preserve"> – abstrakt Klas für den Raum, er hat alle Funktionen, Attribute und Konstruktor für einen Raum, auch List von Feuerlöschern und ein Material.</w:t>
      </w:r>
    </w:p>
    <w:p w14:paraId="715824E8" w14:textId="77777777" w:rsidR="00383022" w:rsidRPr="00383022" w:rsidRDefault="00383022" w:rsidP="00383022">
      <w:pPr>
        <w:autoSpaceDE w:val="0"/>
        <w:autoSpaceDN w:val="0"/>
        <w:adjustRightInd w:val="0"/>
        <w:spacing w:line="240" w:lineRule="auto"/>
        <w:rPr>
          <w:rFonts w:ascii="Charter Roman" w:hAnsi="Charter Roman"/>
          <w:szCs w:val="22"/>
        </w:rPr>
      </w:pPr>
    </w:p>
    <w:p w14:paraId="5D8CCFDE" w14:textId="77777777" w:rsidR="00383022" w:rsidRPr="00383022" w:rsidRDefault="00383022" w:rsidP="00383022">
      <w:pPr>
        <w:autoSpaceDE w:val="0"/>
        <w:autoSpaceDN w:val="0"/>
        <w:adjustRightInd w:val="0"/>
        <w:spacing w:line="240" w:lineRule="auto"/>
        <w:rPr>
          <w:rFonts w:ascii="Charter Roman" w:hAnsi="Charter Roman"/>
          <w:szCs w:val="22"/>
        </w:rPr>
      </w:pPr>
      <w:proofErr w:type="spellStart"/>
      <w:r w:rsidRPr="00383022">
        <w:rPr>
          <w:rFonts w:ascii="Charter Roman" w:hAnsi="Charter Roman"/>
          <w:szCs w:val="22"/>
        </w:rPr>
        <w:t>Büro.cs</w:t>
      </w:r>
      <w:proofErr w:type="spellEnd"/>
      <w:r w:rsidRPr="00383022">
        <w:rPr>
          <w:rFonts w:ascii="Charter Roman" w:hAnsi="Charter Roman"/>
          <w:szCs w:val="22"/>
        </w:rPr>
        <w:t xml:space="preserve">, </w:t>
      </w:r>
      <w:proofErr w:type="spellStart"/>
      <w:r w:rsidRPr="00383022">
        <w:rPr>
          <w:rFonts w:ascii="Charter Roman" w:hAnsi="Charter Roman"/>
          <w:szCs w:val="22"/>
        </w:rPr>
        <w:t>Flur.cs</w:t>
      </w:r>
      <w:proofErr w:type="spellEnd"/>
      <w:r w:rsidRPr="00383022">
        <w:rPr>
          <w:rFonts w:ascii="Charter Roman" w:hAnsi="Charter Roman"/>
          <w:szCs w:val="22"/>
        </w:rPr>
        <w:t xml:space="preserve">, </w:t>
      </w:r>
      <w:proofErr w:type="spellStart"/>
      <w:r w:rsidRPr="00383022">
        <w:rPr>
          <w:rFonts w:ascii="Charter Roman" w:hAnsi="Charter Roman"/>
          <w:szCs w:val="22"/>
        </w:rPr>
        <w:t>Sanitärraum.cs</w:t>
      </w:r>
      <w:proofErr w:type="spellEnd"/>
      <w:r w:rsidRPr="00383022">
        <w:rPr>
          <w:rFonts w:ascii="Charter Roman" w:hAnsi="Charter Roman"/>
          <w:szCs w:val="22"/>
        </w:rPr>
        <w:t xml:space="preserve">, </w:t>
      </w:r>
      <w:proofErr w:type="spellStart"/>
      <w:r w:rsidRPr="00383022">
        <w:rPr>
          <w:rFonts w:ascii="Charter Roman" w:hAnsi="Charter Roman"/>
          <w:szCs w:val="22"/>
        </w:rPr>
        <w:t>Seminarraum.cs</w:t>
      </w:r>
      <w:proofErr w:type="spellEnd"/>
      <w:r w:rsidRPr="00383022">
        <w:rPr>
          <w:rFonts w:ascii="Charter Roman" w:hAnsi="Charter Roman"/>
          <w:szCs w:val="22"/>
        </w:rPr>
        <w:t xml:space="preserve"> – sind Klasen für jede Nutzungsart der Räume. Sie haben noch Paar Attribute wie </w:t>
      </w:r>
      <w:proofErr w:type="spellStart"/>
      <w:r w:rsidRPr="00383022">
        <w:rPr>
          <w:rFonts w:ascii="Charter Roman" w:hAnsi="Charter Roman"/>
          <w:szCs w:val="22"/>
        </w:rPr>
        <w:t>TypRaum</w:t>
      </w:r>
      <w:proofErr w:type="spellEnd"/>
      <w:r w:rsidRPr="00383022">
        <w:rPr>
          <w:rFonts w:ascii="Charter Roman" w:hAnsi="Charter Roman"/>
          <w:szCs w:val="22"/>
        </w:rPr>
        <w:t xml:space="preserve"> und Heizwert</w:t>
      </w:r>
    </w:p>
    <w:p w14:paraId="7E0F4D96" w14:textId="77777777" w:rsidR="00383022" w:rsidRPr="00383022" w:rsidRDefault="00383022" w:rsidP="00383022">
      <w:pPr>
        <w:autoSpaceDE w:val="0"/>
        <w:autoSpaceDN w:val="0"/>
        <w:adjustRightInd w:val="0"/>
        <w:spacing w:line="240" w:lineRule="auto"/>
        <w:rPr>
          <w:rFonts w:ascii="Charter Roman" w:hAnsi="Charter Roman"/>
          <w:szCs w:val="22"/>
        </w:rPr>
      </w:pPr>
    </w:p>
    <w:p w14:paraId="2C2080CF" w14:textId="77777777" w:rsidR="00383022" w:rsidRPr="00383022" w:rsidRDefault="00383022" w:rsidP="00383022">
      <w:pPr>
        <w:autoSpaceDE w:val="0"/>
        <w:autoSpaceDN w:val="0"/>
        <w:adjustRightInd w:val="0"/>
        <w:spacing w:line="240" w:lineRule="auto"/>
        <w:rPr>
          <w:rFonts w:ascii="Charter Roman" w:hAnsi="Charter Roman"/>
          <w:szCs w:val="22"/>
        </w:rPr>
      </w:pPr>
      <w:proofErr w:type="spellStart"/>
      <w:r w:rsidRPr="00383022">
        <w:rPr>
          <w:rFonts w:ascii="Charter Roman" w:hAnsi="Charter Roman"/>
          <w:szCs w:val="22"/>
        </w:rPr>
        <w:t>Feuerlöscher.cs</w:t>
      </w:r>
      <w:proofErr w:type="spellEnd"/>
      <w:r w:rsidRPr="00383022">
        <w:rPr>
          <w:rFonts w:ascii="Charter Roman" w:hAnsi="Charter Roman"/>
          <w:szCs w:val="22"/>
        </w:rPr>
        <w:t xml:space="preserve"> – Klas </w:t>
      </w:r>
      <w:proofErr w:type="gramStart"/>
      <w:r w:rsidRPr="00383022">
        <w:rPr>
          <w:rFonts w:ascii="Charter Roman" w:hAnsi="Charter Roman"/>
          <w:szCs w:val="22"/>
        </w:rPr>
        <w:t>der Feuerlöschern</w:t>
      </w:r>
      <w:proofErr w:type="gramEnd"/>
      <w:r w:rsidRPr="00383022">
        <w:rPr>
          <w:rFonts w:ascii="Charter Roman" w:hAnsi="Charter Roman"/>
          <w:szCs w:val="22"/>
        </w:rPr>
        <w:t>. Er hat solche Attribute wie Bezeichnung, Löschmitteleinheit, Preis, Anzahl.</w:t>
      </w:r>
    </w:p>
    <w:p w14:paraId="75FA4EDA" w14:textId="77777777" w:rsidR="00383022" w:rsidRPr="00383022" w:rsidRDefault="00383022" w:rsidP="00383022">
      <w:pPr>
        <w:autoSpaceDE w:val="0"/>
        <w:autoSpaceDN w:val="0"/>
        <w:adjustRightInd w:val="0"/>
        <w:spacing w:line="240" w:lineRule="auto"/>
        <w:rPr>
          <w:rFonts w:ascii="Charter Roman" w:hAnsi="Charter Roman"/>
          <w:szCs w:val="22"/>
        </w:rPr>
      </w:pPr>
    </w:p>
    <w:p w14:paraId="1EAFF03E" w14:textId="4330FABD" w:rsidR="00383022" w:rsidRPr="00383022" w:rsidRDefault="00383022" w:rsidP="00383022">
      <w:pPr>
        <w:autoSpaceDE w:val="0"/>
        <w:autoSpaceDN w:val="0"/>
        <w:adjustRightInd w:val="0"/>
        <w:spacing w:line="240" w:lineRule="auto"/>
        <w:rPr>
          <w:rFonts w:ascii="Charter Roman" w:hAnsi="Charter Roman"/>
          <w:szCs w:val="22"/>
        </w:rPr>
      </w:pPr>
      <w:proofErr w:type="spellStart"/>
      <w:r w:rsidRPr="00383022">
        <w:rPr>
          <w:rFonts w:ascii="Charter Roman" w:hAnsi="Charter Roman"/>
          <w:szCs w:val="22"/>
        </w:rPr>
        <w:t>Material.cs</w:t>
      </w:r>
      <w:proofErr w:type="spellEnd"/>
      <w:r w:rsidRPr="00383022">
        <w:rPr>
          <w:rFonts w:ascii="Charter Roman" w:hAnsi="Charter Roman"/>
          <w:szCs w:val="22"/>
        </w:rPr>
        <w:t xml:space="preserve"> – </w:t>
      </w:r>
      <w:proofErr w:type="spellStart"/>
      <w:r w:rsidRPr="00383022">
        <w:rPr>
          <w:rFonts w:ascii="Charter Roman" w:hAnsi="Charter Roman"/>
          <w:szCs w:val="22"/>
        </w:rPr>
        <w:t>Klass</w:t>
      </w:r>
      <w:proofErr w:type="spellEnd"/>
      <w:r w:rsidRPr="00383022">
        <w:rPr>
          <w:rFonts w:ascii="Charter Roman" w:hAnsi="Charter Roman"/>
          <w:szCs w:val="22"/>
        </w:rPr>
        <w:t xml:space="preserve"> für Material des Raums. Es ist benötigt, um Brandlast des Raums zu rechnen.</w:t>
      </w:r>
    </w:p>
    <w:p w14:paraId="03A9F016" w14:textId="77777777" w:rsidR="00D524F5" w:rsidRPr="00B6608C" w:rsidRDefault="00D524F5" w:rsidP="00C62F1D">
      <w:pPr>
        <w:rPr>
          <w:sz w:val="24"/>
        </w:rPr>
      </w:pPr>
    </w:p>
    <w:p w14:paraId="5BCD21F0" w14:textId="36415AB9" w:rsidR="001E7DE5" w:rsidRDefault="00DB27AA" w:rsidP="00C62F1D">
      <w:r>
        <w:t>Natürlich bestehen</w:t>
      </w:r>
      <w:r w:rsidR="00DE59AF">
        <w:t xml:space="preserve"> Räume</w:t>
      </w:r>
      <w:r w:rsidR="001931A2">
        <w:t xml:space="preserve"> nich</w:t>
      </w:r>
      <w:r>
        <w:t>t nur aus einem Material durch welches</w:t>
      </w:r>
      <w:r w:rsidR="001931A2">
        <w:t xml:space="preserve"> nachher die Brandlast bestimmt wird. Auf Grund der komplexen Zusammensetzung der </w:t>
      </w:r>
      <w:r w:rsidR="001617FD">
        <w:t xml:space="preserve">Räume durch Wände, Decken, </w:t>
      </w:r>
      <w:r w:rsidR="00DE59AF">
        <w:t xml:space="preserve">in ihnen </w:t>
      </w:r>
      <w:r w:rsidR="00685538">
        <w:t>enthaltene</w:t>
      </w:r>
      <w:r w:rsidR="00DE59AF">
        <w:t>n</w:t>
      </w:r>
      <w:r w:rsidR="00685538">
        <w:t xml:space="preserve"> Gegenstände</w:t>
      </w:r>
      <w:r w:rsidR="00DE59AF">
        <w:t>n etc.</w:t>
      </w:r>
      <w:r w:rsidR="00685538">
        <w:t xml:space="preserve"> </w:t>
      </w:r>
      <w:r w:rsidR="00AA359E">
        <w:t>wurde diese vereinfachte Annahme getroffen.</w:t>
      </w:r>
    </w:p>
    <w:p w14:paraId="7EB58A52" w14:textId="77777777" w:rsidR="009A46E9" w:rsidRPr="009A46E9" w:rsidRDefault="009A46E9" w:rsidP="009A46E9"/>
    <w:p w14:paraId="01EBB0A3" w14:textId="77777777" w:rsidR="008B5285" w:rsidRPr="008B5285" w:rsidRDefault="008B5285" w:rsidP="008B5285">
      <w:pPr>
        <w:rPr>
          <w:rFonts w:ascii="Charter Roman" w:hAnsi="Charter Roman"/>
          <w:color w:val="000000" w:themeColor="text1"/>
          <w:szCs w:val="28"/>
        </w:rPr>
      </w:pPr>
      <w:proofErr w:type="gramStart"/>
      <w:r w:rsidRPr="008B5285">
        <w:rPr>
          <w:rFonts w:ascii="Charter Roman" w:hAnsi="Charter Roman"/>
          <w:color w:val="000000" w:themeColor="text1"/>
          <w:szCs w:val="28"/>
        </w:rPr>
        <w:t>Der grafische Benutzeroberfläche</w:t>
      </w:r>
      <w:proofErr w:type="gramEnd"/>
      <w:r w:rsidRPr="008B5285">
        <w:rPr>
          <w:rFonts w:ascii="Charter Roman" w:hAnsi="Charter Roman"/>
          <w:color w:val="000000" w:themeColor="text1"/>
          <w:szCs w:val="28"/>
        </w:rPr>
        <w:t xml:space="preserve"> hat vier Eingabemasken – </w:t>
      </w:r>
      <w:proofErr w:type="spellStart"/>
      <w:r w:rsidRPr="008B5285">
        <w:rPr>
          <w:rFonts w:ascii="Charter Roman" w:hAnsi="Charter Roman"/>
          <w:color w:val="000000" w:themeColor="text1"/>
          <w:szCs w:val="28"/>
        </w:rPr>
        <w:t>FormMain</w:t>
      </w:r>
      <w:proofErr w:type="spellEnd"/>
      <w:r w:rsidRPr="008B5285">
        <w:rPr>
          <w:rFonts w:ascii="Charter Roman" w:hAnsi="Charter Roman"/>
          <w:color w:val="000000" w:themeColor="text1"/>
          <w:szCs w:val="28"/>
        </w:rPr>
        <w:t xml:space="preserve">, </w:t>
      </w:r>
      <w:proofErr w:type="spellStart"/>
      <w:r w:rsidRPr="008B5285">
        <w:rPr>
          <w:rFonts w:ascii="Charter Roman" w:hAnsi="Charter Roman"/>
          <w:color w:val="000000" w:themeColor="text1"/>
          <w:szCs w:val="28"/>
        </w:rPr>
        <w:t>FormRaum</w:t>
      </w:r>
      <w:proofErr w:type="spellEnd"/>
      <w:r w:rsidRPr="008B5285">
        <w:rPr>
          <w:rFonts w:ascii="Charter Roman" w:hAnsi="Charter Roman"/>
          <w:color w:val="000000" w:themeColor="text1"/>
          <w:szCs w:val="28"/>
        </w:rPr>
        <w:t xml:space="preserve">, </w:t>
      </w:r>
      <w:proofErr w:type="spellStart"/>
      <w:r w:rsidRPr="008B5285">
        <w:rPr>
          <w:rFonts w:ascii="Charter Roman" w:hAnsi="Charter Roman"/>
          <w:color w:val="000000" w:themeColor="text1"/>
          <w:szCs w:val="28"/>
        </w:rPr>
        <w:t>FormNeuerRaum</w:t>
      </w:r>
      <w:proofErr w:type="spellEnd"/>
      <w:r w:rsidRPr="008B5285">
        <w:rPr>
          <w:rFonts w:ascii="Charter Roman" w:hAnsi="Charter Roman"/>
          <w:color w:val="000000" w:themeColor="text1"/>
          <w:szCs w:val="28"/>
        </w:rPr>
        <w:t xml:space="preserve">, </w:t>
      </w:r>
      <w:proofErr w:type="spellStart"/>
      <w:r w:rsidRPr="008B5285">
        <w:rPr>
          <w:rFonts w:ascii="Charter Roman" w:hAnsi="Charter Roman"/>
          <w:color w:val="000000" w:themeColor="text1"/>
          <w:szCs w:val="28"/>
        </w:rPr>
        <w:t>FormFeuerlöscher</w:t>
      </w:r>
      <w:proofErr w:type="spellEnd"/>
      <w:r w:rsidRPr="008B5285">
        <w:rPr>
          <w:rFonts w:ascii="Charter Roman" w:hAnsi="Charter Roman"/>
          <w:color w:val="000000" w:themeColor="text1"/>
          <w:szCs w:val="28"/>
        </w:rPr>
        <w:t xml:space="preserve">. Noch ein Klas </w:t>
      </w:r>
      <w:proofErr w:type="spellStart"/>
      <w:r w:rsidRPr="008B5285">
        <w:rPr>
          <w:rFonts w:ascii="Charter Roman" w:hAnsi="Charter Roman"/>
          <w:color w:val="000000" w:themeColor="text1"/>
          <w:szCs w:val="28"/>
        </w:rPr>
        <w:t>Program.cs</w:t>
      </w:r>
      <w:proofErr w:type="spellEnd"/>
      <w:r w:rsidRPr="008B5285">
        <w:rPr>
          <w:rFonts w:ascii="Charter Roman" w:hAnsi="Charter Roman"/>
          <w:color w:val="000000" w:themeColor="text1"/>
          <w:szCs w:val="28"/>
        </w:rPr>
        <w:t>, wo das Projekt gestartet wird.</w:t>
      </w:r>
    </w:p>
    <w:p w14:paraId="49E41C61" w14:textId="77777777" w:rsidR="008B5285" w:rsidRPr="008B5285" w:rsidRDefault="008B5285" w:rsidP="008B5285">
      <w:pPr>
        <w:rPr>
          <w:rFonts w:ascii="Charter Roman" w:hAnsi="Charter Roman"/>
          <w:color w:val="000000" w:themeColor="text1"/>
          <w:szCs w:val="28"/>
        </w:rPr>
      </w:pPr>
    </w:p>
    <w:p w14:paraId="4F2193CD" w14:textId="1A6528C5" w:rsidR="008B5285" w:rsidRPr="008B5285" w:rsidRDefault="008B5285" w:rsidP="008B5285">
      <w:pPr>
        <w:rPr>
          <w:rFonts w:ascii="Charter Roman" w:hAnsi="Charter Roman"/>
          <w:color w:val="000000" w:themeColor="text1"/>
          <w:szCs w:val="28"/>
        </w:rPr>
      </w:pPr>
      <w:proofErr w:type="spellStart"/>
      <w:r w:rsidRPr="008B5285">
        <w:rPr>
          <w:rFonts w:ascii="Charter Roman" w:hAnsi="Charter Roman"/>
          <w:color w:val="000000" w:themeColor="text1"/>
          <w:szCs w:val="28"/>
        </w:rPr>
        <w:t>Program.cs</w:t>
      </w:r>
      <w:proofErr w:type="spellEnd"/>
      <w:r w:rsidRPr="008B5285">
        <w:rPr>
          <w:rFonts w:ascii="Charter Roman" w:hAnsi="Charter Roman"/>
          <w:color w:val="000000" w:themeColor="text1"/>
          <w:szCs w:val="28"/>
        </w:rPr>
        <w:t xml:space="preserve"> – da werden Liste Feuerlöschern erstellt und Räume in die Liste hinzugefügt. Und dann wird Eingabemaske </w:t>
      </w:r>
      <w:proofErr w:type="spellStart"/>
      <w:r w:rsidRPr="008B5285">
        <w:rPr>
          <w:rFonts w:ascii="Charter Roman" w:hAnsi="Charter Roman"/>
          <w:color w:val="000000" w:themeColor="text1"/>
          <w:szCs w:val="28"/>
        </w:rPr>
        <w:t>FormMain</w:t>
      </w:r>
      <w:proofErr w:type="spellEnd"/>
      <w:r w:rsidRPr="008B5285">
        <w:rPr>
          <w:rFonts w:ascii="Charter Roman" w:hAnsi="Charter Roman"/>
          <w:color w:val="000000" w:themeColor="text1"/>
          <w:szCs w:val="28"/>
        </w:rPr>
        <w:t xml:space="preserve"> mit Parametern (Liste der Räume und Liste </w:t>
      </w:r>
      <w:proofErr w:type="gramStart"/>
      <w:r w:rsidRPr="008B5285">
        <w:rPr>
          <w:rFonts w:ascii="Charter Roman" w:hAnsi="Charter Roman"/>
          <w:color w:val="000000" w:themeColor="text1"/>
          <w:szCs w:val="28"/>
        </w:rPr>
        <w:t>der Feuerlöschern</w:t>
      </w:r>
      <w:proofErr w:type="gramEnd"/>
      <w:r w:rsidRPr="008B5285">
        <w:rPr>
          <w:rFonts w:ascii="Charter Roman" w:hAnsi="Charter Roman"/>
          <w:color w:val="000000" w:themeColor="text1"/>
          <w:szCs w:val="28"/>
        </w:rPr>
        <w:t>) aufgerufen.</w:t>
      </w:r>
    </w:p>
    <w:p w14:paraId="562FF2CB" w14:textId="77777777" w:rsidR="008B5285" w:rsidRPr="008B5285" w:rsidRDefault="008B5285" w:rsidP="008B5285">
      <w:pPr>
        <w:rPr>
          <w:rFonts w:ascii="Charter Roman" w:hAnsi="Charter Roman"/>
          <w:color w:val="000000" w:themeColor="text1"/>
          <w:szCs w:val="28"/>
        </w:rPr>
      </w:pPr>
    </w:p>
    <w:p w14:paraId="08822EFD" w14:textId="77777777" w:rsidR="008B5285" w:rsidRPr="008B5285" w:rsidRDefault="008B5285" w:rsidP="008B5285">
      <w:pPr>
        <w:rPr>
          <w:rFonts w:ascii="Charter Roman" w:hAnsi="Charter Roman"/>
          <w:color w:val="000000" w:themeColor="text1"/>
          <w:szCs w:val="28"/>
        </w:rPr>
      </w:pPr>
      <w:r w:rsidRPr="008B5285">
        <w:rPr>
          <w:rFonts w:ascii="Charter Roman" w:hAnsi="Charter Roman"/>
          <w:color w:val="000000" w:themeColor="text1"/>
          <w:szCs w:val="28"/>
        </w:rPr>
        <w:t xml:space="preserve"> </w:t>
      </w:r>
      <w:proofErr w:type="spellStart"/>
      <w:r w:rsidRPr="008B5285">
        <w:rPr>
          <w:rFonts w:ascii="Charter Roman" w:hAnsi="Charter Roman"/>
          <w:color w:val="000000" w:themeColor="text1"/>
          <w:szCs w:val="28"/>
        </w:rPr>
        <w:t>FormMain</w:t>
      </w:r>
      <w:proofErr w:type="spellEnd"/>
      <w:r w:rsidRPr="008B5285">
        <w:rPr>
          <w:rFonts w:ascii="Charter Roman" w:hAnsi="Charter Roman"/>
          <w:color w:val="000000" w:themeColor="text1"/>
          <w:szCs w:val="28"/>
        </w:rPr>
        <w:t xml:space="preserve"> – Eingabemaske, wo man alle Räume, die es gibt, schauen kann. Auch kann man die Räume löschen (Button „Löschen”), oder ihre Details (Button „Details”) anschauen. Noch gibt es die Möglichkeit die Daten zu laden und zu speichern. Klick auf Button “Details” ruft die Eingabemaske </w:t>
      </w:r>
      <w:proofErr w:type="spellStart"/>
      <w:r w:rsidRPr="008B5285">
        <w:rPr>
          <w:rFonts w:ascii="Charter Roman" w:hAnsi="Charter Roman"/>
          <w:color w:val="000000" w:themeColor="text1"/>
          <w:szCs w:val="28"/>
        </w:rPr>
        <w:t>FormRaum</w:t>
      </w:r>
      <w:proofErr w:type="spellEnd"/>
      <w:r w:rsidRPr="008B5285">
        <w:rPr>
          <w:rFonts w:ascii="Charter Roman" w:hAnsi="Charter Roman"/>
          <w:color w:val="000000" w:themeColor="text1"/>
          <w:szCs w:val="28"/>
        </w:rPr>
        <w:t xml:space="preserve"> auf.</w:t>
      </w:r>
    </w:p>
    <w:p w14:paraId="05516034" w14:textId="77777777" w:rsidR="008B5285" w:rsidRPr="008B5285" w:rsidRDefault="008B5285" w:rsidP="008B5285">
      <w:pPr>
        <w:rPr>
          <w:rFonts w:ascii="Charter Roman" w:hAnsi="Charter Roman"/>
          <w:color w:val="000000" w:themeColor="text1"/>
          <w:szCs w:val="28"/>
        </w:rPr>
      </w:pPr>
    </w:p>
    <w:p w14:paraId="1DE45886" w14:textId="77777777" w:rsidR="008B5285" w:rsidRPr="008B5285" w:rsidRDefault="008B5285" w:rsidP="008B5285">
      <w:pPr>
        <w:rPr>
          <w:rFonts w:ascii="Charter Roman" w:hAnsi="Charter Roman"/>
          <w:color w:val="000000" w:themeColor="text1"/>
          <w:szCs w:val="28"/>
        </w:rPr>
      </w:pPr>
      <w:proofErr w:type="spellStart"/>
      <w:r w:rsidRPr="008B5285">
        <w:rPr>
          <w:rFonts w:ascii="Charter Roman" w:hAnsi="Charter Roman"/>
          <w:color w:val="000000" w:themeColor="text1"/>
          <w:szCs w:val="28"/>
        </w:rPr>
        <w:lastRenderedPageBreak/>
        <w:t>FormRaum</w:t>
      </w:r>
      <w:proofErr w:type="spellEnd"/>
      <w:r w:rsidRPr="008B5285">
        <w:rPr>
          <w:rFonts w:ascii="Charter Roman" w:hAnsi="Charter Roman"/>
          <w:color w:val="000000" w:themeColor="text1"/>
          <w:szCs w:val="28"/>
        </w:rPr>
        <w:t xml:space="preserve"> – Haupteingabemaske, wo man alle Details des Raums wie Brandlast, Brandschutz, Preisbrandschutz, alles über Feuerlöschern schauen kann. Auch kann man Bezeichnung, Fläche, Nutzungsart, Feuerlöschern, Material und anders für jeden Raum ändern. Alle Änderungen muss man mit Hilfe Button „Änderung speichern“ speichern.</w:t>
      </w:r>
    </w:p>
    <w:p w14:paraId="5C24D7E8" w14:textId="77777777" w:rsidR="008B5285" w:rsidRPr="008B5285" w:rsidRDefault="008B5285" w:rsidP="008B5285">
      <w:pPr>
        <w:rPr>
          <w:rFonts w:ascii="Charter Roman" w:hAnsi="Charter Roman"/>
          <w:color w:val="000000" w:themeColor="text1"/>
          <w:szCs w:val="28"/>
        </w:rPr>
      </w:pPr>
    </w:p>
    <w:p w14:paraId="0C7BC736" w14:textId="77777777" w:rsidR="008B5285" w:rsidRPr="008B5285" w:rsidRDefault="008B5285" w:rsidP="008B5285">
      <w:pPr>
        <w:rPr>
          <w:rFonts w:ascii="Charter Roman" w:hAnsi="Charter Roman"/>
          <w:color w:val="000000" w:themeColor="text1"/>
          <w:szCs w:val="28"/>
        </w:rPr>
      </w:pPr>
      <w:proofErr w:type="spellStart"/>
      <w:r w:rsidRPr="008B5285">
        <w:rPr>
          <w:rFonts w:ascii="Charter Roman" w:hAnsi="Charter Roman"/>
          <w:color w:val="000000" w:themeColor="text1"/>
          <w:szCs w:val="28"/>
        </w:rPr>
        <w:t>FormFeuerlöscher</w:t>
      </w:r>
      <w:proofErr w:type="spellEnd"/>
      <w:r w:rsidRPr="008B5285">
        <w:rPr>
          <w:rFonts w:ascii="Charter Roman" w:hAnsi="Charter Roman"/>
          <w:color w:val="000000" w:themeColor="text1"/>
          <w:szCs w:val="28"/>
        </w:rPr>
        <w:t xml:space="preserve"> – wird aus </w:t>
      </w:r>
      <w:proofErr w:type="spellStart"/>
      <w:r w:rsidRPr="008B5285">
        <w:rPr>
          <w:rFonts w:ascii="Charter Roman" w:hAnsi="Charter Roman"/>
          <w:color w:val="000000" w:themeColor="text1"/>
          <w:szCs w:val="28"/>
        </w:rPr>
        <w:t>FormRaum</w:t>
      </w:r>
      <w:proofErr w:type="spellEnd"/>
      <w:r w:rsidRPr="008B5285">
        <w:rPr>
          <w:rFonts w:ascii="Charter Roman" w:hAnsi="Charter Roman"/>
          <w:color w:val="000000" w:themeColor="text1"/>
          <w:szCs w:val="28"/>
        </w:rPr>
        <w:t xml:space="preserve"> aufgerufen. Es gibt zwei verschiedene Anfragen. 1. Neuer Feuerlöscher hinzufügen und 2. Details Feuerlöscher. </w:t>
      </w:r>
    </w:p>
    <w:p w14:paraId="039613A0" w14:textId="77777777" w:rsidR="008B5285" w:rsidRPr="008B5285" w:rsidRDefault="008B5285" w:rsidP="008B5285">
      <w:pPr>
        <w:rPr>
          <w:rFonts w:ascii="Charter Roman" w:hAnsi="Charter Roman"/>
          <w:color w:val="000000" w:themeColor="text1"/>
          <w:szCs w:val="28"/>
        </w:rPr>
      </w:pPr>
      <w:r w:rsidRPr="008B5285">
        <w:rPr>
          <w:rFonts w:ascii="Charter Roman" w:hAnsi="Charter Roman"/>
          <w:color w:val="000000" w:themeColor="text1"/>
          <w:szCs w:val="28"/>
        </w:rPr>
        <w:t xml:space="preserve">Neuer Feuerlöscher – muss man einen von Liste Feuerlöschern auswählen und Anzahl erstellen und speichern. </w:t>
      </w:r>
    </w:p>
    <w:p w14:paraId="2F7B8CA9" w14:textId="77777777" w:rsidR="008B5285" w:rsidRPr="008B5285" w:rsidRDefault="008B5285" w:rsidP="008B5285">
      <w:pPr>
        <w:rPr>
          <w:rFonts w:ascii="Charter Roman" w:hAnsi="Charter Roman"/>
          <w:color w:val="000000" w:themeColor="text1"/>
          <w:szCs w:val="28"/>
        </w:rPr>
      </w:pPr>
      <w:r w:rsidRPr="008B5285">
        <w:rPr>
          <w:rFonts w:ascii="Charter Roman" w:hAnsi="Charter Roman"/>
          <w:color w:val="000000" w:themeColor="text1"/>
          <w:szCs w:val="28"/>
        </w:rPr>
        <w:t>Details Feuerlöscher – kann man die Anzahl des Feuerlöschers ändern oder diesen Feuerlöscher löschen.</w:t>
      </w:r>
    </w:p>
    <w:p w14:paraId="31CFF754" w14:textId="77777777" w:rsidR="008B5285" w:rsidRPr="008B5285" w:rsidRDefault="008B5285" w:rsidP="008B5285">
      <w:pPr>
        <w:rPr>
          <w:rFonts w:ascii="Charter Roman" w:hAnsi="Charter Roman"/>
          <w:color w:val="000000" w:themeColor="text1"/>
          <w:szCs w:val="28"/>
        </w:rPr>
      </w:pPr>
    </w:p>
    <w:p w14:paraId="12501361" w14:textId="77777777" w:rsidR="008B5285" w:rsidRDefault="008B5285" w:rsidP="008B5285">
      <w:pPr>
        <w:rPr>
          <w:rFonts w:ascii="Charter Roman" w:hAnsi="Charter Roman"/>
          <w:color w:val="000000" w:themeColor="text1"/>
          <w:szCs w:val="28"/>
        </w:rPr>
      </w:pPr>
      <w:proofErr w:type="spellStart"/>
      <w:r w:rsidRPr="008B5285">
        <w:rPr>
          <w:rFonts w:ascii="Charter Roman" w:hAnsi="Charter Roman"/>
          <w:color w:val="000000" w:themeColor="text1"/>
          <w:szCs w:val="28"/>
        </w:rPr>
        <w:t>FormNeuerRaum</w:t>
      </w:r>
      <w:proofErr w:type="spellEnd"/>
      <w:r w:rsidRPr="008B5285">
        <w:rPr>
          <w:rFonts w:ascii="Charter Roman" w:hAnsi="Charter Roman"/>
          <w:color w:val="000000" w:themeColor="text1"/>
          <w:szCs w:val="28"/>
        </w:rPr>
        <w:t xml:space="preserve"> – wird aus Eingabemaske </w:t>
      </w:r>
      <w:proofErr w:type="spellStart"/>
      <w:r w:rsidRPr="008B5285">
        <w:rPr>
          <w:rFonts w:ascii="Charter Roman" w:hAnsi="Charter Roman"/>
          <w:color w:val="000000" w:themeColor="text1"/>
          <w:szCs w:val="28"/>
        </w:rPr>
        <w:t>FormMain</w:t>
      </w:r>
      <w:proofErr w:type="spellEnd"/>
      <w:r w:rsidRPr="008B5285">
        <w:rPr>
          <w:rFonts w:ascii="Charter Roman" w:hAnsi="Charter Roman"/>
          <w:color w:val="000000" w:themeColor="text1"/>
          <w:szCs w:val="28"/>
        </w:rPr>
        <w:t xml:space="preserve"> aufgerufen. Da kann man Bezeichnung und Fläche neues Raums erstellen und auf Button „Speichern“ klicken, somit wird die Eingabemaske </w:t>
      </w:r>
      <w:proofErr w:type="spellStart"/>
      <w:r w:rsidRPr="008B5285">
        <w:rPr>
          <w:rFonts w:ascii="Charter Roman" w:hAnsi="Charter Roman"/>
          <w:color w:val="000000" w:themeColor="text1"/>
          <w:szCs w:val="28"/>
        </w:rPr>
        <w:t>FormRaum</w:t>
      </w:r>
      <w:proofErr w:type="spellEnd"/>
      <w:r w:rsidRPr="008B5285">
        <w:rPr>
          <w:rFonts w:ascii="Charter Roman" w:hAnsi="Charter Roman"/>
          <w:color w:val="000000" w:themeColor="text1"/>
          <w:szCs w:val="28"/>
        </w:rPr>
        <w:t xml:space="preserve"> mit neuen Attributen aufgerufen.</w:t>
      </w:r>
    </w:p>
    <w:p w14:paraId="4E89154F" w14:textId="77777777" w:rsidR="00F8732F" w:rsidRDefault="00F8732F" w:rsidP="008B5285">
      <w:pPr>
        <w:rPr>
          <w:rFonts w:ascii="Charter Roman" w:hAnsi="Charter Roman"/>
          <w:color w:val="000000" w:themeColor="text1"/>
          <w:szCs w:val="28"/>
        </w:rPr>
      </w:pPr>
    </w:p>
    <w:p w14:paraId="6E30A944" w14:textId="77777777" w:rsidR="00F8732F" w:rsidRDefault="00F8732F" w:rsidP="008B5285">
      <w:pPr>
        <w:rPr>
          <w:rFonts w:ascii="Charter Roman" w:hAnsi="Charter Roman"/>
          <w:color w:val="000000" w:themeColor="text1"/>
          <w:szCs w:val="28"/>
        </w:rPr>
      </w:pPr>
    </w:p>
    <w:p w14:paraId="0A5B90B9" w14:textId="75CBB6FC" w:rsidR="003075D7" w:rsidRDefault="00111E04" w:rsidP="00111E04">
      <w:pPr>
        <w:spacing w:line="240" w:lineRule="auto"/>
      </w:pPr>
      <w:r>
        <w:br w:type="page"/>
      </w:r>
    </w:p>
    <w:p w14:paraId="5FA04FB0" w14:textId="77777777" w:rsidR="00D67254" w:rsidRDefault="004C2205" w:rsidP="00BB61A1">
      <w:pPr>
        <w:pStyle w:val="berschrift1"/>
      </w:pPr>
      <w:bookmarkStart w:id="17" w:name="_Toc498897030"/>
      <w:r>
        <w:lastRenderedPageBreak/>
        <w:t xml:space="preserve">Installationsanweisung an Anbindung an </w:t>
      </w:r>
      <w:proofErr w:type="spellStart"/>
      <w:r>
        <w:t>Revit</w:t>
      </w:r>
      <w:bookmarkEnd w:id="17"/>
      <w:proofErr w:type="spellEnd"/>
    </w:p>
    <w:p w14:paraId="241DF58C" w14:textId="77777777" w:rsidR="00BB61A1" w:rsidRDefault="00BB61A1" w:rsidP="00C62F1D"/>
    <w:p w14:paraId="2C61B0D6" w14:textId="77777777" w:rsidR="004C2205" w:rsidRDefault="008C4F81" w:rsidP="00C62F1D">
      <w:r>
        <w:t xml:space="preserve">Um das </w:t>
      </w:r>
      <w:proofErr w:type="gramStart"/>
      <w:r>
        <w:t>Add In</w:t>
      </w:r>
      <w:proofErr w:type="gramEnd"/>
      <w:r>
        <w:t xml:space="preserve"> </w:t>
      </w:r>
      <w:proofErr w:type="spellStart"/>
      <w:r>
        <w:t>in</w:t>
      </w:r>
      <w:proofErr w:type="spellEnd"/>
      <w:r>
        <w:t xml:space="preserve"> </w:t>
      </w:r>
      <w:proofErr w:type="spellStart"/>
      <w:r>
        <w:t>Revit</w:t>
      </w:r>
      <w:proofErr w:type="spellEnd"/>
      <w:r>
        <w:t xml:space="preserve"> einzubinden, muss </w:t>
      </w:r>
      <w:r w:rsidR="008F08D9">
        <w:t xml:space="preserve">die sich im </w:t>
      </w:r>
      <w:r w:rsidR="009420B6">
        <w:t xml:space="preserve">Ordner </w:t>
      </w:r>
      <w:proofErr w:type="spellStart"/>
      <w:r w:rsidR="009420B6">
        <w:t>AddIn</w:t>
      </w:r>
      <w:proofErr w:type="spellEnd"/>
      <w:r w:rsidR="009420B6">
        <w:t xml:space="preserve"> befindliche </w:t>
      </w:r>
      <w:r w:rsidR="008F08D9">
        <w:t xml:space="preserve">Datei </w:t>
      </w:r>
      <w:r w:rsidR="009420B6" w:rsidRPr="009420B6">
        <w:t>IIB1_UE1_Gruppe2_AddIn</w:t>
      </w:r>
      <w:r w:rsidR="008F08D9">
        <w:t xml:space="preserve">.addin angepasst werden. </w:t>
      </w:r>
      <w:r w:rsidR="003F758A">
        <w:t xml:space="preserve">Der sich im </w:t>
      </w:r>
      <w:proofErr w:type="spellStart"/>
      <w:r w:rsidR="003F758A">
        <w:t>xml</w:t>
      </w:r>
      <w:proofErr w:type="spellEnd"/>
      <w:r w:rsidR="003F758A">
        <w:t xml:space="preserve"> tag „</w:t>
      </w:r>
      <w:proofErr w:type="spellStart"/>
      <w:r w:rsidR="003F758A">
        <w:t>Assembly</w:t>
      </w:r>
      <w:proofErr w:type="spellEnd"/>
      <w:r w:rsidR="003F758A">
        <w:t xml:space="preserve">“ befindliche Adresse muss entsprechend dem Speicherort der AddIn.dll Datei auf dem Rechner </w:t>
      </w:r>
      <w:r w:rsidR="004E3573">
        <w:t>angepasst werden. D</w:t>
      </w:r>
      <w:r w:rsidR="00287192">
        <w:t>ie Datei muss anschließend nach</w:t>
      </w:r>
      <w:r w:rsidR="00F21CFB">
        <w:t xml:space="preserve"> </w:t>
      </w:r>
      <w:proofErr w:type="spellStart"/>
      <w:r w:rsidR="00F21CFB">
        <w:t>AppData</w:t>
      </w:r>
      <w:proofErr w:type="spellEnd"/>
      <w:r w:rsidR="00F21CFB">
        <w:t>\Autodesk\</w:t>
      </w:r>
      <w:proofErr w:type="spellStart"/>
      <w:r w:rsidR="00F21CFB">
        <w:t>Revit</w:t>
      </w:r>
      <w:proofErr w:type="spellEnd"/>
      <w:r w:rsidR="00F21CFB">
        <w:t>\</w:t>
      </w:r>
      <w:proofErr w:type="spellStart"/>
      <w:r w:rsidR="00F21CFB">
        <w:t>AddIns</w:t>
      </w:r>
      <w:proofErr w:type="spellEnd"/>
      <w:r w:rsidR="00F21CFB">
        <w:t xml:space="preserve">\2017 </w:t>
      </w:r>
      <w:r w:rsidR="00287192">
        <w:t>kopiert werden.</w:t>
      </w:r>
    </w:p>
    <w:p w14:paraId="3AC9C554" w14:textId="77777777" w:rsidR="00F57E84" w:rsidRDefault="00F57E84" w:rsidP="00C62F1D"/>
    <w:p w14:paraId="69A3FB35" w14:textId="77777777" w:rsidR="00F57E84" w:rsidRDefault="008D1BDB" w:rsidP="00F57E84">
      <w:pPr>
        <w:keepNext/>
      </w:pPr>
      <w:r>
        <w:rPr>
          <w:noProof/>
        </w:rPr>
        <w:drawing>
          <wp:inline distT="0" distB="0" distL="0" distR="0" wp14:anchorId="0015F68A" wp14:editId="659FC527">
            <wp:extent cx="6294755" cy="1647825"/>
            <wp:effectExtent l="25400" t="25400" r="4445" b="3175"/>
            <wp:docPr id="2" name="Bild 2" descr="../../../../../Desktop/Bildschirmfoto%202017-11-19%20um%20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Bildschirmfoto%202017-11-19%20um%2020.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94755" cy="1647825"/>
                    </a:xfrm>
                    <a:prstGeom prst="rect">
                      <a:avLst/>
                    </a:prstGeom>
                    <a:noFill/>
                    <a:ln>
                      <a:solidFill>
                        <a:schemeClr val="tx1"/>
                      </a:solidFill>
                    </a:ln>
                  </pic:spPr>
                </pic:pic>
              </a:graphicData>
            </a:graphic>
          </wp:inline>
        </w:drawing>
      </w:r>
    </w:p>
    <w:p w14:paraId="52E91C56" w14:textId="77777777" w:rsidR="00D67254" w:rsidRDefault="00F57E84" w:rsidP="00F57E84">
      <w:pPr>
        <w:pStyle w:val="Beschriftung"/>
      </w:pPr>
      <w:bookmarkStart w:id="18" w:name="_Ref498887077"/>
      <w:bookmarkStart w:id="19" w:name="_Toc498897032"/>
      <w:r>
        <w:t xml:space="preserve">Abbildung </w:t>
      </w:r>
      <w:fldSimple w:instr=" SEQ Abbildung \* ARABIC ">
        <w:r w:rsidR="00D9429D">
          <w:rPr>
            <w:noProof/>
          </w:rPr>
          <w:t>1</w:t>
        </w:r>
      </w:fldSimple>
      <w:bookmarkEnd w:id="18"/>
      <w:r>
        <w:t>: IIB1_UE1_Gruppe2_AddIn.addin</w:t>
      </w:r>
      <w:bookmarkEnd w:id="19"/>
    </w:p>
    <w:p w14:paraId="53F0E14A" w14:textId="77777777" w:rsidR="00CC7078" w:rsidRDefault="00CC7078" w:rsidP="00C62F1D"/>
    <w:p w14:paraId="5AFFA9C0" w14:textId="5D6C5A76" w:rsidR="00CC7078" w:rsidRDefault="00287192" w:rsidP="00C62F1D">
      <w:r>
        <w:t xml:space="preserve">Zum Starten des Programms </w:t>
      </w:r>
      <w:r w:rsidR="0090363B">
        <w:t>muss</w:t>
      </w:r>
      <w:r w:rsidR="00B347A7">
        <w:t>,</w:t>
      </w:r>
      <w:r w:rsidR="0090363B">
        <w:t xml:space="preserve"> wie in </w:t>
      </w:r>
      <w:r w:rsidR="00B347A7">
        <w:fldChar w:fldCharType="begin"/>
      </w:r>
      <w:r w:rsidR="00B347A7">
        <w:instrText xml:space="preserve"> REF _Ref498887082 \h </w:instrText>
      </w:r>
      <w:r w:rsidR="00B347A7">
        <w:fldChar w:fldCharType="separate"/>
      </w:r>
      <w:r w:rsidR="00D9429D">
        <w:t xml:space="preserve">Abbildung </w:t>
      </w:r>
      <w:r w:rsidR="00D9429D">
        <w:rPr>
          <w:noProof/>
        </w:rPr>
        <w:t>2</w:t>
      </w:r>
      <w:r w:rsidR="00B347A7">
        <w:fldChar w:fldCharType="end"/>
      </w:r>
      <w:r w:rsidR="00B347A7">
        <w:t xml:space="preserve"> zu sehen, der Button „Brandschutz Tools“ gedrückt werden. </w:t>
      </w:r>
      <w:r w:rsidR="004877F2">
        <w:t xml:space="preserve">Dieser befindet sich unter Zusatzmodule. </w:t>
      </w:r>
      <w:r w:rsidR="00B347A7">
        <w:t xml:space="preserve">Daraufhin öffnet sich das </w:t>
      </w:r>
      <w:r w:rsidR="00AD5D5F">
        <w:t>Brandschutz</w:t>
      </w:r>
      <w:r w:rsidR="0032570E">
        <w:t xml:space="preserve"> Planungstool.</w:t>
      </w:r>
    </w:p>
    <w:p w14:paraId="1D200ABC" w14:textId="77777777" w:rsidR="0090363B" w:rsidRDefault="0090363B" w:rsidP="0090363B">
      <w:pPr>
        <w:keepNext/>
      </w:pPr>
      <w:r>
        <w:rPr>
          <w:noProof/>
        </w:rPr>
        <w:drawing>
          <wp:inline distT="0" distB="0" distL="0" distR="0" wp14:anchorId="3D5B4BC7" wp14:editId="7276D3E7">
            <wp:extent cx="6471088" cy="1460973"/>
            <wp:effectExtent l="0" t="0" r="0" b="0"/>
            <wp:docPr id="3" name="Bild 3" descr="/Volumes/Daten Wiebke/Icon Rev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olumes/Daten Wiebke/Icon Revit.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47633"/>
                    <a:stretch/>
                  </pic:blipFill>
                  <pic:spPr bwMode="auto">
                    <a:xfrm>
                      <a:off x="0" y="0"/>
                      <a:ext cx="6516370" cy="1471196"/>
                    </a:xfrm>
                    <a:prstGeom prst="rect">
                      <a:avLst/>
                    </a:prstGeom>
                    <a:noFill/>
                    <a:ln>
                      <a:noFill/>
                    </a:ln>
                    <a:extLst>
                      <a:ext uri="{53640926-AAD7-44D8-BBD7-CCE9431645EC}">
                        <a14:shadowObscured xmlns:a14="http://schemas.microsoft.com/office/drawing/2010/main"/>
                      </a:ext>
                    </a:extLst>
                  </pic:spPr>
                </pic:pic>
              </a:graphicData>
            </a:graphic>
          </wp:inline>
        </w:drawing>
      </w:r>
    </w:p>
    <w:p w14:paraId="71489BEB" w14:textId="77777777" w:rsidR="00CC7078" w:rsidRDefault="0090363B" w:rsidP="0090363B">
      <w:pPr>
        <w:pStyle w:val="Beschriftung"/>
      </w:pPr>
      <w:bookmarkStart w:id="20" w:name="_Ref498887082"/>
      <w:bookmarkStart w:id="21" w:name="_Toc498897033"/>
      <w:r>
        <w:t xml:space="preserve">Abbildung </w:t>
      </w:r>
      <w:fldSimple w:instr=" SEQ Abbildung \* ARABIC ">
        <w:r w:rsidR="00D9429D">
          <w:rPr>
            <w:noProof/>
          </w:rPr>
          <w:t>2</w:t>
        </w:r>
      </w:fldSimple>
      <w:bookmarkEnd w:id="20"/>
      <w:r>
        <w:t>: implementierter Brandschutz Tool</w:t>
      </w:r>
      <w:r>
        <w:rPr>
          <w:noProof/>
        </w:rPr>
        <w:t xml:space="preserve"> Button in Revit</w:t>
      </w:r>
      <w:bookmarkEnd w:id="21"/>
    </w:p>
    <w:p w14:paraId="09928D78" w14:textId="77777777" w:rsidR="0032570E" w:rsidRDefault="0032570E" w:rsidP="00C62F1D"/>
    <w:p w14:paraId="5649FB40" w14:textId="77777777" w:rsidR="0032570E" w:rsidRDefault="0032570E" w:rsidP="00C62F1D">
      <w:r>
        <w:t xml:space="preserve">Voraussetzung für das Einlesen der Räume aus dem </w:t>
      </w:r>
      <w:proofErr w:type="spellStart"/>
      <w:r>
        <w:t>Revit</w:t>
      </w:r>
      <w:proofErr w:type="spellEnd"/>
      <w:r>
        <w:t xml:space="preserve"> Modell ist es, dass</w:t>
      </w:r>
      <w:r w:rsidR="00B476D7">
        <w:t>,</w:t>
      </w:r>
      <w:r>
        <w:t xml:space="preserve"> wie in </w:t>
      </w:r>
      <w:r>
        <w:fldChar w:fldCharType="begin"/>
      </w:r>
      <w:r>
        <w:instrText xml:space="preserve"> REF _Ref498887269 \h </w:instrText>
      </w:r>
      <w:r>
        <w:fldChar w:fldCharType="separate"/>
      </w:r>
      <w:r w:rsidR="00D9429D">
        <w:t xml:space="preserve">Abbildung </w:t>
      </w:r>
      <w:r w:rsidR="00D9429D">
        <w:rPr>
          <w:noProof/>
        </w:rPr>
        <w:t>3</w:t>
      </w:r>
      <w:r>
        <w:fldChar w:fldCharType="end"/>
      </w:r>
      <w:r w:rsidR="00B476D7">
        <w:t xml:space="preserve"> zu sehen, der Raumschlüssel entsprechend</w:t>
      </w:r>
      <w:r w:rsidR="00CF1A1F">
        <w:t xml:space="preserve"> </w:t>
      </w:r>
      <w:r w:rsidR="00B476D7">
        <w:fldChar w:fldCharType="begin"/>
      </w:r>
      <w:r w:rsidR="00B476D7">
        <w:instrText xml:space="preserve"> REF _Ref498887333 \h </w:instrText>
      </w:r>
      <w:r w:rsidR="00B476D7">
        <w:fldChar w:fldCharType="separate"/>
      </w:r>
      <w:r w:rsidR="00D9429D">
        <w:t xml:space="preserve">Tabelle </w:t>
      </w:r>
      <w:r w:rsidR="00D9429D">
        <w:rPr>
          <w:noProof/>
        </w:rPr>
        <w:t>1</w:t>
      </w:r>
      <w:r w:rsidR="00B476D7">
        <w:fldChar w:fldCharType="end"/>
      </w:r>
      <w:r w:rsidR="00CF1A1F">
        <w:t xml:space="preserve"> eingetragen ist.</w:t>
      </w:r>
    </w:p>
    <w:p w14:paraId="6F38AB1A" w14:textId="77777777" w:rsidR="0032570E" w:rsidRDefault="00F57E84" w:rsidP="0032570E">
      <w:pPr>
        <w:keepNext/>
      </w:pPr>
      <w:r>
        <w:rPr>
          <w:noProof/>
        </w:rPr>
        <w:drawing>
          <wp:inline distT="0" distB="0" distL="0" distR="0" wp14:anchorId="7A7F5E54" wp14:editId="0352BBAC">
            <wp:extent cx="5528945" cy="2243455"/>
            <wp:effectExtent l="0" t="0" r="0" b="0"/>
            <wp:docPr id="4" name="Bild 4" descr="/Volumes/Daten Wiebke/Raumschlüs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olumes/Daten Wiebke/Raumschlüsse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8945" cy="2243455"/>
                    </a:xfrm>
                    <a:prstGeom prst="rect">
                      <a:avLst/>
                    </a:prstGeom>
                    <a:noFill/>
                    <a:ln>
                      <a:noFill/>
                    </a:ln>
                  </pic:spPr>
                </pic:pic>
              </a:graphicData>
            </a:graphic>
          </wp:inline>
        </w:drawing>
      </w:r>
    </w:p>
    <w:p w14:paraId="6C08F104" w14:textId="77777777" w:rsidR="007C34E8" w:rsidRDefault="0032570E" w:rsidP="0032570E">
      <w:pPr>
        <w:pStyle w:val="Beschriftung"/>
      </w:pPr>
      <w:bookmarkStart w:id="22" w:name="_Ref498887269"/>
      <w:bookmarkStart w:id="23" w:name="_Toc498897034"/>
      <w:r>
        <w:t xml:space="preserve">Abbildung </w:t>
      </w:r>
      <w:fldSimple w:instr=" SEQ Abbildung \* ARABIC ">
        <w:r w:rsidR="00D9429D">
          <w:rPr>
            <w:noProof/>
          </w:rPr>
          <w:t>3</w:t>
        </w:r>
      </w:fldSimple>
      <w:bookmarkEnd w:id="22"/>
      <w:r>
        <w:t>: Raumschlüssel</w:t>
      </w:r>
      <w:bookmarkEnd w:id="23"/>
    </w:p>
    <w:p w14:paraId="2E1307F0" w14:textId="77777777" w:rsidR="007C34E8" w:rsidRDefault="007C34E8" w:rsidP="00C62F1D"/>
    <w:p w14:paraId="38636C40" w14:textId="77777777" w:rsidR="00AB0546" w:rsidRDefault="00AB0546" w:rsidP="00C62F1D"/>
    <w:p w14:paraId="2B2441CE" w14:textId="77777777" w:rsidR="00D67254" w:rsidRDefault="00AE0451" w:rsidP="00C62F1D">
      <w:r>
        <w:br w:type="page"/>
      </w:r>
    </w:p>
    <w:p w14:paraId="2723A807" w14:textId="77777777" w:rsidR="004F36F0" w:rsidRPr="0052407C" w:rsidRDefault="004F36F0" w:rsidP="004F36F0"/>
    <w:p w14:paraId="1DF1EA7D" w14:textId="77777777" w:rsidR="004F36F0" w:rsidRPr="00D64EDF" w:rsidRDefault="004F36F0" w:rsidP="004F36F0">
      <w:pPr>
        <w:pStyle w:val="berschrift1"/>
        <w:numPr>
          <w:ilvl w:val="0"/>
          <w:numId w:val="0"/>
        </w:numPr>
        <w:ind w:left="28"/>
      </w:pPr>
      <w:bookmarkStart w:id="24" w:name="_Toc179956125"/>
      <w:bookmarkStart w:id="25" w:name="_Toc179958205"/>
      <w:bookmarkStart w:id="26" w:name="_Toc498897031"/>
      <w:r w:rsidRPr="00D64EDF">
        <w:t>Literaturverzeichnis</w:t>
      </w:r>
      <w:bookmarkEnd w:id="24"/>
      <w:bookmarkEnd w:id="25"/>
      <w:bookmarkEnd w:id="26"/>
    </w:p>
    <w:p w14:paraId="64BD7DFF" w14:textId="77777777" w:rsidR="004F36F0" w:rsidRPr="003231BB" w:rsidRDefault="004F36F0" w:rsidP="004F36F0"/>
    <w:sdt>
      <w:sdtPr>
        <w:id w:val="111145805"/>
        <w:bibliography/>
      </w:sdtPr>
      <w:sdtContent>
        <w:p w14:paraId="2F8A9271" w14:textId="77777777" w:rsidR="004F36F0" w:rsidRDefault="004F36F0" w:rsidP="004F36F0">
          <w:pPr>
            <w:pStyle w:val="Literaturverzeichnis"/>
            <w:ind w:left="720" w:hanging="720"/>
            <w:rPr>
              <w:noProof/>
              <w:sz w:val="24"/>
              <w:szCs w:val="24"/>
            </w:rPr>
          </w:pPr>
          <w:r>
            <w:fldChar w:fldCharType="begin"/>
          </w:r>
          <w:r>
            <w:instrText>BIBLIOGRAPHY</w:instrText>
          </w:r>
          <w:r>
            <w:fldChar w:fldCharType="separate"/>
          </w:r>
          <w:r>
            <w:rPr>
              <w:noProof/>
            </w:rPr>
            <w:t xml:space="preserve">Deutsches Institut für Normung e.V. (Januar 2016). DIN 277-1. </w:t>
          </w:r>
          <w:r>
            <w:rPr>
              <w:i/>
              <w:iCs/>
              <w:noProof/>
            </w:rPr>
            <w:t>Grundflächen und Rauminhalte im Bauwesen –</w:t>
          </w:r>
          <w:r>
            <w:rPr>
              <w:noProof/>
            </w:rPr>
            <w:t>. Berlin : Beuth Verlag GmbH.</w:t>
          </w:r>
        </w:p>
        <w:p w14:paraId="556928F8" w14:textId="77777777" w:rsidR="004F36F0" w:rsidRDefault="004F36F0" w:rsidP="004F36F0">
          <w:r>
            <w:rPr>
              <w:b/>
              <w:bCs/>
              <w:noProof/>
            </w:rPr>
            <w:fldChar w:fldCharType="end"/>
          </w:r>
        </w:p>
      </w:sdtContent>
    </w:sdt>
    <w:p w14:paraId="3E559B85" w14:textId="77777777" w:rsidR="004F36F0" w:rsidRDefault="004F36F0" w:rsidP="004F36F0">
      <w:pPr>
        <w:pStyle w:val="Literatur"/>
      </w:pPr>
      <w:r w:rsidRPr="003061ED">
        <w:rPr>
          <w:b/>
        </w:rPr>
        <w:t>Architektenkammer Baden-Württemberg:</w:t>
      </w:r>
      <w:r>
        <w:t xml:space="preserve"> Merkblatt Nr. 687 – Ermittlung von Grundflächen und Rauminhalten von Bauwerken, 2005</w:t>
      </w:r>
    </w:p>
    <w:p w14:paraId="7A384333" w14:textId="77777777" w:rsidR="00D3047C" w:rsidRDefault="00D3047C" w:rsidP="00D3047C">
      <w:pPr>
        <w:sectPr w:rsidR="00D3047C" w:rsidSect="00767E28">
          <w:headerReference w:type="default" r:id="rId21"/>
          <w:pgSz w:w="11906" w:h="16838" w:code="9"/>
          <w:pgMar w:top="1418" w:right="851" w:bottom="1304" w:left="1134" w:header="709" w:footer="680" w:gutter="0"/>
          <w:pgNumType w:start="3"/>
          <w:cols w:space="708"/>
          <w:docGrid w:linePitch="360"/>
        </w:sectPr>
      </w:pPr>
    </w:p>
    <w:p w14:paraId="753C0698" w14:textId="77777777" w:rsidR="004F36F0" w:rsidRDefault="004F36F0" w:rsidP="004F36F0"/>
    <w:p w14:paraId="371C9E6D" w14:textId="77777777" w:rsidR="00661928" w:rsidRDefault="006A0EBD" w:rsidP="00661928">
      <w:pPr>
        <w:keepNext/>
      </w:pPr>
      <w:r>
        <w:rPr>
          <w:noProof/>
        </w:rPr>
        <w:drawing>
          <wp:inline distT="0" distB="0" distL="0" distR="0" wp14:anchorId="73FF7849" wp14:editId="15B2EF9B">
            <wp:extent cx="8492276" cy="5785880"/>
            <wp:effectExtent l="0" t="0" r="0" b="0"/>
            <wp:docPr id="5" name="Bild 5" descr="../../IIB1_Hausübung_1/Dokumentation/Klassendiagramm_Klass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IB1_Hausübung_1/Dokumentation/Klassendiagramm_Klassen.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45903" cy="5822416"/>
                    </a:xfrm>
                    <a:prstGeom prst="rect">
                      <a:avLst/>
                    </a:prstGeom>
                    <a:noFill/>
                    <a:ln>
                      <a:noFill/>
                    </a:ln>
                  </pic:spPr>
                </pic:pic>
              </a:graphicData>
            </a:graphic>
          </wp:inline>
        </w:drawing>
      </w:r>
    </w:p>
    <w:p w14:paraId="76F5E758" w14:textId="5FB13870" w:rsidR="008A2A72" w:rsidRDefault="00661928" w:rsidP="00661928">
      <w:pPr>
        <w:pStyle w:val="Beschriftung"/>
      </w:pPr>
      <w:bookmarkStart w:id="27" w:name="_Toc498897035"/>
      <w:r>
        <w:t xml:space="preserve">Abbildung </w:t>
      </w:r>
      <w:fldSimple w:instr=" SEQ Abbildung \* ARABIC ">
        <w:r w:rsidR="00D9429D">
          <w:rPr>
            <w:noProof/>
          </w:rPr>
          <w:t>4</w:t>
        </w:r>
      </w:fldSimple>
      <w:r>
        <w:t>: Klassendiagramm</w:t>
      </w:r>
      <w:bookmarkEnd w:id="27"/>
    </w:p>
    <w:p w14:paraId="0B7487CE" w14:textId="77777777" w:rsidR="009A0D73" w:rsidRDefault="009A0D73" w:rsidP="009A0D73"/>
    <w:p w14:paraId="64FAF6D5" w14:textId="77777777" w:rsidR="009A0D73" w:rsidRDefault="009A0D73" w:rsidP="009A0D73">
      <w:pPr>
        <w:keepNext/>
      </w:pPr>
      <w:r>
        <w:rPr>
          <w:noProof/>
        </w:rPr>
        <w:drawing>
          <wp:inline distT="0" distB="0" distL="0" distR="0" wp14:anchorId="1A2F26D6" wp14:editId="3753CCBB">
            <wp:extent cx="8213514" cy="5579760"/>
            <wp:effectExtent l="0" t="0" r="0" b="0"/>
            <wp:docPr id="1" name="Bild 1" descr="Use-Case-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Diagramm.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218038" cy="5582833"/>
                    </a:xfrm>
                    <a:prstGeom prst="rect">
                      <a:avLst/>
                    </a:prstGeom>
                    <a:noFill/>
                    <a:ln>
                      <a:noFill/>
                    </a:ln>
                  </pic:spPr>
                </pic:pic>
              </a:graphicData>
            </a:graphic>
          </wp:inline>
        </w:drawing>
      </w:r>
    </w:p>
    <w:p w14:paraId="108A9F1D" w14:textId="23992409" w:rsidR="009A0D73" w:rsidRDefault="009A0D73" w:rsidP="009A0D73">
      <w:pPr>
        <w:pStyle w:val="Beschriftung"/>
      </w:pPr>
      <w:bookmarkStart w:id="28" w:name="_Toc498897036"/>
      <w:r>
        <w:t xml:space="preserve">Abbildung </w:t>
      </w:r>
      <w:fldSimple w:instr=" SEQ Abbildung \* ARABIC ">
        <w:r w:rsidR="00D9429D">
          <w:rPr>
            <w:noProof/>
          </w:rPr>
          <w:t>5</w:t>
        </w:r>
      </w:fldSimple>
      <w:r>
        <w:t xml:space="preserve">: </w:t>
      </w:r>
      <w:proofErr w:type="spellStart"/>
      <w:r>
        <w:t>Use</w:t>
      </w:r>
      <w:proofErr w:type="spellEnd"/>
      <w:r>
        <w:t>-Case Diagramm</w:t>
      </w:r>
      <w:bookmarkEnd w:id="28"/>
    </w:p>
    <w:p w14:paraId="6A762535" w14:textId="1D3C966C" w:rsidR="004C79EE" w:rsidRDefault="004C79EE" w:rsidP="004F36F0"/>
    <w:sectPr w:rsidR="004C79EE" w:rsidSect="00D36129">
      <w:headerReference w:type="default" r:id="rId24"/>
      <w:footerReference w:type="default" r:id="rId25"/>
      <w:pgSz w:w="16838" w:h="11906" w:orient="landscape" w:code="9"/>
      <w:pgMar w:top="1134" w:right="1418" w:bottom="851" w:left="1304" w:header="703" w:footer="680" w:gutter="0"/>
      <w:pgNumType w:fmt="lowerRoman"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2D727F" w14:textId="77777777" w:rsidR="001C4CC1" w:rsidRDefault="001C4CC1">
      <w:pPr>
        <w:spacing w:line="240" w:lineRule="auto"/>
      </w:pPr>
      <w:r>
        <w:separator/>
      </w:r>
    </w:p>
  </w:endnote>
  <w:endnote w:type="continuationSeparator" w:id="0">
    <w:p w14:paraId="7770BC41" w14:textId="77777777" w:rsidR="001C4CC1" w:rsidRDefault="001C4C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harter">
    <w:altName w:val="Bell MT"/>
    <w:charset w:val="00"/>
    <w:family w:val="auto"/>
    <w:pitch w:val="variable"/>
    <w:sig w:usb0="00000003" w:usb1="00000000" w:usb2="00000000" w:usb3="00000000" w:csb0="00000001" w:csb1="00000000"/>
  </w:font>
  <w:font w:name="FrontPage">
    <w:charset w:val="00"/>
    <w:family w:val="auto"/>
    <w:pitch w:val="variable"/>
    <w:sig w:usb0="A00000EF" w:usb1="2000F5C7" w:usb2="00000000" w:usb3="00000000" w:csb0="00000093"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harter Roman">
    <w:panose1 w:val="02040503050506020203"/>
    <w:charset w:val="00"/>
    <w:family w:val="roman"/>
    <w:pitch w:val="variable"/>
    <w:sig w:usb0="800000AF" w:usb1="1000204A" w:usb2="00000000" w:usb3="00000000" w:csb0="0000001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4C3F65F" w14:textId="77777777" w:rsidR="00111E04" w:rsidRDefault="00111E04" w:rsidP="00111E04">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84E87E1" w14:textId="77777777" w:rsidR="00111E04" w:rsidRDefault="00111E04" w:rsidP="00E96802">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4415B67" w14:textId="77777777" w:rsidR="00111E04" w:rsidRPr="00095E7F" w:rsidRDefault="00111E04" w:rsidP="00AB027F">
    <w:pPr>
      <w:pStyle w:val="Fuzeile"/>
      <w:tabs>
        <w:tab w:val="right" w:pos="9633"/>
      </w:tabs>
    </w:pPr>
    <w:r>
      <w:pict w14:anchorId="520024DD">
        <v:line id="_x0000_s2066" style="position:absolute;z-index:-251660800;mso-position-horizontal-relative:page;mso-position-vertical-relative:page" from="56.7pt,790.95pt" to="538.6pt,790.95pt" strokeweight=".5pt">
          <w10:wrap anchorx="page" anchory="page"/>
          <w10:anchorlock/>
        </v:line>
      </w:pict>
    </w:r>
    <w:r w:rsidRPr="00095E7F">
      <w:t>Kapitelname – oder</w:t>
    </w:r>
    <w:proofErr w:type="gramStart"/>
    <w:r w:rsidRPr="00095E7F">
      <w:t xml:space="preserve"> ....</w:t>
    </w:r>
    <w:proofErr w:type="gramEnd"/>
    <w:r w:rsidRPr="00095E7F">
      <w:t>.  / Stand: 12.10.2007</w:t>
    </w:r>
    <w:r w:rsidRPr="00095E7F">
      <w:tab/>
    </w:r>
    <w:r w:rsidRPr="00095E7F">
      <w:tab/>
    </w:r>
    <w:r>
      <w:fldChar w:fldCharType="begin"/>
    </w:r>
    <w:r>
      <w:instrText xml:space="preserve"> PAGE </w:instrText>
    </w:r>
    <w:r>
      <w:fldChar w:fldCharType="separate"/>
    </w:r>
    <w:r>
      <w:rPr>
        <w:noProof/>
      </w:rPr>
      <w:t>2</w:t>
    </w:r>
    <w:r>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6F528F6" w14:textId="77777777" w:rsidR="00111E04" w:rsidRDefault="00111E04" w:rsidP="00E96802">
    <w:pPr>
      <w:pStyle w:val="Fuzeile"/>
      <w:framePr w:wrap="none" w:vAnchor="text" w:hAnchor="page" w:x="11052" w:y="-77"/>
      <w:rPr>
        <w:rStyle w:val="Seitenzahl"/>
      </w:rPr>
    </w:pPr>
    <w:r>
      <w:rPr>
        <w:rStyle w:val="Seitenzahl"/>
      </w:rPr>
      <w:fldChar w:fldCharType="begin"/>
    </w:r>
    <w:r>
      <w:rPr>
        <w:rStyle w:val="Seitenzahl"/>
      </w:rPr>
      <w:instrText xml:space="preserve">PAGE  </w:instrText>
    </w:r>
    <w:r>
      <w:rPr>
        <w:rStyle w:val="Seitenzahl"/>
      </w:rPr>
      <w:fldChar w:fldCharType="separate"/>
    </w:r>
    <w:r w:rsidR="000D408A">
      <w:rPr>
        <w:rStyle w:val="Seitenzahl"/>
        <w:noProof/>
      </w:rPr>
      <w:t>2</w:t>
    </w:r>
    <w:r>
      <w:rPr>
        <w:rStyle w:val="Seitenzahl"/>
      </w:rPr>
      <w:fldChar w:fldCharType="end"/>
    </w:r>
  </w:p>
  <w:p w14:paraId="5D081FE1" w14:textId="44E389DF" w:rsidR="00111E04" w:rsidRPr="00095E7F" w:rsidRDefault="00111E04" w:rsidP="00E96802">
    <w:pPr>
      <w:pStyle w:val="Fuzeile"/>
      <w:ind w:right="360"/>
    </w:pPr>
    <w:r>
      <w:pict w14:anchorId="71064F02">
        <v:line id="_x0000_s2071" style="position:absolute;z-index:-251656704;mso-position-horizontal-relative:page;mso-position-vertical-relative:page" from="56.7pt,790.95pt" to="552.75pt,790.95pt" strokeweight=".5pt">
          <w10:wrap anchorx="page" anchory="page"/>
          <w10:anchorlock/>
        </v:line>
      </w:pict>
    </w:r>
    <w:r w:rsidRPr="00095E7F">
      <w:tab/>
    </w:r>
    <w:r w:rsidRPr="00095E7F">
      <w:tab/>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C02ACB3" w14:textId="1EE9CE0B" w:rsidR="00111E04" w:rsidRPr="00095E7F" w:rsidRDefault="00111E04" w:rsidP="00AB027F">
    <w:pPr>
      <w:pStyle w:val="Fuzeile"/>
      <w:tabs>
        <w:tab w:val="right" w:pos="9633"/>
      </w:tabs>
    </w:pPr>
    <w:r>
      <w:pict w14:anchorId="1A11E149">
        <v:line id="_x0000_s2074" style="position:absolute;z-index:-251655680;mso-position-horizontal-relative:page;mso-position-vertical-relative:page" from="56.7pt,790.95pt" to="538.6pt,790.95pt" strokeweight=".5pt">
          <w10:wrap anchorx="page" anchory="page"/>
          <w10:anchorlock/>
        </v:line>
      </w:pict>
    </w:r>
    <w:r w:rsidRPr="00095E7F">
      <w:tab/>
    </w:r>
    <w:r w:rsidRPr="00095E7F">
      <w:tab/>
    </w:r>
    <w:r>
      <w:fldChar w:fldCharType="begin"/>
    </w:r>
    <w:r>
      <w:instrText xml:space="preserve"> PAGE </w:instrText>
    </w:r>
    <w:r>
      <w:fldChar w:fldCharType="separate"/>
    </w:r>
    <w:r w:rsidR="000D408A">
      <w:rPr>
        <w:noProof/>
      </w:rPr>
      <w:t>8</w:t>
    </w:r>
    <w:r>
      <w:rPr>
        <w:noProof/>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29233C3" w14:textId="77777777" w:rsidR="00111E04" w:rsidRPr="00095E7F" w:rsidRDefault="00111E04" w:rsidP="00D36129">
    <w:pPr>
      <w:pStyle w:val="Fuzeile"/>
      <w:tabs>
        <w:tab w:val="right" w:pos="9633"/>
      </w:tabs>
      <w:jc w:val="right"/>
    </w:pPr>
    <w:r>
      <w:pict w14:anchorId="63D236EE">
        <v:line id="_x0000_s2085" style="position:absolute;left:0;text-align:left;z-index:-251645440;mso-position-horizontal-relative:page;mso-position-vertical-relative:page" from="56.7pt,790.95pt" to="538.6pt,790.95pt" strokeweight=".5pt">
          <w10:wrap anchorx="page" anchory="page"/>
          <w10:anchorlock/>
        </v:line>
      </w:pict>
    </w:r>
    <w:r w:rsidRPr="00095E7F">
      <w:tab/>
    </w:r>
    <w:r w:rsidRPr="00095E7F">
      <w:tab/>
    </w:r>
    <w:r>
      <w:fldChar w:fldCharType="begin"/>
    </w:r>
    <w:r>
      <w:instrText xml:space="preserve"> PAGE </w:instrText>
    </w:r>
    <w:r>
      <w:fldChar w:fldCharType="separate"/>
    </w:r>
    <w:r w:rsidR="000D408A">
      <w:rPr>
        <w:noProof/>
      </w:rPr>
      <w:t>ii</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D5F286" w14:textId="77777777" w:rsidR="001C4CC1" w:rsidRDefault="001C4CC1">
      <w:pPr>
        <w:spacing w:line="240" w:lineRule="auto"/>
      </w:pPr>
      <w:r>
        <w:separator/>
      </w:r>
    </w:p>
  </w:footnote>
  <w:footnote w:type="continuationSeparator" w:id="0">
    <w:p w14:paraId="7C12C0D6" w14:textId="77777777" w:rsidR="001C4CC1" w:rsidRDefault="001C4CC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5DE22CB" w14:textId="77777777" w:rsidR="00111E04" w:rsidRDefault="00111E04" w:rsidP="00616D75">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2</w:t>
    </w:r>
    <w:r>
      <w:rPr>
        <w:rStyle w:val="Seitenzahl"/>
      </w:rPr>
      <w:fldChar w:fldCharType="end"/>
    </w:r>
  </w:p>
  <w:p w14:paraId="25E98A15" w14:textId="77777777" w:rsidR="00111E04" w:rsidRDefault="00111E04" w:rsidP="00825649">
    <w:pPr>
      <w:pStyle w:val="Kopfzeile"/>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30DE106" w14:textId="77777777" w:rsidR="00111E04" w:rsidRDefault="00111E04">
    <w:pPr>
      <w:pStyle w:val="Kopfzeile"/>
    </w:pPr>
    <w:r>
      <w:rPr>
        <w:noProof/>
      </w:rPr>
      <w:pict w14:anchorId="554EFB00">
        <v:group id="_x0000_s2053" style="position:absolute;margin-left:0;margin-top:21.25pt;width:481.9pt;height:15.3pt;z-index:-251663872" coordorigin="1134,1134" coordsize="9638,306">
          <v:line id="_x0000_s2049" style="position:absolute;mso-position-horizontal-relative:page;mso-position-vertical-relative:page" from="1134,1440" to="10772,1440" strokeweight="1.2pt"/>
          <v:rect id="_x0000_s2050" style="position:absolute;left:1134;top:1134;width:9638;height:227;mso-position-horizontal-relative:page;mso-position-vertical-relative:page" fillcolor="#b5b5b5" stroked="f" strokecolor="#b5b5b5" strokeweight=".25pt"/>
        </v:group>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1D5831E" w14:textId="77777777" w:rsidR="00111E04" w:rsidRDefault="00111E04">
    <w:pPr>
      <w:pStyle w:val="Kopfzeile"/>
    </w:pPr>
    <w:r>
      <w:rPr>
        <w:noProof/>
      </w:rPr>
      <w:pict w14:anchorId="6A930168">
        <v:line id="_x0000_s2069" style="position:absolute;z-index:-251657728;mso-position-horizontal-relative:page;mso-position-vertical-relative:page" from="56.7pt,790.95pt" to="552.75pt,790.95pt" strokeweight=".5pt">
          <w10:wrap anchorx="page" anchory="page"/>
          <w10:anchorlock/>
        </v:line>
      </w:pict>
    </w:r>
    <w:r>
      <w:rPr>
        <w:noProof/>
      </w:rPr>
      <w:pict w14:anchorId="24A9EBCB">
        <v:rect id="_x0000_s2068" style="position:absolute;margin-left:56.7pt;margin-top:42.55pt;width:496.05pt;height:11.35pt;z-index:-251658752;mso-position-horizontal-relative:page;mso-position-vertical-relative:page" fillcolor="#7fab16" stroked="f" strokecolor="#b5b5b5" strokeweight=".25pt">
          <w10:wrap anchorx="page" anchory="page"/>
          <w10:anchorlock/>
        </v:rect>
      </w:pict>
    </w:r>
    <w:r>
      <w:rPr>
        <w:noProof/>
      </w:rPr>
      <w:pict w14:anchorId="25C78BA3">
        <v:line id="_x0000_s2067" style="position:absolute;z-index:-251659776;mso-position-horizontal-relative:page;mso-position-vertical-relative:page" from="56.7pt,57.85pt" to="552.75pt,57.85pt" strokeweight="1.2pt">
          <w10:wrap anchorx="page" anchory="page"/>
          <w10:anchorlock/>
        </v:line>
      </w:pic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236BFA4" w14:textId="77777777" w:rsidR="00111E04" w:rsidRDefault="00111E04" w:rsidP="00825649">
    <w:pPr>
      <w:pStyle w:val="Kopfzeile"/>
      <w:ind w:right="360"/>
    </w:pPr>
    <w:r>
      <w:rPr>
        <w:noProof/>
      </w:rPr>
      <w:pict w14:anchorId="7344AB3A">
        <v:rect id="_x0000_s2056" style="position:absolute;margin-left:56.7pt;margin-top:42.55pt;width:496.05pt;height:11.35pt;z-index:-251661824;mso-position-horizontal-relative:page;mso-position-vertical-relative:page" fillcolor="#7fab16" stroked="f" strokecolor="#b5b5b5" strokeweight=".25pt">
          <w10:wrap anchorx="page" anchory="page"/>
          <w10:anchorlock/>
        </v:rect>
      </w:pict>
    </w:r>
    <w:r>
      <w:rPr>
        <w:noProof/>
      </w:rPr>
      <w:pict w14:anchorId="2C69C70F">
        <v:line id="_x0000_s2055" style="position:absolute;z-index:-251662848;mso-position-horizontal-relative:page;mso-position-vertical-relative:page" from="56.7pt,57.85pt" to="552.75pt,57.85pt" strokeweight="1.2pt">
          <w10:wrap anchorx="page" anchory="page"/>
          <w10:anchorlock/>
        </v:line>
      </w:pic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3F3141B" w14:textId="77777777" w:rsidR="00111E04" w:rsidRDefault="00111E04">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31C6381" w14:textId="77777777" w:rsidR="00111E04" w:rsidRDefault="00111E04" w:rsidP="00825649">
    <w:pPr>
      <w:pStyle w:val="Kopfzeile"/>
      <w:ind w:right="360"/>
    </w:pPr>
    <w:r>
      <w:rPr>
        <w:noProof/>
      </w:rPr>
      <w:pict w14:anchorId="42C81DEF">
        <v:rect id="_x0000_s2082" style="position:absolute;margin-left:57.55pt;margin-top:45.2pt;width:495pt;height:9pt;z-index:-251647488;mso-position-horizontal-relative:page;mso-position-vertical-relative:page" fillcolor="#7fab16" stroked="f" strokecolor="#b5b5b5" strokeweight=".25pt">
          <w10:wrap anchorx="page" anchory="page"/>
          <w10:anchorlock/>
        </v:rect>
      </w:pict>
    </w:r>
    <w:r>
      <w:rPr>
        <w:noProof/>
      </w:rPr>
      <w:pict w14:anchorId="123129C7">
        <v:line id="_x0000_s2081" style="position:absolute;z-index:-251648512;mso-position-horizontal-relative:page;mso-position-vertical-relative:page" from="56.7pt,57.85pt" to="552.75pt,57.85pt" strokeweight="1.2pt">
          <w10:wrap anchorx="page" anchory="page"/>
          <w10:anchorlock/>
        </v:line>
      </w:pic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FF5AAC9" w14:textId="4E44F8AA" w:rsidR="00111E04" w:rsidRDefault="00111E04" w:rsidP="00825649">
    <w:pPr>
      <w:pStyle w:val="Kopfzeile"/>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E23FB"/>
    <w:multiLevelType w:val="hybridMultilevel"/>
    <w:tmpl w:val="09348884"/>
    <w:lvl w:ilvl="0" w:tplc="E8D842CC">
      <w:start w:val="1"/>
      <w:numFmt w:val="bullet"/>
      <w:pStyle w:val="StandardAufzhlung"/>
      <w:lvlText w:val=""/>
      <w:lvlJc w:val="left"/>
      <w:pPr>
        <w:tabs>
          <w:tab w:val="num" w:pos="1004"/>
        </w:tabs>
        <w:ind w:left="1004" w:hanging="284"/>
      </w:pPr>
      <w:rPr>
        <w:rFonts w:ascii="Symbol" w:hAnsi="Symbol" w:hint="default"/>
        <w:sz w:val="16"/>
        <w:szCs w:val="1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2EE825B9"/>
    <w:multiLevelType w:val="hybridMultilevel"/>
    <w:tmpl w:val="AF1A10D6"/>
    <w:lvl w:ilvl="0" w:tplc="0E588674">
      <w:start w:val="1"/>
      <w:numFmt w:val="bullet"/>
      <w:pStyle w:val="Formatvorlage1"/>
      <w:lvlText w:val=""/>
      <w:lvlJc w:val="left"/>
      <w:pPr>
        <w:tabs>
          <w:tab w:val="num" w:pos="284"/>
        </w:tabs>
        <w:ind w:left="284" w:hanging="284"/>
      </w:pPr>
      <w:rPr>
        <w:rFonts w:ascii="Wingdings" w:hAnsi="Wingdings" w:hint="default"/>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629E1576"/>
    <w:multiLevelType w:val="hybridMultilevel"/>
    <w:tmpl w:val="0E2E5B06"/>
    <w:lvl w:ilvl="0" w:tplc="47923E44">
      <w:numFmt w:val="bullet"/>
      <w:pStyle w:val="Einzug2"/>
      <w:lvlText w:val="-"/>
      <w:lvlJc w:val="left"/>
      <w:pPr>
        <w:tabs>
          <w:tab w:val="num" w:pos="567"/>
        </w:tabs>
        <w:ind w:left="284" w:firstLine="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678406CF"/>
    <w:multiLevelType w:val="multilevel"/>
    <w:tmpl w:val="43D23E46"/>
    <w:lvl w:ilvl="0">
      <w:start w:val="1"/>
      <w:numFmt w:val="decimal"/>
      <w:pStyle w:val="berschrift1"/>
      <w:lvlText w:val="%1."/>
      <w:lvlJc w:val="left"/>
      <w:pPr>
        <w:tabs>
          <w:tab w:val="num" w:pos="284"/>
        </w:tabs>
        <w:ind w:left="284" w:hanging="284"/>
      </w:pPr>
      <w:rPr>
        <w:rFonts w:hint="default"/>
      </w:rPr>
    </w:lvl>
    <w:lvl w:ilvl="1">
      <w:start w:val="1"/>
      <w:numFmt w:val="decimal"/>
      <w:pStyle w:val="berschrift2"/>
      <w:lvlText w:val="%1.%2."/>
      <w:lvlJc w:val="left"/>
      <w:pPr>
        <w:tabs>
          <w:tab w:val="num" w:pos="454"/>
        </w:tabs>
        <w:ind w:left="454" w:hanging="454"/>
      </w:pPr>
      <w:rPr>
        <w:rFonts w:hint="default"/>
      </w:rPr>
    </w:lvl>
    <w:lvl w:ilvl="2">
      <w:start w:val="1"/>
      <w:numFmt w:val="decimal"/>
      <w:pStyle w:val="berschrift3"/>
      <w:lvlText w:val="%1.%2.%3."/>
      <w:lvlJc w:val="left"/>
      <w:pPr>
        <w:tabs>
          <w:tab w:val="num" w:pos="624"/>
        </w:tabs>
        <w:ind w:left="624" w:hanging="62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4">
    <w:nsid w:val="6FD342C5"/>
    <w:multiLevelType w:val="multilevel"/>
    <w:tmpl w:val="3E105EE6"/>
    <w:lvl w:ilvl="0">
      <w:start w:val="1"/>
      <w:numFmt w:val="decimal"/>
      <w:pStyle w:val="fotos"/>
      <w:suff w:val="space"/>
      <w:lvlText w:val="Foto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berschrift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nsid w:val="7F1772C0"/>
    <w:multiLevelType w:val="singleLevel"/>
    <w:tmpl w:val="D1AC4B08"/>
    <w:lvl w:ilvl="0">
      <w:start w:val="1"/>
      <w:numFmt w:val="bullet"/>
      <w:pStyle w:val="Einzug1"/>
      <w:lvlText w:val=""/>
      <w:lvlJc w:val="left"/>
      <w:pPr>
        <w:tabs>
          <w:tab w:val="num" w:pos="360"/>
        </w:tabs>
        <w:ind w:left="284" w:hanging="284"/>
      </w:pPr>
      <w:rPr>
        <w:rFonts w:ascii="Wingdings" w:hAnsi="Wingdings" w:hint="default"/>
        <w:sz w:val="18"/>
      </w:rPr>
    </w:lvl>
  </w:abstractNum>
  <w:num w:numId="1">
    <w:abstractNumId w:val="1"/>
  </w:num>
  <w:num w:numId="2">
    <w:abstractNumId w:val="2"/>
  </w:num>
  <w:num w:numId="3">
    <w:abstractNumId w:val="5"/>
  </w:num>
  <w:num w:numId="4">
    <w:abstractNumId w:val="3"/>
  </w:num>
  <w:num w:numId="5">
    <w:abstractNumId w:val="4"/>
  </w:num>
  <w:num w:numId="6">
    <w:abstractNumId w:val="0"/>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isplayHorizontalDrawingGridEvery w:val="2"/>
  <w:displayVerticalDrawingGridEvery w:val="2"/>
  <w:noPunctuationKerning/>
  <w:characterSpacingControl w:val="doNotCompress"/>
  <w:hdrShapeDefaults>
    <o:shapedefaults v:ext="edit" spidmax="2086">
      <o:colormru v:ext="edit" colors="#6a8b37,#7fab16"/>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D5863"/>
    <w:rsid w:val="00014706"/>
    <w:rsid w:val="00015146"/>
    <w:rsid w:val="00022FD5"/>
    <w:rsid w:val="000274CE"/>
    <w:rsid w:val="000300BD"/>
    <w:rsid w:val="000442D6"/>
    <w:rsid w:val="000540A2"/>
    <w:rsid w:val="00061FBE"/>
    <w:rsid w:val="00063C33"/>
    <w:rsid w:val="00064187"/>
    <w:rsid w:val="00073A3E"/>
    <w:rsid w:val="0008046A"/>
    <w:rsid w:val="00094B57"/>
    <w:rsid w:val="00095E7F"/>
    <w:rsid w:val="000969FE"/>
    <w:rsid w:val="000C7EB2"/>
    <w:rsid w:val="000D3577"/>
    <w:rsid w:val="000D4086"/>
    <w:rsid w:val="000D408A"/>
    <w:rsid w:val="000D6945"/>
    <w:rsid w:val="000E6166"/>
    <w:rsid w:val="000F56E7"/>
    <w:rsid w:val="00100182"/>
    <w:rsid w:val="001047C6"/>
    <w:rsid w:val="00111E04"/>
    <w:rsid w:val="0012192A"/>
    <w:rsid w:val="001251CF"/>
    <w:rsid w:val="00131BEB"/>
    <w:rsid w:val="00140B05"/>
    <w:rsid w:val="001617FD"/>
    <w:rsid w:val="001633B6"/>
    <w:rsid w:val="00166F46"/>
    <w:rsid w:val="00170E49"/>
    <w:rsid w:val="0017685F"/>
    <w:rsid w:val="00190E63"/>
    <w:rsid w:val="001931A2"/>
    <w:rsid w:val="001A4770"/>
    <w:rsid w:val="001A6E6A"/>
    <w:rsid w:val="001B241C"/>
    <w:rsid w:val="001C4CC1"/>
    <w:rsid w:val="001C6479"/>
    <w:rsid w:val="001D73DF"/>
    <w:rsid w:val="001E6C0A"/>
    <w:rsid w:val="001E7DE5"/>
    <w:rsid w:val="002233D7"/>
    <w:rsid w:val="0022629E"/>
    <w:rsid w:val="00261A26"/>
    <w:rsid w:val="00271C2B"/>
    <w:rsid w:val="00284359"/>
    <w:rsid w:val="00287192"/>
    <w:rsid w:val="00291BD1"/>
    <w:rsid w:val="002A433C"/>
    <w:rsid w:val="002B2801"/>
    <w:rsid w:val="002B5438"/>
    <w:rsid w:val="002C5FB7"/>
    <w:rsid w:val="002D7007"/>
    <w:rsid w:val="002E2259"/>
    <w:rsid w:val="002E4945"/>
    <w:rsid w:val="002E5E34"/>
    <w:rsid w:val="003061ED"/>
    <w:rsid w:val="003075D7"/>
    <w:rsid w:val="003203F9"/>
    <w:rsid w:val="00322E85"/>
    <w:rsid w:val="003231BB"/>
    <w:rsid w:val="003241DD"/>
    <w:rsid w:val="0032570E"/>
    <w:rsid w:val="00326B5A"/>
    <w:rsid w:val="00327539"/>
    <w:rsid w:val="0034109B"/>
    <w:rsid w:val="0034173F"/>
    <w:rsid w:val="00351A1C"/>
    <w:rsid w:val="00357B69"/>
    <w:rsid w:val="003628B8"/>
    <w:rsid w:val="003630D1"/>
    <w:rsid w:val="003662C6"/>
    <w:rsid w:val="00367712"/>
    <w:rsid w:val="00383022"/>
    <w:rsid w:val="003872A7"/>
    <w:rsid w:val="0038763B"/>
    <w:rsid w:val="003901DB"/>
    <w:rsid w:val="00393091"/>
    <w:rsid w:val="00394757"/>
    <w:rsid w:val="003957E1"/>
    <w:rsid w:val="003B13CE"/>
    <w:rsid w:val="003C557A"/>
    <w:rsid w:val="003D43C3"/>
    <w:rsid w:val="003F758A"/>
    <w:rsid w:val="00407F2B"/>
    <w:rsid w:val="00412C07"/>
    <w:rsid w:val="004434A5"/>
    <w:rsid w:val="004479E9"/>
    <w:rsid w:val="0045780F"/>
    <w:rsid w:val="00465CEE"/>
    <w:rsid w:val="00473622"/>
    <w:rsid w:val="004740E5"/>
    <w:rsid w:val="004837A8"/>
    <w:rsid w:val="004877F2"/>
    <w:rsid w:val="00487F1A"/>
    <w:rsid w:val="00490013"/>
    <w:rsid w:val="00497656"/>
    <w:rsid w:val="004A1D94"/>
    <w:rsid w:val="004B7A3D"/>
    <w:rsid w:val="004C0F03"/>
    <w:rsid w:val="004C2205"/>
    <w:rsid w:val="004C6E18"/>
    <w:rsid w:val="004C79EE"/>
    <w:rsid w:val="004C7A85"/>
    <w:rsid w:val="004D57AD"/>
    <w:rsid w:val="004D5863"/>
    <w:rsid w:val="004D7A18"/>
    <w:rsid w:val="004E3573"/>
    <w:rsid w:val="004E63B7"/>
    <w:rsid w:val="004E6E6C"/>
    <w:rsid w:val="004F36F0"/>
    <w:rsid w:val="005041EB"/>
    <w:rsid w:val="005111C8"/>
    <w:rsid w:val="00514395"/>
    <w:rsid w:val="00514D41"/>
    <w:rsid w:val="0051623F"/>
    <w:rsid w:val="0052730C"/>
    <w:rsid w:val="00540A8A"/>
    <w:rsid w:val="005471F1"/>
    <w:rsid w:val="00551C6B"/>
    <w:rsid w:val="00552F87"/>
    <w:rsid w:val="005657DB"/>
    <w:rsid w:val="005954D3"/>
    <w:rsid w:val="005B1CAC"/>
    <w:rsid w:val="005B6CAF"/>
    <w:rsid w:val="005B713F"/>
    <w:rsid w:val="005B76DF"/>
    <w:rsid w:val="005C0C14"/>
    <w:rsid w:val="005C3904"/>
    <w:rsid w:val="005C756E"/>
    <w:rsid w:val="005D2044"/>
    <w:rsid w:val="005D3FB0"/>
    <w:rsid w:val="005F250D"/>
    <w:rsid w:val="005F2B14"/>
    <w:rsid w:val="005F6F56"/>
    <w:rsid w:val="00604571"/>
    <w:rsid w:val="006051BC"/>
    <w:rsid w:val="006152F2"/>
    <w:rsid w:val="00616D75"/>
    <w:rsid w:val="00640FF7"/>
    <w:rsid w:val="00651880"/>
    <w:rsid w:val="0065258C"/>
    <w:rsid w:val="00661928"/>
    <w:rsid w:val="00662312"/>
    <w:rsid w:val="0066794A"/>
    <w:rsid w:val="006703FF"/>
    <w:rsid w:val="0067510C"/>
    <w:rsid w:val="00675967"/>
    <w:rsid w:val="00685538"/>
    <w:rsid w:val="00686D9A"/>
    <w:rsid w:val="00687C71"/>
    <w:rsid w:val="00691544"/>
    <w:rsid w:val="006A0EBD"/>
    <w:rsid w:val="006A614B"/>
    <w:rsid w:val="006A7BE1"/>
    <w:rsid w:val="006B23E9"/>
    <w:rsid w:val="006C5C8C"/>
    <w:rsid w:val="006D25EA"/>
    <w:rsid w:val="006D405A"/>
    <w:rsid w:val="006E3493"/>
    <w:rsid w:val="006F133E"/>
    <w:rsid w:val="006F5943"/>
    <w:rsid w:val="00701E50"/>
    <w:rsid w:val="00704B61"/>
    <w:rsid w:val="00717B32"/>
    <w:rsid w:val="00731732"/>
    <w:rsid w:val="00743063"/>
    <w:rsid w:val="007526C3"/>
    <w:rsid w:val="00767E28"/>
    <w:rsid w:val="007803F7"/>
    <w:rsid w:val="00795392"/>
    <w:rsid w:val="00795B43"/>
    <w:rsid w:val="007A630F"/>
    <w:rsid w:val="007B07D6"/>
    <w:rsid w:val="007B0C1C"/>
    <w:rsid w:val="007B611D"/>
    <w:rsid w:val="007C1056"/>
    <w:rsid w:val="007C34E8"/>
    <w:rsid w:val="007D143B"/>
    <w:rsid w:val="007D23AB"/>
    <w:rsid w:val="007D2C8D"/>
    <w:rsid w:val="007E1F13"/>
    <w:rsid w:val="007F1258"/>
    <w:rsid w:val="00814B7F"/>
    <w:rsid w:val="00814F34"/>
    <w:rsid w:val="0082454D"/>
    <w:rsid w:val="00825649"/>
    <w:rsid w:val="008264DF"/>
    <w:rsid w:val="00830ACC"/>
    <w:rsid w:val="008405A2"/>
    <w:rsid w:val="008472E5"/>
    <w:rsid w:val="00847BB5"/>
    <w:rsid w:val="0086066F"/>
    <w:rsid w:val="00863670"/>
    <w:rsid w:val="00867DAB"/>
    <w:rsid w:val="00870703"/>
    <w:rsid w:val="00877DFA"/>
    <w:rsid w:val="00890ACA"/>
    <w:rsid w:val="008A2A72"/>
    <w:rsid w:val="008A6D73"/>
    <w:rsid w:val="008B5285"/>
    <w:rsid w:val="008C011A"/>
    <w:rsid w:val="008C4F81"/>
    <w:rsid w:val="008D1BDB"/>
    <w:rsid w:val="008E4CC9"/>
    <w:rsid w:val="008F08D9"/>
    <w:rsid w:val="0090363B"/>
    <w:rsid w:val="00920531"/>
    <w:rsid w:val="00922E26"/>
    <w:rsid w:val="00930530"/>
    <w:rsid w:val="00937F95"/>
    <w:rsid w:val="009420B6"/>
    <w:rsid w:val="00942C5D"/>
    <w:rsid w:val="00944D16"/>
    <w:rsid w:val="00951698"/>
    <w:rsid w:val="00951C11"/>
    <w:rsid w:val="009623DB"/>
    <w:rsid w:val="00980B53"/>
    <w:rsid w:val="00990428"/>
    <w:rsid w:val="00991B55"/>
    <w:rsid w:val="009A0D73"/>
    <w:rsid w:val="009A3009"/>
    <w:rsid w:val="009A46E9"/>
    <w:rsid w:val="009C004B"/>
    <w:rsid w:val="009D6447"/>
    <w:rsid w:val="009D64AD"/>
    <w:rsid w:val="009D77A8"/>
    <w:rsid w:val="009E6310"/>
    <w:rsid w:val="009F241D"/>
    <w:rsid w:val="009F4E7B"/>
    <w:rsid w:val="00A01043"/>
    <w:rsid w:val="00A06870"/>
    <w:rsid w:val="00A102F5"/>
    <w:rsid w:val="00A22FF8"/>
    <w:rsid w:val="00A2353A"/>
    <w:rsid w:val="00A23687"/>
    <w:rsid w:val="00A40B30"/>
    <w:rsid w:val="00A46F63"/>
    <w:rsid w:val="00A56E20"/>
    <w:rsid w:val="00A6507B"/>
    <w:rsid w:val="00A73029"/>
    <w:rsid w:val="00A85EA3"/>
    <w:rsid w:val="00A91719"/>
    <w:rsid w:val="00A91D92"/>
    <w:rsid w:val="00A936FD"/>
    <w:rsid w:val="00A93FC4"/>
    <w:rsid w:val="00A9402E"/>
    <w:rsid w:val="00A95056"/>
    <w:rsid w:val="00A95906"/>
    <w:rsid w:val="00AA1DF4"/>
    <w:rsid w:val="00AA27F9"/>
    <w:rsid w:val="00AA359E"/>
    <w:rsid w:val="00AA42EB"/>
    <w:rsid w:val="00AB027F"/>
    <w:rsid w:val="00AB0546"/>
    <w:rsid w:val="00AB092E"/>
    <w:rsid w:val="00AB5B86"/>
    <w:rsid w:val="00AD5D5F"/>
    <w:rsid w:val="00AE0451"/>
    <w:rsid w:val="00AE1EE9"/>
    <w:rsid w:val="00B00606"/>
    <w:rsid w:val="00B117F2"/>
    <w:rsid w:val="00B14DCD"/>
    <w:rsid w:val="00B331FC"/>
    <w:rsid w:val="00B347A7"/>
    <w:rsid w:val="00B426E4"/>
    <w:rsid w:val="00B47487"/>
    <w:rsid w:val="00B476D7"/>
    <w:rsid w:val="00B47BB4"/>
    <w:rsid w:val="00B6608C"/>
    <w:rsid w:val="00B71B3B"/>
    <w:rsid w:val="00B74683"/>
    <w:rsid w:val="00B76F01"/>
    <w:rsid w:val="00B777A3"/>
    <w:rsid w:val="00B84394"/>
    <w:rsid w:val="00B977D0"/>
    <w:rsid w:val="00BA0411"/>
    <w:rsid w:val="00BA3827"/>
    <w:rsid w:val="00BA641A"/>
    <w:rsid w:val="00BB61A1"/>
    <w:rsid w:val="00BC4B06"/>
    <w:rsid w:val="00BC674D"/>
    <w:rsid w:val="00BC6836"/>
    <w:rsid w:val="00BD2053"/>
    <w:rsid w:val="00BD6825"/>
    <w:rsid w:val="00BE103E"/>
    <w:rsid w:val="00C00AEE"/>
    <w:rsid w:val="00C123AF"/>
    <w:rsid w:val="00C22CBC"/>
    <w:rsid w:val="00C259FD"/>
    <w:rsid w:val="00C317A7"/>
    <w:rsid w:val="00C34D2E"/>
    <w:rsid w:val="00C376A5"/>
    <w:rsid w:val="00C401FC"/>
    <w:rsid w:val="00C404B3"/>
    <w:rsid w:val="00C62F1D"/>
    <w:rsid w:val="00C70C46"/>
    <w:rsid w:val="00C71AB5"/>
    <w:rsid w:val="00C730CD"/>
    <w:rsid w:val="00C7413A"/>
    <w:rsid w:val="00C831A7"/>
    <w:rsid w:val="00C8417E"/>
    <w:rsid w:val="00C978BC"/>
    <w:rsid w:val="00CA5009"/>
    <w:rsid w:val="00CB0152"/>
    <w:rsid w:val="00CB2015"/>
    <w:rsid w:val="00CB76F5"/>
    <w:rsid w:val="00CB7979"/>
    <w:rsid w:val="00CC1727"/>
    <w:rsid w:val="00CC7078"/>
    <w:rsid w:val="00CC7706"/>
    <w:rsid w:val="00CE7B9C"/>
    <w:rsid w:val="00CF023C"/>
    <w:rsid w:val="00CF1A1F"/>
    <w:rsid w:val="00CF2619"/>
    <w:rsid w:val="00D25C3B"/>
    <w:rsid w:val="00D30298"/>
    <w:rsid w:val="00D3047C"/>
    <w:rsid w:val="00D36129"/>
    <w:rsid w:val="00D45328"/>
    <w:rsid w:val="00D524F5"/>
    <w:rsid w:val="00D54721"/>
    <w:rsid w:val="00D62858"/>
    <w:rsid w:val="00D64EDF"/>
    <w:rsid w:val="00D67254"/>
    <w:rsid w:val="00D675C7"/>
    <w:rsid w:val="00D712F7"/>
    <w:rsid w:val="00D75CE4"/>
    <w:rsid w:val="00D77286"/>
    <w:rsid w:val="00D821A2"/>
    <w:rsid w:val="00D9429D"/>
    <w:rsid w:val="00DB1509"/>
    <w:rsid w:val="00DB2253"/>
    <w:rsid w:val="00DB27AA"/>
    <w:rsid w:val="00DB4283"/>
    <w:rsid w:val="00DC6B22"/>
    <w:rsid w:val="00DD499A"/>
    <w:rsid w:val="00DE2FCC"/>
    <w:rsid w:val="00DE59AF"/>
    <w:rsid w:val="00DF0684"/>
    <w:rsid w:val="00E00334"/>
    <w:rsid w:val="00E10A08"/>
    <w:rsid w:val="00E133A1"/>
    <w:rsid w:val="00E174DB"/>
    <w:rsid w:val="00E44892"/>
    <w:rsid w:val="00E44F72"/>
    <w:rsid w:val="00E45336"/>
    <w:rsid w:val="00E550FC"/>
    <w:rsid w:val="00E56BE9"/>
    <w:rsid w:val="00E74635"/>
    <w:rsid w:val="00E80ED4"/>
    <w:rsid w:val="00E92E15"/>
    <w:rsid w:val="00E95B1C"/>
    <w:rsid w:val="00E95B61"/>
    <w:rsid w:val="00E96802"/>
    <w:rsid w:val="00EA335D"/>
    <w:rsid w:val="00EC39BF"/>
    <w:rsid w:val="00EC5593"/>
    <w:rsid w:val="00EC67EA"/>
    <w:rsid w:val="00ED2CA3"/>
    <w:rsid w:val="00EE055E"/>
    <w:rsid w:val="00EE2D4D"/>
    <w:rsid w:val="00F0183A"/>
    <w:rsid w:val="00F02857"/>
    <w:rsid w:val="00F05330"/>
    <w:rsid w:val="00F13401"/>
    <w:rsid w:val="00F13ABA"/>
    <w:rsid w:val="00F21CFB"/>
    <w:rsid w:val="00F30BD2"/>
    <w:rsid w:val="00F37300"/>
    <w:rsid w:val="00F41A0D"/>
    <w:rsid w:val="00F44095"/>
    <w:rsid w:val="00F46ADD"/>
    <w:rsid w:val="00F57E84"/>
    <w:rsid w:val="00F61F95"/>
    <w:rsid w:val="00F8732F"/>
    <w:rsid w:val="00F96672"/>
    <w:rsid w:val="00F979B3"/>
    <w:rsid w:val="00FB24B5"/>
    <w:rsid w:val="00FB29BA"/>
    <w:rsid w:val="00FB5E87"/>
    <w:rsid w:val="00FD00BF"/>
    <w:rsid w:val="00FD0950"/>
    <w:rsid w:val="00FD6623"/>
    <w:rsid w:val="00FE6CE2"/>
    <w:rsid w:val="00FF174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6">
      <o:colormru v:ext="edit" colors="#6a8b37,#7fab16"/>
    </o:shapedefaults>
    <o:shapelayout v:ext="edit">
      <o:idmap v:ext="edit" data="1"/>
    </o:shapelayout>
  </w:shapeDefaults>
  <w:decimalSymbol w:val=","/>
  <w:listSeparator w:val=";"/>
  <w14:docId w14:val="3F5227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412C07"/>
    <w:pPr>
      <w:spacing w:line="240" w:lineRule="atLeast"/>
    </w:pPr>
    <w:rPr>
      <w:rFonts w:ascii="Charter" w:hAnsi="Charter"/>
      <w:sz w:val="22"/>
      <w:szCs w:val="19"/>
    </w:rPr>
  </w:style>
  <w:style w:type="paragraph" w:styleId="berschrift1">
    <w:name w:val="heading 1"/>
    <w:basedOn w:val="Standard"/>
    <w:next w:val="Standard"/>
    <w:link w:val="berschrift1Zchn"/>
    <w:qFormat/>
    <w:rsid w:val="00D524F5"/>
    <w:pPr>
      <w:keepNext/>
      <w:numPr>
        <w:numId w:val="4"/>
      </w:numPr>
      <w:pBdr>
        <w:top w:val="single" w:sz="4" w:space="1" w:color="auto"/>
        <w:bottom w:val="single" w:sz="4" w:space="1" w:color="auto"/>
      </w:pBdr>
      <w:tabs>
        <w:tab w:val="clear" w:pos="284"/>
        <w:tab w:val="left" w:pos="425"/>
      </w:tabs>
      <w:spacing w:line="280" w:lineRule="exact"/>
      <w:ind w:left="453" w:right="28" w:hanging="425"/>
      <w:outlineLvl w:val="0"/>
    </w:pPr>
    <w:rPr>
      <w:rFonts w:ascii="FrontPage" w:hAnsi="FrontPage"/>
      <w:b/>
      <w:kern w:val="32"/>
      <w:sz w:val="24"/>
    </w:rPr>
  </w:style>
  <w:style w:type="paragraph" w:styleId="berschrift2">
    <w:name w:val="heading 2"/>
    <w:aliases w:val="ü2"/>
    <w:basedOn w:val="Standard"/>
    <w:next w:val="Standard"/>
    <w:qFormat/>
    <w:rsid w:val="00AB5B86"/>
    <w:pPr>
      <w:keepNext/>
      <w:keepLines/>
      <w:numPr>
        <w:ilvl w:val="1"/>
        <w:numId w:val="4"/>
      </w:numPr>
      <w:suppressLineNumbers/>
      <w:spacing w:line="280" w:lineRule="exact"/>
      <w:outlineLvl w:val="1"/>
    </w:pPr>
    <w:rPr>
      <w:rFonts w:ascii="FrontPage" w:hAnsi="FrontPage"/>
      <w:b/>
      <w:sz w:val="24"/>
      <w:szCs w:val="20"/>
    </w:rPr>
  </w:style>
  <w:style w:type="paragraph" w:styleId="berschrift3">
    <w:name w:val="heading 3"/>
    <w:basedOn w:val="Standard"/>
    <w:next w:val="Standard"/>
    <w:qFormat/>
    <w:rsid w:val="002E2259"/>
    <w:pPr>
      <w:keepNext/>
      <w:keepLines/>
      <w:numPr>
        <w:ilvl w:val="2"/>
        <w:numId w:val="4"/>
      </w:numPr>
      <w:suppressLineNumbers/>
      <w:outlineLvl w:val="2"/>
    </w:pPr>
    <w:rPr>
      <w:rFonts w:ascii="FrontPage" w:hAnsi="FrontPage"/>
      <w:b/>
      <w:sz w:val="24"/>
      <w:szCs w:val="24"/>
    </w:rPr>
  </w:style>
  <w:style w:type="paragraph" w:styleId="berschrift4">
    <w:name w:val="heading 4"/>
    <w:aliases w:val="ü4"/>
    <w:basedOn w:val="Standard"/>
    <w:next w:val="Standard"/>
    <w:qFormat/>
    <w:rsid w:val="00DB2253"/>
    <w:pPr>
      <w:keepNext/>
      <w:keepLines/>
      <w:numPr>
        <w:ilvl w:val="3"/>
        <w:numId w:val="5"/>
      </w:numPr>
      <w:suppressLineNumbers/>
      <w:outlineLvl w:val="3"/>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1">
    <w:name w:val="Formatvorlage1"/>
    <w:basedOn w:val="Standard"/>
    <w:semiHidden/>
    <w:rsid w:val="007A630F"/>
    <w:pPr>
      <w:numPr>
        <w:numId w:val="1"/>
      </w:numPr>
      <w:tabs>
        <w:tab w:val="left" w:pos="567"/>
      </w:tabs>
      <w:spacing w:after="60" w:line="288" w:lineRule="auto"/>
    </w:pPr>
  </w:style>
  <w:style w:type="paragraph" w:customStyle="1" w:styleId="Deckblattberschrift1">
    <w:name w:val="Deckblatt_Überschrift 1"/>
    <w:basedOn w:val="berschrift1"/>
    <w:rsid w:val="000969FE"/>
    <w:pPr>
      <w:numPr>
        <w:numId w:val="0"/>
      </w:numPr>
      <w:spacing w:line="240" w:lineRule="exact"/>
    </w:pPr>
    <w:rPr>
      <w:sz w:val="20"/>
      <w:szCs w:val="20"/>
    </w:rPr>
  </w:style>
  <w:style w:type="paragraph" w:customStyle="1" w:styleId="StandardAufzhlung">
    <w:name w:val="Standard_Aufzählung"/>
    <w:basedOn w:val="Standard"/>
    <w:rsid w:val="00BE103E"/>
    <w:pPr>
      <w:numPr>
        <w:numId w:val="6"/>
      </w:numPr>
      <w:tabs>
        <w:tab w:val="clear" w:pos="1004"/>
        <w:tab w:val="left" w:pos="284"/>
      </w:tabs>
      <w:ind w:left="0" w:firstLine="0"/>
    </w:pPr>
  </w:style>
  <w:style w:type="paragraph" w:styleId="Abbildungsverzeichnis">
    <w:name w:val="table of figures"/>
    <w:basedOn w:val="Standard"/>
    <w:next w:val="Standard"/>
    <w:uiPriority w:val="99"/>
    <w:rsid w:val="00284359"/>
    <w:pPr>
      <w:ind w:left="440" w:hanging="440"/>
    </w:pPr>
  </w:style>
  <w:style w:type="paragraph" w:styleId="Verzeichnis1">
    <w:name w:val="toc 1"/>
    <w:basedOn w:val="Standard"/>
    <w:next w:val="Standard"/>
    <w:autoRedefine/>
    <w:uiPriority w:val="39"/>
    <w:rsid w:val="00D524F5"/>
    <w:pPr>
      <w:spacing w:before="120"/>
    </w:pPr>
    <w:rPr>
      <w:rFonts w:asciiTheme="minorHAnsi" w:hAnsiTheme="minorHAnsi"/>
      <w:b/>
      <w:bCs/>
      <w:szCs w:val="22"/>
    </w:rPr>
  </w:style>
  <w:style w:type="paragraph" w:customStyle="1" w:styleId="Einzug2">
    <w:name w:val="Einzug_2"/>
    <w:semiHidden/>
    <w:rsid w:val="001C6479"/>
    <w:pPr>
      <w:numPr>
        <w:numId w:val="2"/>
      </w:numPr>
    </w:pPr>
    <w:rPr>
      <w:rFonts w:ascii="Arial" w:hAnsi="Arial" w:cs="Arial"/>
      <w:sz w:val="22"/>
    </w:rPr>
  </w:style>
  <w:style w:type="paragraph" w:customStyle="1" w:styleId="Einzug1">
    <w:name w:val="Einzug_1"/>
    <w:basedOn w:val="Standard"/>
    <w:semiHidden/>
    <w:rsid w:val="001C6479"/>
    <w:pPr>
      <w:widowControl w:val="0"/>
      <w:numPr>
        <w:numId w:val="3"/>
      </w:numPr>
      <w:tabs>
        <w:tab w:val="left" w:pos="284"/>
      </w:tabs>
      <w:spacing w:line="240" w:lineRule="auto"/>
    </w:pPr>
    <w:rPr>
      <w:bCs/>
      <w:szCs w:val="20"/>
    </w:rPr>
  </w:style>
  <w:style w:type="paragraph" w:customStyle="1" w:styleId="fotos">
    <w:name w:val="fotos"/>
    <w:basedOn w:val="Standard"/>
    <w:rsid w:val="003C557A"/>
    <w:pPr>
      <w:numPr>
        <w:numId w:val="5"/>
      </w:numPr>
      <w:spacing w:line="240" w:lineRule="auto"/>
    </w:pPr>
  </w:style>
  <w:style w:type="paragraph" w:customStyle="1" w:styleId="quellcode">
    <w:name w:val="quellcode"/>
    <w:basedOn w:val="Standard"/>
    <w:semiHidden/>
    <w:rsid w:val="007D23AB"/>
    <w:pPr>
      <w:spacing w:line="240" w:lineRule="auto"/>
      <w:ind w:left="567"/>
    </w:pPr>
    <w:rPr>
      <w:rFonts w:ascii="Courier New" w:hAnsi="Courier New" w:cs="Courier New"/>
      <w:sz w:val="20"/>
      <w:lang w:val="en-GB"/>
    </w:rPr>
  </w:style>
  <w:style w:type="paragraph" w:styleId="Kopfzeile">
    <w:name w:val="header"/>
    <w:basedOn w:val="Standard"/>
    <w:rsid w:val="00A73029"/>
    <w:pPr>
      <w:tabs>
        <w:tab w:val="center" w:pos="4536"/>
        <w:tab w:val="right" w:pos="9072"/>
      </w:tabs>
    </w:pPr>
  </w:style>
  <w:style w:type="paragraph" w:styleId="Fuzeile">
    <w:name w:val="footer"/>
    <w:basedOn w:val="Standard"/>
    <w:rsid w:val="00D524F5"/>
    <w:pPr>
      <w:tabs>
        <w:tab w:val="center" w:pos="4820"/>
        <w:tab w:val="right" w:pos="9923"/>
      </w:tabs>
    </w:pPr>
    <w:rPr>
      <w:rFonts w:ascii="FrontPage" w:hAnsi="FrontPage"/>
      <w:sz w:val="20"/>
    </w:rPr>
  </w:style>
  <w:style w:type="paragraph" w:styleId="Index1">
    <w:name w:val="index 1"/>
    <w:basedOn w:val="Standard"/>
    <w:next w:val="Standard"/>
    <w:autoRedefine/>
    <w:semiHidden/>
    <w:rsid w:val="006152F2"/>
    <w:pPr>
      <w:ind w:left="220" w:hanging="220"/>
    </w:pPr>
  </w:style>
  <w:style w:type="paragraph" w:customStyle="1" w:styleId="Literatur">
    <w:name w:val="Literatur"/>
    <w:basedOn w:val="Standard"/>
    <w:next w:val="Standard"/>
    <w:link w:val="LiteraturChar"/>
    <w:rsid w:val="006152F2"/>
    <w:pPr>
      <w:spacing w:after="120" w:line="240" w:lineRule="auto"/>
    </w:pPr>
  </w:style>
  <w:style w:type="paragraph" w:customStyle="1" w:styleId="DeckblattTitel2zeililg">
    <w:name w:val="Deckblatt_Titel_2zeililg"/>
    <w:basedOn w:val="Standard"/>
    <w:link w:val="DeckblattTitel2zeililgChar"/>
    <w:rsid w:val="00AA1DF4"/>
    <w:pPr>
      <w:spacing w:line="1080" w:lineRule="exact"/>
    </w:pPr>
    <w:rPr>
      <w:rFonts w:ascii="FrontPage" w:hAnsi="FrontPage"/>
      <w:b/>
      <w:sz w:val="104"/>
      <w:szCs w:val="104"/>
    </w:rPr>
  </w:style>
  <w:style w:type="character" w:customStyle="1" w:styleId="DeckblattTitel2zeililgChar">
    <w:name w:val="Deckblatt_Titel_2zeililg Char"/>
    <w:basedOn w:val="Absatz-Standardschriftart"/>
    <w:link w:val="DeckblattTitel2zeililg"/>
    <w:rsid w:val="00AA1DF4"/>
    <w:rPr>
      <w:rFonts w:ascii="FrontPage" w:hAnsi="FrontPage"/>
      <w:b/>
      <w:sz w:val="104"/>
      <w:szCs w:val="104"/>
    </w:rPr>
  </w:style>
  <w:style w:type="paragraph" w:customStyle="1" w:styleId="Deckblatt-Subheadline">
    <w:name w:val="Deckblatt-Subheadline"/>
    <w:basedOn w:val="DeckblattTitel2zeililg"/>
    <w:link w:val="Deckblatt-SubheadlineChar"/>
    <w:rsid w:val="00BD2053"/>
    <w:pPr>
      <w:spacing w:line="280" w:lineRule="exact"/>
    </w:pPr>
    <w:rPr>
      <w:sz w:val="23"/>
      <w:szCs w:val="23"/>
    </w:rPr>
  </w:style>
  <w:style w:type="character" w:customStyle="1" w:styleId="Deckblatt-SubheadlineChar">
    <w:name w:val="Deckblatt-Subheadline Char"/>
    <w:basedOn w:val="DeckblattTitel2zeililgChar"/>
    <w:link w:val="Deckblatt-Subheadline"/>
    <w:rsid w:val="002C5FB7"/>
    <w:rPr>
      <w:rFonts w:ascii="FrontPage" w:hAnsi="FrontPage"/>
      <w:b/>
      <w:sz w:val="23"/>
      <w:szCs w:val="23"/>
    </w:rPr>
  </w:style>
  <w:style w:type="table" w:styleId="Tabellenraster">
    <w:name w:val="Table Grid"/>
    <w:basedOn w:val="NormaleTabelle"/>
    <w:semiHidden/>
    <w:rsid w:val="00795B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0969FE"/>
    <w:rPr>
      <w:rFonts w:ascii="FrontPage" w:hAnsi="FrontPage"/>
      <w:b/>
      <w:sz w:val="20"/>
      <w:szCs w:val="20"/>
    </w:rPr>
  </w:style>
  <w:style w:type="paragraph" w:customStyle="1" w:styleId="DeckblattTitel3zeilig">
    <w:name w:val="Deckblatt_Titel_3zeilig"/>
    <w:basedOn w:val="Standard"/>
    <w:rsid w:val="00AA1DF4"/>
    <w:pPr>
      <w:spacing w:line="780" w:lineRule="exact"/>
    </w:pPr>
    <w:rPr>
      <w:rFonts w:ascii="FrontPage" w:hAnsi="FrontPage"/>
      <w:b/>
      <w:sz w:val="72"/>
      <w:szCs w:val="72"/>
    </w:rPr>
  </w:style>
  <w:style w:type="paragraph" w:customStyle="1" w:styleId="Koordinator">
    <w:name w:val="Koordinator"/>
    <w:basedOn w:val="Deckblatt-Subheadline"/>
    <w:rsid w:val="002C5FB7"/>
  </w:style>
  <w:style w:type="paragraph" w:customStyle="1" w:styleId="KoordinatorpersnlicheDaten">
    <w:name w:val="Koordinator_persönliche Daten"/>
    <w:basedOn w:val="Deckblatt-Subheadline"/>
    <w:link w:val="KoordinatorpersnlicheDatenChar"/>
    <w:rsid w:val="002C5FB7"/>
    <w:rPr>
      <w:sz w:val="20"/>
    </w:rPr>
  </w:style>
  <w:style w:type="character" w:customStyle="1" w:styleId="KoordinatorpersnlicheDatenChar">
    <w:name w:val="Koordinator_persönliche Daten Char"/>
    <w:basedOn w:val="Deckblatt-SubheadlineChar"/>
    <w:link w:val="KoordinatorpersnlicheDaten"/>
    <w:rsid w:val="002C5FB7"/>
    <w:rPr>
      <w:rFonts w:ascii="FrontPage" w:hAnsi="FrontPage"/>
      <w:b/>
      <w:sz w:val="23"/>
      <w:szCs w:val="23"/>
    </w:rPr>
  </w:style>
  <w:style w:type="paragraph" w:styleId="Funotentext">
    <w:name w:val="footnote text"/>
    <w:basedOn w:val="Standard"/>
    <w:rsid w:val="00D67254"/>
    <w:pPr>
      <w:ind w:left="397" w:hanging="397"/>
    </w:pPr>
    <w:rPr>
      <w:sz w:val="16"/>
      <w:szCs w:val="20"/>
    </w:rPr>
  </w:style>
  <w:style w:type="character" w:styleId="Funotenzeichen">
    <w:name w:val="footnote reference"/>
    <w:basedOn w:val="Absatz-Standardschriftart"/>
    <w:rsid w:val="00D67254"/>
    <w:rPr>
      <w:vertAlign w:val="superscript"/>
    </w:rPr>
  </w:style>
  <w:style w:type="paragraph" w:styleId="Beschriftung">
    <w:name w:val="caption"/>
    <w:basedOn w:val="Standard"/>
    <w:next w:val="Standard"/>
    <w:qFormat/>
    <w:rsid w:val="00497656"/>
    <w:pPr>
      <w:spacing w:before="120" w:after="120"/>
    </w:pPr>
    <w:rPr>
      <w:rFonts w:ascii="FrontPage" w:hAnsi="FrontPage"/>
      <w:bCs/>
      <w:sz w:val="18"/>
      <w:szCs w:val="20"/>
    </w:rPr>
  </w:style>
  <w:style w:type="paragraph" w:customStyle="1" w:styleId="FormatvorlageLiteraturFett">
    <w:name w:val="Formatvorlage Literatur + Fett"/>
    <w:basedOn w:val="Literatur"/>
    <w:link w:val="FormatvorlageLiteraturFettChar"/>
    <w:rsid w:val="00D75CE4"/>
    <w:rPr>
      <w:b/>
      <w:bCs/>
    </w:rPr>
  </w:style>
  <w:style w:type="character" w:customStyle="1" w:styleId="LiteraturChar">
    <w:name w:val="Literatur Char"/>
    <w:basedOn w:val="Absatz-Standardschriftart"/>
    <w:link w:val="Literatur"/>
    <w:rsid w:val="006152F2"/>
    <w:rPr>
      <w:rFonts w:ascii="Charter" w:hAnsi="Charter"/>
      <w:sz w:val="22"/>
      <w:szCs w:val="19"/>
      <w:lang w:val="de-DE" w:eastAsia="de-DE" w:bidi="ar-SA"/>
    </w:rPr>
  </w:style>
  <w:style w:type="character" w:customStyle="1" w:styleId="FormatvorlageLiteraturFettChar">
    <w:name w:val="Formatvorlage Literatur + Fett Char"/>
    <w:basedOn w:val="LiteraturChar"/>
    <w:link w:val="FormatvorlageLiteraturFett"/>
    <w:rsid w:val="00D75CE4"/>
    <w:rPr>
      <w:rFonts w:ascii="Charter" w:hAnsi="Charter"/>
      <w:b/>
      <w:bCs/>
      <w:sz w:val="22"/>
      <w:szCs w:val="19"/>
      <w:lang w:val="de-DE" w:eastAsia="de-DE" w:bidi="ar-SA"/>
    </w:rPr>
  </w:style>
  <w:style w:type="paragraph" w:styleId="Verzeichnis2">
    <w:name w:val="toc 2"/>
    <w:basedOn w:val="Standard"/>
    <w:next w:val="Standard"/>
    <w:autoRedefine/>
    <w:uiPriority w:val="39"/>
    <w:rsid w:val="00D524F5"/>
    <w:pPr>
      <w:ind w:left="220"/>
    </w:pPr>
    <w:rPr>
      <w:rFonts w:asciiTheme="minorHAnsi" w:hAnsiTheme="minorHAnsi"/>
      <w:i/>
      <w:iCs/>
      <w:szCs w:val="22"/>
    </w:rPr>
  </w:style>
  <w:style w:type="paragraph" w:styleId="Verzeichnis3">
    <w:name w:val="toc 3"/>
    <w:basedOn w:val="Standard"/>
    <w:next w:val="Standard"/>
    <w:autoRedefine/>
    <w:semiHidden/>
    <w:rsid w:val="00D524F5"/>
    <w:pPr>
      <w:ind w:left="440"/>
    </w:pPr>
    <w:rPr>
      <w:rFonts w:asciiTheme="minorHAnsi" w:hAnsiTheme="minorHAnsi"/>
      <w:szCs w:val="22"/>
    </w:rPr>
  </w:style>
  <w:style w:type="paragraph" w:styleId="Sprechblasentext">
    <w:name w:val="Balloon Text"/>
    <w:basedOn w:val="Standard"/>
    <w:link w:val="SprechblasentextZchn"/>
    <w:uiPriority w:val="99"/>
    <w:semiHidden/>
    <w:unhideWhenUsed/>
    <w:rsid w:val="004C7A85"/>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7A85"/>
    <w:rPr>
      <w:rFonts w:ascii="Tahoma" w:hAnsi="Tahoma" w:cs="Tahoma"/>
      <w:sz w:val="16"/>
      <w:szCs w:val="16"/>
    </w:rPr>
  </w:style>
  <w:style w:type="character" w:customStyle="1" w:styleId="berschrift1Zchn">
    <w:name w:val="Überschrift 1 Zchn"/>
    <w:basedOn w:val="Absatz-Standardschriftart"/>
    <w:link w:val="berschrift1"/>
    <w:uiPriority w:val="9"/>
    <w:rsid w:val="0038763B"/>
    <w:rPr>
      <w:rFonts w:ascii="FrontPage" w:hAnsi="FrontPage"/>
      <w:b/>
      <w:kern w:val="32"/>
      <w:sz w:val="24"/>
      <w:szCs w:val="19"/>
    </w:rPr>
  </w:style>
  <w:style w:type="paragraph" w:styleId="Literaturverzeichnis">
    <w:name w:val="Bibliography"/>
    <w:basedOn w:val="Standard"/>
    <w:next w:val="Standard"/>
    <w:uiPriority w:val="37"/>
    <w:unhideWhenUsed/>
    <w:rsid w:val="0038763B"/>
  </w:style>
  <w:style w:type="paragraph" w:styleId="Inhaltsverzeichnisberschrift">
    <w:name w:val="TOC Heading"/>
    <w:basedOn w:val="berschrift1"/>
    <w:next w:val="Standard"/>
    <w:uiPriority w:val="39"/>
    <w:unhideWhenUsed/>
    <w:qFormat/>
    <w:rsid w:val="009623DB"/>
    <w:pPr>
      <w:keepLines/>
      <w:numPr>
        <w:numId w:val="0"/>
      </w:numPr>
      <w:pBdr>
        <w:top w:val="none" w:sz="0" w:space="0" w:color="auto"/>
        <w:bottom w:val="none" w:sz="0" w:space="0" w:color="auto"/>
      </w:pBdr>
      <w:tabs>
        <w:tab w:val="clear" w:pos="425"/>
      </w:tabs>
      <w:spacing w:before="480" w:line="276" w:lineRule="auto"/>
      <w:ind w:right="0"/>
      <w:outlineLvl w:val="9"/>
    </w:pPr>
    <w:rPr>
      <w:rFonts w:asciiTheme="majorHAnsi" w:eastAsiaTheme="majorEastAsia" w:hAnsiTheme="majorHAnsi" w:cstheme="majorBidi"/>
      <w:bCs/>
      <w:color w:val="365F91" w:themeColor="accent1" w:themeShade="BF"/>
      <w:kern w:val="0"/>
      <w:sz w:val="28"/>
      <w:szCs w:val="28"/>
    </w:rPr>
  </w:style>
  <w:style w:type="character" w:styleId="Link">
    <w:name w:val="Hyperlink"/>
    <w:basedOn w:val="Absatz-Standardschriftart"/>
    <w:uiPriority w:val="99"/>
    <w:unhideWhenUsed/>
    <w:rsid w:val="009623DB"/>
    <w:rPr>
      <w:color w:val="0000FF" w:themeColor="hyperlink"/>
      <w:u w:val="single"/>
    </w:rPr>
  </w:style>
  <w:style w:type="paragraph" w:styleId="Verzeichnis4">
    <w:name w:val="toc 4"/>
    <w:basedOn w:val="Standard"/>
    <w:next w:val="Standard"/>
    <w:autoRedefine/>
    <w:uiPriority w:val="39"/>
    <w:semiHidden/>
    <w:unhideWhenUsed/>
    <w:rsid w:val="009623DB"/>
    <w:pPr>
      <w:ind w:left="660"/>
    </w:pPr>
    <w:rPr>
      <w:rFonts w:asciiTheme="minorHAnsi" w:hAnsiTheme="minorHAnsi"/>
      <w:sz w:val="20"/>
      <w:szCs w:val="20"/>
    </w:rPr>
  </w:style>
  <w:style w:type="paragraph" w:styleId="Verzeichnis5">
    <w:name w:val="toc 5"/>
    <w:basedOn w:val="Standard"/>
    <w:next w:val="Standard"/>
    <w:autoRedefine/>
    <w:uiPriority w:val="39"/>
    <w:semiHidden/>
    <w:unhideWhenUsed/>
    <w:rsid w:val="009623DB"/>
    <w:pPr>
      <w:ind w:left="880"/>
    </w:pPr>
    <w:rPr>
      <w:rFonts w:asciiTheme="minorHAnsi" w:hAnsiTheme="minorHAnsi"/>
      <w:sz w:val="20"/>
      <w:szCs w:val="20"/>
    </w:rPr>
  </w:style>
  <w:style w:type="paragraph" w:styleId="Verzeichnis6">
    <w:name w:val="toc 6"/>
    <w:basedOn w:val="Standard"/>
    <w:next w:val="Standard"/>
    <w:autoRedefine/>
    <w:uiPriority w:val="39"/>
    <w:semiHidden/>
    <w:unhideWhenUsed/>
    <w:rsid w:val="009623DB"/>
    <w:pPr>
      <w:ind w:left="1100"/>
    </w:pPr>
    <w:rPr>
      <w:rFonts w:asciiTheme="minorHAnsi" w:hAnsiTheme="minorHAnsi"/>
      <w:sz w:val="20"/>
      <w:szCs w:val="20"/>
    </w:rPr>
  </w:style>
  <w:style w:type="paragraph" w:styleId="Verzeichnis7">
    <w:name w:val="toc 7"/>
    <w:basedOn w:val="Standard"/>
    <w:next w:val="Standard"/>
    <w:autoRedefine/>
    <w:uiPriority w:val="39"/>
    <w:semiHidden/>
    <w:unhideWhenUsed/>
    <w:rsid w:val="009623DB"/>
    <w:pPr>
      <w:ind w:left="1320"/>
    </w:pPr>
    <w:rPr>
      <w:rFonts w:asciiTheme="minorHAnsi" w:hAnsiTheme="minorHAnsi"/>
      <w:sz w:val="20"/>
      <w:szCs w:val="20"/>
    </w:rPr>
  </w:style>
  <w:style w:type="paragraph" w:styleId="Verzeichnis8">
    <w:name w:val="toc 8"/>
    <w:basedOn w:val="Standard"/>
    <w:next w:val="Standard"/>
    <w:autoRedefine/>
    <w:uiPriority w:val="39"/>
    <w:semiHidden/>
    <w:unhideWhenUsed/>
    <w:rsid w:val="009623DB"/>
    <w:pPr>
      <w:ind w:left="1540"/>
    </w:pPr>
    <w:rPr>
      <w:rFonts w:asciiTheme="minorHAnsi" w:hAnsiTheme="minorHAnsi"/>
      <w:sz w:val="20"/>
      <w:szCs w:val="20"/>
    </w:rPr>
  </w:style>
  <w:style w:type="paragraph" w:styleId="Verzeichnis9">
    <w:name w:val="toc 9"/>
    <w:basedOn w:val="Standard"/>
    <w:next w:val="Standard"/>
    <w:autoRedefine/>
    <w:uiPriority w:val="39"/>
    <w:semiHidden/>
    <w:unhideWhenUsed/>
    <w:rsid w:val="009623DB"/>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340859">
      <w:bodyDiv w:val="1"/>
      <w:marLeft w:val="0"/>
      <w:marRight w:val="0"/>
      <w:marTop w:val="0"/>
      <w:marBottom w:val="0"/>
      <w:divBdr>
        <w:top w:val="none" w:sz="0" w:space="0" w:color="auto"/>
        <w:left w:val="none" w:sz="0" w:space="0" w:color="auto"/>
        <w:bottom w:val="none" w:sz="0" w:space="0" w:color="auto"/>
        <w:right w:val="none" w:sz="0" w:space="0" w:color="auto"/>
      </w:divBdr>
    </w:div>
    <w:div w:id="450173738">
      <w:bodyDiv w:val="1"/>
      <w:marLeft w:val="0"/>
      <w:marRight w:val="0"/>
      <w:marTop w:val="0"/>
      <w:marBottom w:val="0"/>
      <w:divBdr>
        <w:top w:val="none" w:sz="0" w:space="0" w:color="auto"/>
        <w:left w:val="none" w:sz="0" w:space="0" w:color="auto"/>
        <w:bottom w:val="none" w:sz="0" w:space="0" w:color="auto"/>
        <w:right w:val="none" w:sz="0" w:space="0" w:color="auto"/>
      </w:divBdr>
    </w:div>
    <w:div w:id="630479245">
      <w:bodyDiv w:val="1"/>
      <w:marLeft w:val="0"/>
      <w:marRight w:val="0"/>
      <w:marTop w:val="0"/>
      <w:marBottom w:val="0"/>
      <w:divBdr>
        <w:top w:val="none" w:sz="0" w:space="0" w:color="auto"/>
        <w:left w:val="none" w:sz="0" w:space="0" w:color="auto"/>
        <w:bottom w:val="none" w:sz="0" w:space="0" w:color="auto"/>
        <w:right w:val="none" w:sz="0" w:space="0" w:color="auto"/>
      </w:divBdr>
    </w:div>
    <w:div w:id="936250219">
      <w:bodyDiv w:val="1"/>
      <w:marLeft w:val="0"/>
      <w:marRight w:val="0"/>
      <w:marTop w:val="0"/>
      <w:marBottom w:val="0"/>
      <w:divBdr>
        <w:top w:val="none" w:sz="0" w:space="0" w:color="auto"/>
        <w:left w:val="none" w:sz="0" w:space="0" w:color="auto"/>
        <w:bottom w:val="none" w:sz="0" w:space="0" w:color="auto"/>
        <w:right w:val="none" w:sz="0" w:space="0" w:color="auto"/>
      </w:divBdr>
    </w:div>
    <w:div w:id="1006517581">
      <w:bodyDiv w:val="1"/>
      <w:marLeft w:val="0"/>
      <w:marRight w:val="0"/>
      <w:marTop w:val="0"/>
      <w:marBottom w:val="0"/>
      <w:divBdr>
        <w:top w:val="none" w:sz="0" w:space="0" w:color="auto"/>
        <w:left w:val="none" w:sz="0" w:space="0" w:color="auto"/>
        <w:bottom w:val="none" w:sz="0" w:space="0" w:color="auto"/>
        <w:right w:val="none" w:sz="0" w:space="0" w:color="auto"/>
      </w:divBdr>
    </w:div>
    <w:div w:id="1133012937">
      <w:bodyDiv w:val="1"/>
      <w:marLeft w:val="0"/>
      <w:marRight w:val="0"/>
      <w:marTop w:val="0"/>
      <w:marBottom w:val="0"/>
      <w:divBdr>
        <w:top w:val="none" w:sz="0" w:space="0" w:color="auto"/>
        <w:left w:val="none" w:sz="0" w:space="0" w:color="auto"/>
        <w:bottom w:val="none" w:sz="0" w:space="0" w:color="auto"/>
        <w:right w:val="none" w:sz="0" w:space="0" w:color="auto"/>
      </w:divBdr>
    </w:div>
    <w:div w:id="1190921172">
      <w:bodyDiv w:val="1"/>
      <w:marLeft w:val="0"/>
      <w:marRight w:val="0"/>
      <w:marTop w:val="0"/>
      <w:marBottom w:val="0"/>
      <w:divBdr>
        <w:top w:val="none" w:sz="0" w:space="0" w:color="auto"/>
        <w:left w:val="none" w:sz="0" w:space="0" w:color="auto"/>
        <w:bottom w:val="none" w:sz="0" w:space="0" w:color="auto"/>
        <w:right w:val="none" w:sz="0" w:space="0" w:color="auto"/>
      </w:divBdr>
      <w:divsChild>
        <w:div w:id="119761666">
          <w:marLeft w:val="0"/>
          <w:marRight w:val="0"/>
          <w:marTop w:val="0"/>
          <w:marBottom w:val="0"/>
          <w:divBdr>
            <w:top w:val="none" w:sz="0" w:space="0" w:color="auto"/>
            <w:left w:val="none" w:sz="0" w:space="0" w:color="auto"/>
            <w:bottom w:val="none" w:sz="0" w:space="0" w:color="auto"/>
            <w:right w:val="none" w:sz="0" w:space="0" w:color="auto"/>
          </w:divBdr>
        </w:div>
        <w:div w:id="1152987875">
          <w:marLeft w:val="0"/>
          <w:marRight w:val="0"/>
          <w:marTop w:val="0"/>
          <w:marBottom w:val="0"/>
          <w:divBdr>
            <w:top w:val="none" w:sz="0" w:space="0" w:color="auto"/>
            <w:left w:val="none" w:sz="0" w:space="0" w:color="auto"/>
            <w:bottom w:val="none" w:sz="0" w:space="0" w:color="auto"/>
            <w:right w:val="none" w:sz="0" w:space="0" w:color="auto"/>
          </w:divBdr>
        </w:div>
        <w:div w:id="1247377232">
          <w:marLeft w:val="0"/>
          <w:marRight w:val="0"/>
          <w:marTop w:val="0"/>
          <w:marBottom w:val="0"/>
          <w:divBdr>
            <w:top w:val="none" w:sz="0" w:space="0" w:color="auto"/>
            <w:left w:val="none" w:sz="0" w:space="0" w:color="auto"/>
            <w:bottom w:val="none" w:sz="0" w:space="0" w:color="auto"/>
            <w:right w:val="none" w:sz="0" w:space="0" w:color="auto"/>
          </w:divBdr>
        </w:div>
        <w:div w:id="1303653561">
          <w:marLeft w:val="0"/>
          <w:marRight w:val="0"/>
          <w:marTop w:val="0"/>
          <w:marBottom w:val="0"/>
          <w:divBdr>
            <w:top w:val="none" w:sz="0" w:space="0" w:color="auto"/>
            <w:left w:val="none" w:sz="0" w:space="0" w:color="auto"/>
            <w:bottom w:val="none" w:sz="0" w:space="0" w:color="auto"/>
            <w:right w:val="none" w:sz="0" w:space="0" w:color="auto"/>
          </w:divBdr>
        </w:div>
        <w:div w:id="1514682177">
          <w:marLeft w:val="0"/>
          <w:marRight w:val="0"/>
          <w:marTop w:val="0"/>
          <w:marBottom w:val="0"/>
          <w:divBdr>
            <w:top w:val="none" w:sz="0" w:space="0" w:color="auto"/>
            <w:left w:val="none" w:sz="0" w:space="0" w:color="auto"/>
            <w:bottom w:val="none" w:sz="0" w:space="0" w:color="auto"/>
            <w:right w:val="none" w:sz="0" w:space="0" w:color="auto"/>
          </w:divBdr>
        </w:div>
      </w:divsChild>
    </w:div>
    <w:div w:id="1497379267">
      <w:bodyDiv w:val="1"/>
      <w:marLeft w:val="0"/>
      <w:marRight w:val="0"/>
      <w:marTop w:val="0"/>
      <w:marBottom w:val="0"/>
      <w:divBdr>
        <w:top w:val="none" w:sz="0" w:space="0" w:color="auto"/>
        <w:left w:val="none" w:sz="0" w:space="0" w:color="auto"/>
        <w:bottom w:val="none" w:sz="0" w:space="0" w:color="auto"/>
        <w:right w:val="none" w:sz="0" w:space="0" w:color="auto"/>
      </w:divBdr>
    </w:div>
    <w:div w:id="1520047671">
      <w:bodyDiv w:val="1"/>
      <w:marLeft w:val="0"/>
      <w:marRight w:val="0"/>
      <w:marTop w:val="0"/>
      <w:marBottom w:val="0"/>
      <w:divBdr>
        <w:top w:val="none" w:sz="0" w:space="0" w:color="auto"/>
        <w:left w:val="none" w:sz="0" w:space="0" w:color="auto"/>
        <w:bottom w:val="none" w:sz="0" w:space="0" w:color="auto"/>
        <w:right w:val="none" w:sz="0" w:space="0" w:color="auto"/>
      </w:divBdr>
    </w:div>
    <w:div w:id="178541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4.png"/><Relationship Id="rId21" Type="http://schemas.openxmlformats.org/officeDocument/2006/relationships/header" Target="header6.xml"/><Relationship Id="rId22" Type="http://schemas.openxmlformats.org/officeDocument/2006/relationships/image" Target="media/image5.jpeg"/><Relationship Id="rId23" Type="http://schemas.openxmlformats.org/officeDocument/2006/relationships/image" Target="media/image6.jpeg"/><Relationship Id="rId24" Type="http://schemas.openxmlformats.org/officeDocument/2006/relationships/header" Target="header7.xml"/><Relationship Id="rId25" Type="http://schemas.openxmlformats.org/officeDocument/2006/relationships/footer" Target="footer5.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3.xml"/><Relationship Id="rId16" Type="http://schemas.openxmlformats.org/officeDocument/2006/relationships/header" Target="header5.xml"/><Relationship Id="rId17" Type="http://schemas.openxmlformats.org/officeDocument/2006/relationships/footer" Target="footer4.xml"/><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Deu16</b:Tag>
    <b:SourceType>Misc</b:SourceType>
    <b:Guid>{AC5455F9-D4D5-428F-ACEF-B4595F15D812}</b:Guid>
    <b:Author>
      <b:Author>
        <b:Corporate>Deutsches Institut für Normung e.V.</b:Corporate>
      </b:Author>
    </b:Author>
    <b:Title>DIN 277-1</b:Title>
    <b:Year>2016</b:Year>
    <b:Month>Januar</b:Month>
    <b:PublicationTitle>Grundflächen und Rauminhalte im Bauwesen –</b:PublicationTitle>
    <b:City>Berlin </b:City>
    <b:Publisher>Beuth Verlag GmbH</b:Publisher>
    <b:RefOrder>1</b:RefOrder>
  </b:Source>
  <b:Source>
    <b:Tag>Bun12</b:Tag>
    <b:SourceType>Book</b:SourceType>
    <b:Guid>{1A91A472-EB20-4557-BB76-8BEEA1DD4BCE}</b:Guid>
    <b:Author>
      <b:Author>
        <b:Corporate>Bundesanstalt für Arbeitsschutz und Arbeitsmedizin</b:Corporate>
      </b:Author>
    </b:Author>
    <b:Title>Technische Regeln für Arbeitsstätten 2.2 - Maßnahmen gegen Brände</b:Title>
    <b:Year>2012</b:Year>
    <b:City>Dortmund</b:City>
    <b:RefOrder>2</b:RefOrder>
  </b:Source>
</b:Sources>
</file>

<file path=customXml/itemProps1.xml><?xml version="1.0" encoding="utf-8"?>
<ds:datastoreItem xmlns:ds="http://schemas.openxmlformats.org/officeDocument/2006/customXml" ds:itemID="{C96C16C4-ED99-D948-81E7-640A1E44E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1508</Words>
  <Characters>9505</Characters>
  <Application>Microsoft Macintosh Word</Application>
  <DocSecurity>0</DocSecurity>
  <Lines>79</Lines>
  <Paragraphs>21</Paragraphs>
  <ScaleCrop>false</ScaleCrop>
  <HeadingPairs>
    <vt:vector size="2" baseType="variant">
      <vt:variant>
        <vt:lpstr>Titel</vt:lpstr>
      </vt:variant>
      <vt:variant>
        <vt:i4>1</vt:i4>
      </vt:variant>
    </vt:vector>
  </HeadingPairs>
  <TitlesOfParts>
    <vt:vector size="1" baseType="lpstr">
      <vt:lpstr>Titel für</vt:lpstr>
    </vt:vector>
  </TitlesOfParts>
  <Company/>
  <LinksUpToDate>false</LinksUpToDate>
  <CharactersWithSpaces>10992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für</dc:title>
  <dc:creator>as</dc:creator>
  <cp:lastModifiedBy>Wiebke Belitz-Hellwich</cp:lastModifiedBy>
  <cp:revision>20</cp:revision>
  <cp:lastPrinted>2017-11-19T21:55:00Z</cp:lastPrinted>
  <dcterms:created xsi:type="dcterms:W3CDTF">2017-11-07T11:44:00Z</dcterms:created>
  <dcterms:modified xsi:type="dcterms:W3CDTF">2017-11-19T22:21:00Z</dcterms:modified>
</cp:coreProperties>
</file>