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C998" w14:textId="22542CC6" w:rsidR="00946A9A" w:rsidRDefault="00E65015" w:rsidP="00E65015">
      <w:pPr>
        <w:jc w:val="center"/>
        <w:rPr>
          <w:b/>
          <w:bCs/>
          <w:sz w:val="40"/>
          <w:szCs w:val="40"/>
          <w:u w:val="single"/>
        </w:rPr>
      </w:pPr>
      <w:r w:rsidRPr="00E65015">
        <w:rPr>
          <w:b/>
          <w:bCs/>
          <w:sz w:val="40"/>
          <w:szCs w:val="40"/>
          <w:u w:val="single"/>
        </w:rPr>
        <w:t>Actividades de Factores de Riesgos Psicosociales. PRL</w:t>
      </w:r>
    </w:p>
    <w:p w14:paraId="12465ABC" w14:textId="0F1F26CE" w:rsidR="00E65015" w:rsidRDefault="00E65015" w:rsidP="00E6501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24.</w:t>
      </w:r>
    </w:p>
    <w:p w14:paraId="09778D15" w14:textId="0333E195" w:rsidR="00E65015" w:rsidRDefault="00E65015" w:rsidP="00E65015">
      <w:pPr>
        <w:rPr>
          <w:sz w:val="24"/>
          <w:szCs w:val="24"/>
        </w:rPr>
      </w:pPr>
      <w:r>
        <w:rPr>
          <w:sz w:val="24"/>
          <w:szCs w:val="24"/>
        </w:rPr>
        <w:t>La relación entre el estrés natural y el burnout existe en que el estrés, se experimenta cuando las demandas del ambiente del trabajo superan las capacidades del trabajador y el burnout se da por un estrés acumulado durante un tiempo específico.</w:t>
      </w:r>
    </w:p>
    <w:p w14:paraId="7861CE91" w14:textId="22BC1AA0" w:rsidR="00E65015" w:rsidRDefault="00E65015" w:rsidP="00E65015">
      <w:pPr>
        <w:rPr>
          <w:color w:val="FF0000"/>
          <w:sz w:val="24"/>
          <w:szCs w:val="24"/>
        </w:rPr>
      </w:pPr>
      <w:r w:rsidRPr="00E65015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6.</w:t>
      </w:r>
    </w:p>
    <w:p w14:paraId="255630B0" w14:textId="4B546CE7" w:rsidR="00E65015" w:rsidRDefault="00E65015" w:rsidP="00E65015">
      <w:pPr>
        <w:rPr>
          <w:sz w:val="24"/>
          <w:szCs w:val="24"/>
        </w:rPr>
      </w:pPr>
      <w:r>
        <w:rPr>
          <w:sz w:val="24"/>
          <w:szCs w:val="24"/>
        </w:rPr>
        <w:t xml:space="preserve">El desarrollo del </w:t>
      </w:r>
      <w:proofErr w:type="spellStart"/>
      <w:r>
        <w:rPr>
          <w:sz w:val="24"/>
          <w:szCs w:val="24"/>
        </w:rPr>
        <w:t>burnour</w:t>
      </w:r>
      <w:proofErr w:type="spellEnd"/>
      <w:r>
        <w:rPr>
          <w:sz w:val="24"/>
          <w:szCs w:val="24"/>
        </w:rPr>
        <w:t xml:space="preserve"> sería el siguiente:</w:t>
      </w:r>
    </w:p>
    <w:p w14:paraId="00E2C9FA" w14:textId="6C4CA7E4" w:rsidR="00E65015" w:rsidRDefault="00E65015" w:rsidP="00E65015">
      <w:pPr>
        <w:rPr>
          <w:sz w:val="24"/>
          <w:szCs w:val="24"/>
        </w:rPr>
      </w:pPr>
      <w:r>
        <w:rPr>
          <w:sz w:val="24"/>
          <w:szCs w:val="24"/>
        </w:rPr>
        <w:t>En primer lugar, se da un estrés prolongado por un aumento de la carga del trabajo o de las responsabilidades.</w:t>
      </w:r>
    </w:p>
    <w:p w14:paraId="5D846EF0" w14:textId="6D80F1E2" w:rsidR="00E65015" w:rsidRDefault="00E65015" w:rsidP="00E65015">
      <w:pPr>
        <w:rPr>
          <w:sz w:val="24"/>
          <w:szCs w:val="24"/>
        </w:rPr>
      </w:pPr>
      <w:r>
        <w:rPr>
          <w:sz w:val="24"/>
          <w:szCs w:val="24"/>
        </w:rPr>
        <w:t xml:space="preserve">En segundo lugar, un agotamiento físico y mental, que se da por el estrés continuo. Este provoca una </w:t>
      </w:r>
      <w:proofErr w:type="spellStart"/>
      <w:r>
        <w:rPr>
          <w:sz w:val="24"/>
          <w:szCs w:val="24"/>
        </w:rPr>
        <w:t>fátiga</w:t>
      </w:r>
      <w:proofErr w:type="spellEnd"/>
      <w:r>
        <w:rPr>
          <w:sz w:val="24"/>
          <w:szCs w:val="24"/>
        </w:rPr>
        <w:t xml:space="preserve"> constante.</w:t>
      </w:r>
    </w:p>
    <w:p w14:paraId="06CC6F34" w14:textId="3E07B21A" w:rsidR="00E65015" w:rsidRDefault="00E65015" w:rsidP="00E65015">
      <w:pPr>
        <w:rPr>
          <w:sz w:val="24"/>
          <w:szCs w:val="24"/>
        </w:rPr>
      </w:pPr>
      <w:r>
        <w:rPr>
          <w:sz w:val="24"/>
          <w:szCs w:val="24"/>
        </w:rPr>
        <w:t>En tercer lugar, la persona por este agotamiento físico empieza a desconectarse del trabajo y dejar de rendir igual. Esto provoca que se sienta menos capaz de realizar su trabajo correctamente.</w:t>
      </w:r>
    </w:p>
    <w:p w14:paraId="48485474" w14:textId="704050E3" w:rsidR="00E65015" w:rsidRDefault="00E65015" w:rsidP="00E65015">
      <w:pPr>
        <w:rPr>
          <w:sz w:val="24"/>
          <w:szCs w:val="24"/>
        </w:rPr>
      </w:pPr>
      <w:r>
        <w:rPr>
          <w:sz w:val="24"/>
          <w:szCs w:val="24"/>
        </w:rPr>
        <w:t>Por último, por todas estas causas aparece el burnout.</w:t>
      </w:r>
    </w:p>
    <w:p w14:paraId="34B00A9A" w14:textId="7951BE2F" w:rsidR="00E65015" w:rsidRDefault="00E65015" w:rsidP="00E65015">
      <w:pPr>
        <w:rPr>
          <w:color w:val="FF0000"/>
          <w:sz w:val="24"/>
          <w:szCs w:val="24"/>
        </w:rPr>
      </w:pPr>
      <w:r w:rsidRPr="00E65015">
        <w:rPr>
          <w:color w:val="FF0000"/>
          <w:sz w:val="24"/>
          <w:szCs w:val="24"/>
        </w:rPr>
        <w:t>27</w:t>
      </w:r>
      <w:r w:rsidR="006F4E43">
        <w:rPr>
          <w:color w:val="FF0000"/>
          <w:sz w:val="24"/>
          <w:szCs w:val="24"/>
        </w:rPr>
        <w:t>.</w:t>
      </w:r>
    </w:p>
    <w:p w14:paraId="4FFA1027" w14:textId="1DE6FCB7" w:rsidR="006F4E43" w:rsidRPr="006F4E43" w:rsidRDefault="006F4E43" w:rsidP="00E65015">
      <w:pPr>
        <w:rPr>
          <w:sz w:val="24"/>
          <w:szCs w:val="24"/>
        </w:rPr>
      </w:pPr>
      <w:r w:rsidRPr="006F4E43">
        <w:rPr>
          <w:sz w:val="24"/>
          <w:szCs w:val="24"/>
        </w:rPr>
        <w:drawing>
          <wp:inline distT="0" distB="0" distL="0" distR="0" wp14:anchorId="4179CB0D" wp14:editId="786F9201">
            <wp:extent cx="2339543" cy="364267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03B3" w14:textId="1195AEEB" w:rsidR="00E65015" w:rsidRPr="00E65015" w:rsidRDefault="00E65015" w:rsidP="00E65015">
      <w:pPr>
        <w:rPr>
          <w:sz w:val="24"/>
          <w:szCs w:val="24"/>
        </w:rPr>
      </w:pPr>
    </w:p>
    <w:sectPr w:rsidR="00E65015" w:rsidRPr="00E6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15"/>
    <w:rsid w:val="006F4E43"/>
    <w:rsid w:val="00946A9A"/>
    <w:rsid w:val="00E6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7C17"/>
  <w15:chartTrackingRefBased/>
  <w15:docId w15:val="{15085A9E-2875-49DF-968D-2BA71A3E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1</cp:revision>
  <dcterms:created xsi:type="dcterms:W3CDTF">2024-10-08T17:13:00Z</dcterms:created>
  <dcterms:modified xsi:type="dcterms:W3CDTF">2024-10-08T17:31:00Z</dcterms:modified>
</cp:coreProperties>
</file>