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946C" w14:textId="77777777" w:rsidR="003C1DD5" w:rsidRDefault="00CE15FB">
      <w:pPr>
        <w:pStyle w:val="Ttulo1"/>
        <w:numPr>
          <w:ilvl w:val="0"/>
          <w:numId w:val="1"/>
        </w:numPr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237621"/>
      <w:proofErr w:type="spellStart"/>
      <w:r>
        <w:rPr>
          <w:b/>
        </w:rPr>
        <w:t>Portada</w:t>
      </w:r>
      <w:bookmarkEnd w:id="1"/>
      <w:proofErr w:type="spellEnd"/>
    </w:p>
    <w:p w14:paraId="217BC894" w14:textId="77777777" w:rsidR="003C1DD5" w:rsidRDefault="003C1DD5"/>
    <w:p w14:paraId="24CAAB56" w14:textId="77777777" w:rsidR="003C1DD5" w:rsidRDefault="00CE15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>: E3.08</w:t>
      </w:r>
    </w:p>
    <w:p w14:paraId="0E1BC65B" w14:textId="77777777" w:rsidR="003C1DD5" w:rsidRDefault="003C1DD5">
      <w:pPr>
        <w:rPr>
          <w:sz w:val="28"/>
          <w:szCs w:val="28"/>
        </w:rPr>
      </w:pPr>
    </w:p>
    <w:p w14:paraId="5A9548CE" w14:textId="77777777" w:rsidR="003C1DD5" w:rsidRDefault="00CE15FB">
      <w:pPr>
        <w:rPr>
          <w:sz w:val="28"/>
          <w:szCs w:val="28"/>
        </w:rPr>
      </w:pPr>
      <w:r>
        <w:rPr>
          <w:sz w:val="28"/>
          <w:szCs w:val="28"/>
        </w:rPr>
        <w:t xml:space="preserve">Url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2C16E612" w14:textId="77777777" w:rsidR="003C1DD5" w:rsidRDefault="003C1DD5">
      <w:pPr>
        <w:rPr>
          <w:sz w:val="28"/>
          <w:szCs w:val="28"/>
        </w:rPr>
      </w:pPr>
    </w:p>
    <w:p w14:paraId="05851536" w14:textId="77777777" w:rsidR="003C1DD5" w:rsidRDefault="00CE15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(+ emails): </w:t>
      </w:r>
    </w:p>
    <w:p w14:paraId="5D8B75D5" w14:textId="77777777" w:rsidR="003C1DD5" w:rsidRDefault="003C1DD5">
      <w:pPr>
        <w:rPr>
          <w:sz w:val="28"/>
          <w:szCs w:val="28"/>
        </w:rPr>
      </w:pPr>
    </w:p>
    <w:p w14:paraId="4A345594" w14:textId="77777777" w:rsidR="003C1DD5" w:rsidRDefault="00CE15F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José Ramón Arias </w:t>
      </w:r>
      <w:proofErr w:type="spellStart"/>
      <w:r>
        <w:rPr>
          <w:sz w:val="28"/>
          <w:szCs w:val="28"/>
        </w:rPr>
        <w:t>Expósito</w:t>
      </w:r>
      <w:proofErr w:type="spellEnd"/>
      <w:r>
        <w:rPr>
          <w:sz w:val="28"/>
          <w:szCs w:val="28"/>
        </w:rPr>
        <w:t xml:space="preserve">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54C3E981" w14:textId="77777777" w:rsidR="003C1DD5" w:rsidRDefault="00CE15F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Manuel </w:t>
      </w:r>
      <w:proofErr w:type="spellStart"/>
      <w:r>
        <w:rPr>
          <w:sz w:val="28"/>
          <w:szCs w:val="28"/>
        </w:rPr>
        <w:t>Carnero</w:t>
      </w:r>
      <w:proofErr w:type="spellEnd"/>
      <w:r>
        <w:rPr>
          <w:sz w:val="28"/>
          <w:szCs w:val="28"/>
        </w:rPr>
        <w:t xml:space="preserve">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7AE1D26D" w14:textId="77777777" w:rsidR="003C1DD5" w:rsidRDefault="00CE15FB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44529443" w14:textId="77777777" w:rsidR="003C1DD5" w:rsidRDefault="00CE15FB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2F0EA123" w14:textId="77777777" w:rsidR="003C1DD5" w:rsidRDefault="00CE15FB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David Sabugueiro Troya (</w:t>
      </w:r>
      <w:hyperlink r:id="rId11">
        <w:r>
          <w:rPr>
            <w:color w:val="1155CC"/>
            <w:sz w:val="28"/>
            <w:szCs w:val="28"/>
            <w:u w:val="single"/>
          </w:rPr>
          <w:t>dsabugueiro14@gmail.com</w:t>
        </w:r>
      </w:hyperlink>
      <w:r>
        <w:rPr>
          <w:sz w:val="28"/>
          <w:szCs w:val="28"/>
        </w:rPr>
        <w:t>),</w:t>
      </w:r>
    </w:p>
    <w:p w14:paraId="5F488A8A" w14:textId="77777777" w:rsidR="003C1DD5" w:rsidRDefault="00CE15FB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7CF7AD44" w14:textId="77777777" w:rsidR="003C1DD5" w:rsidRDefault="003C1DD5"/>
    <w:p w14:paraId="44BF0170" w14:textId="77777777" w:rsidR="003C1DD5" w:rsidRDefault="003C1DD5">
      <w:pPr>
        <w:rPr>
          <w:b/>
          <w:sz w:val="40"/>
          <w:szCs w:val="40"/>
        </w:rPr>
      </w:pPr>
    </w:p>
    <w:p w14:paraId="6EA709B7" w14:textId="77777777" w:rsidR="003C1DD5" w:rsidRDefault="003C1DD5">
      <w:pPr>
        <w:rPr>
          <w:sz w:val="28"/>
          <w:szCs w:val="28"/>
        </w:rPr>
      </w:pPr>
    </w:p>
    <w:p w14:paraId="192C9E21" w14:textId="77777777" w:rsidR="003C1DD5" w:rsidRDefault="003C1DD5">
      <w:pPr>
        <w:rPr>
          <w:b/>
          <w:sz w:val="40"/>
          <w:szCs w:val="40"/>
        </w:rPr>
      </w:pPr>
    </w:p>
    <w:p w14:paraId="5FBB1A26" w14:textId="7BE26E75" w:rsidR="003C1DD5" w:rsidRDefault="003C1DD5">
      <w:pPr>
        <w:rPr>
          <w:b/>
          <w:sz w:val="40"/>
          <w:szCs w:val="40"/>
        </w:rPr>
      </w:pPr>
    </w:p>
    <w:p w14:paraId="38B47F9B" w14:textId="7F9035F2" w:rsidR="006D48EF" w:rsidRDefault="006D48EF">
      <w:pPr>
        <w:rPr>
          <w:b/>
          <w:sz w:val="40"/>
          <w:szCs w:val="40"/>
        </w:rPr>
      </w:pPr>
    </w:p>
    <w:p w14:paraId="5A72808B" w14:textId="75BA499B" w:rsidR="006D48EF" w:rsidRDefault="006D48EF">
      <w:pPr>
        <w:rPr>
          <w:b/>
          <w:sz w:val="40"/>
          <w:szCs w:val="40"/>
        </w:rPr>
      </w:pPr>
    </w:p>
    <w:p w14:paraId="06A6BBD8" w14:textId="4580FCC0" w:rsidR="006D48EF" w:rsidRDefault="006D48EF">
      <w:pPr>
        <w:rPr>
          <w:b/>
          <w:sz w:val="40"/>
          <w:szCs w:val="40"/>
        </w:rPr>
      </w:pPr>
    </w:p>
    <w:p w14:paraId="006D1CD5" w14:textId="74F7CB00" w:rsidR="006D48EF" w:rsidRDefault="006D48EF">
      <w:pPr>
        <w:rPr>
          <w:b/>
          <w:sz w:val="40"/>
          <w:szCs w:val="40"/>
        </w:rPr>
      </w:pPr>
    </w:p>
    <w:p w14:paraId="6133C4F9" w14:textId="1A186125" w:rsidR="006D48EF" w:rsidRDefault="006D48EF">
      <w:pPr>
        <w:rPr>
          <w:b/>
          <w:sz w:val="40"/>
          <w:szCs w:val="40"/>
        </w:rPr>
      </w:pPr>
    </w:p>
    <w:p w14:paraId="3453965E" w14:textId="05BC6A65" w:rsidR="006D48EF" w:rsidRDefault="006D48EF">
      <w:pPr>
        <w:rPr>
          <w:b/>
          <w:sz w:val="40"/>
          <w:szCs w:val="40"/>
        </w:rPr>
      </w:pPr>
    </w:p>
    <w:p w14:paraId="284A5ACB" w14:textId="77777777" w:rsidR="006D48EF" w:rsidRDefault="006D48EF">
      <w:pPr>
        <w:rPr>
          <w:b/>
          <w:sz w:val="40"/>
          <w:szCs w:val="40"/>
        </w:rPr>
      </w:pPr>
    </w:p>
    <w:p w14:paraId="65D97AE0" w14:textId="4CFA78C0" w:rsidR="003C1DD5" w:rsidRPr="004A0F15" w:rsidRDefault="00CE15FB" w:rsidP="004A0F15">
      <w:pPr>
        <w:pStyle w:val="Ttulo1"/>
        <w:numPr>
          <w:ilvl w:val="0"/>
          <w:numId w:val="1"/>
        </w:numPr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237622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contenidos</w:t>
      </w:r>
      <w:bookmarkEnd w:id="3"/>
      <w:proofErr w:type="spellEnd"/>
      <w:r>
        <w:rPr>
          <w:b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528840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B7889" w14:textId="47CA0E3A" w:rsidR="004A0F15" w:rsidRDefault="004A0F15">
          <w:pPr>
            <w:pStyle w:val="TtuloTDC"/>
          </w:pPr>
          <w:r>
            <w:t>Contenido</w:t>
          </w:r>
        </w:p>
        <w:p w14:paraId="0BBC0455" w14:textId="6FB06244" w:rsidR="004A0F15" w:rsidRDefault="004A0F15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37621" w:history="1">
            <w:r w:rsidRPr="00F034B7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034B7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EC72" w14:textId="20A323AD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2" w:history="1">
            <w:r w:rsidR="004A0F15" w:rsidRPr="00F034B7">
              <w:rPr>
                <w:rStyle w:val="Hipervnculo"/>
                <w:b/>
                <w:noProof/>
              </w:rPr>
              <w:t>2.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Tabla de contenidos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_Toc104237622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1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3CC1BAC4" w14:textId="147B7D7B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3" w:history="1">
            <w:r w:rsidR="004A0F15" w:rsidRPr="00F034B7">
              <w:rPr>
                <w:rStyle w:val="Hipervnculo"/>
                <w:b/>
                <w:noProof/>
              </w:rPr>
              <w:t>3.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Resumen ejecutivo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_Toc104237623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2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6F26B383" w14:textId="49657B5C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4" w:history="1">
            <w:r w:rsidR="004A0F15" w:rsidRPr="00F034B7">
              <w:rPr>
                <w:rStyle w:val="Hipervnculo"/>
                <w:b/>
                <w:noProof/>
              </w:rPr>
              <w:t>4.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Tabla de revisión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_Toc104237624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2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3AC19F47" w14:textId="709E8577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5" w:history="1">
            <w:r w:rsidR="004A0F15" w:rsidRPr="00F034B7">
              <w:rPr>
                <w:rStyle w:val="Hipervnculo"/>
                <w:b/>
                <w:noProof/>
              </w:rPr>
              <w:t>5.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Introducción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_Toc104237625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3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310835D8" w14:textId="7E72A736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6" w:history="1">
            <w:r w:rsidR="004A0F15" w:rsidRPr="00F034B7">
              <w:rPr>
                <w:rStyle w:val="Hipervnculo"/>
                <w:b/>
                <w:noProof/>
              </w:rPr>
              <w:t>6.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Contenidos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_Toc104237626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3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23066B26" w14:textId="7AD563BF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7" w:history="1">
            <w:r w:rsidR="004A0F15" w:rsidRPr="00F034B7">
              <w:rPr>
                <w:rStyle w:val="Hipervnculo"/>
                <w:b/>
                <w:noProof/>
              </w:rPr>
              <w:t>7.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Conclusiones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_Toc104237627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5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484955D0" w14:textId="077AEABE" w:rsidR="004A0F15" w:rsidRDefault="006D48E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237628" w:history="1">
            <w:r w:rsidR="004A0F15" w:rsidRPr="00F034B7">
              <w:rPr>
                <w:rStyle w:val="Hipervnculo"/>
                <w:b/>
                <w:noProof/>
              </w:rPr>
              <w:t>8.</w:t>
            </w:r>
            <w:r w:rsidR="004A0F15">
              <w:rPr>
                <w:noProof/>
              </w:rPr>
              <w:tab/>
            </w:r>
            <w:r w:rsidR="004A0F15" w:rsidRPr="00F034B7">
              <w:rPr>
                <w:rStyle w:val="Hipervnculo"/>
                <w:b/>
                <w:noProof/>
              </w:rPr>
              <w:t>Bibliografía</w:t>
            </w:r>
            <w:r w:rsidR="004A0F15">
              <w:rPr>
                <w:noProof/>
                <w:webHidden/>
              </w:rPr>
              <w:tab/>
            </w:r>
            <w:r w:rsidR="004A0F15">
              <w:rPr>
                <w:noProof/>
                <w:webHidden/>
              </w:rPr>
              <w:fldChar w:fldCharType="begin"/>
            </w:r>
            <w:r w:rsidR="004A0F15">
              <w:rPr>
                <w:noProof/>
                <w:webHidden/>
              </w:rPr>
              <w:instrText xml:space="preserve"> PAGEREF _Toc104237628 \h </w:instrText>
            </w:r>
            <w:r w:rsidR="004A0F15">
              <w:rPr>
                <w:noProof/>
                <w:webHidden/>
              </w:rPr>
            </w:r>
            <w:r w:rsidR="004A0F15">
              <w:rPr>
                <w:noProof/>
                <w:webHidden/>
              </w:rPr>
              <w:fldChar w:fldCharType="separate"/>
            </w:r>
            <w:r w:rsidR="004A0F15">
              <w:rPr>
                <w:noProof/>
                <w:webHidden/>
              </w:rPr>
              <w:t>5</w:t>
            </w:r>
            <w:r w:rsidR="004A0F15">
              <w:rPr>
                <w:noProof/>
                <w:webHidden/>
              </w:rPr>
              <w:fldChar w:fldCharType="end"/>
            </w:r>
          </w:hyperlink>
        </w:p>
        <w:p w14:paraId="61DC15DB" w14:textId="118C2091" w:rsidR="004A0F15" w:rsidRDefault="004A0F15">
          <w:r>
            <w:rPr>
              <w:b/>
              <w:bCs/>
            </w:rPr>
            <w:fldChar w:fldCharType="end"/>
          </w:r>
        </w:p>
      </w:sdtContent>
    </w:sdt>
    <w:p w14:paraId="634BD4AA" w14:textId="77777777" w:rsidR="003C1DD5" w:rsidRDefault="003C1DD5">
      <w:pPr>
        <w:rPr>
          <w:b/>
          <w:sz w:val="40"/>
          <w:szCs w:val="40"/>
        </w:rPr>
      </w:pPr>
    </w:p>
    <w:p w14:paraId="6F2A702C" w14:textId="77777777" w:rsidR="003C1DD5" w:rsidRDefault="003C1DD5">
      <w:pPr>
        <w:rPr>
          <w:b/>
          <w:sz w:val="40"/>
          <w:szCs w:val="40"/>
        </w:rPr>
      </w:pPr>
    </w:p>
    <w:p w14:paraId="4A1E2FD6" w14:textId="77777777" w:rsidR="003C1DD5" w:rsidRDefault="003C1DD5">
      <w:pPr>
        <w:rPr>
          <w:b/>
          <w:sz w:val="40"/>
          <w:szCs w:val="40"/>
        </w:rPr>
      </w:pPr>
    </w:p>
    <w:p w14:paraId="031DF54B" w14:textId="77777777" w:rsidR="003C1DD5" w:rsidRDefault="003C1DD5">
      <w:pPr>
        <w:rPr>
          <w:b/>
          <w:sz w:val="40"/>
          <w:szCs w:val="40"/>
        </w:rPr>
      </w:pPr>
    </w:p>
    <w:p w14:paraId="2F57FBD7" w14:textId="77777777" w:rsidR="003C1DD5" w:rsidRDefault="00CE15FB">
      <w:pPr>
        <w:pStyle w:val="Ttulo1"/>
        <w:numPr>
          <w:ilvl w:val="0"/>
          <w:numId w:val="1"/>
        </w:numPr>
      </w:pPr>
      <w:bookmarkStart w:id="4" w:name="_44i5d66u9a3m" w:colFirst="0" w:colLast="0"/>
      <w:bookmarkEnd w:id="4"/>
      <w:r>
        <w:rPr>
          <w:b/>
        </w:rPr>
        <w:t xml:space="preserve">     </w:t>
      </w:r>
      <w:bookmarkStart w:id="5" w:name="_Toc104237623"/>
      <w:proofErr w:type="spellStart"/>
      <w:r>
        <w:rPr>
          <w:b/>
        </w:rPr>
        <w:t>Resumen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ejecutivo</w:t>
      </w:r>
      <w:bookmarkEnd w:id="5"/>
      <w:proofErr w:type="spellEnd"/>
    </w:p>
    <w:p w14:paraId="5D65266C" w14:textId="77777777" w:rsidR="003C1DD5" w:rsidRDefault="003C1DD5">
      <w:pPr>
        <w:rPr>
          <w:b/>
          <w:sz w:val="40"/>
          <w:szCs w:val="40"/>
        </w:rPr>
      </w:pPr>
    </w:p>
    <w:p w14:paraId="0C7FDA60" w14:textId="77777777" w:rsidR="003C1DD5" w:rsidRDefault="00CE15FB">
      <w:pPr>
        <w:spacing w:before="360" w:after="120"/>
        <w:ind w:left="720"/>
        <w:jc w:val="both"/>
        <w:rPr>
          <w:b/>
          <w:sz w:val="40"/>
          <w:szCs w:val="40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encontrarnos</w:t>
      </w:r>
      <w:proofErr w:type="spellEnd"/>
      <w:r>
        <w:rPr>
          <w:sz w:val="28"/>
          <w:szCs w:val="28"/>
        </w:rPr>
        <w:t xml:space="preserve"> con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portada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 xml:space="preserve">, la url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(junto a sus emails) y la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índice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conocido</w:t>
      </w:r>
      <w:proofErr w:type="spellEnd"/>
      <w:r>
        <w:rPr>
          <w:sz w:val="28"/>
          <w:szCs w:val="28"/>
        </w:rPr>
        <w:t xml:space="preserve"> para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un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descripción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introducción</w:t>
      </w:r>
      <w:proofErr w:type="spellEnd"/>
      <w:r>
        <w:rPr>
          <w:sz w:val="28"/>
          <w:szCs w:val="28"/>
        </w:rPr>
        <w:t xml:space="preserve">, que indica lo que se </w:t>
      </w:r>
      <w:proofErr w:type="spellStart"/>
      <w:r>
        <w:rPr>
          <w:sz w:val="28"/>
          <w:szCs w:val="28"/>
        </w:rPr>
        <w:t>encuentra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cuerpo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indica, </w:t>
      </w:r>
      <w:proofErr w:type="spellStart"/>
      <w:r>
        <w:rPr>
          <w:sz w:val="28"/>
          <w:szCs w:val="28"/>
        </w:rPr>
        <w:t>recoge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análisis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usando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herramienta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Sonarlint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capturas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justificaciones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extraídas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finalización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bibliografía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fuentes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sirvieron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apoyo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 no </w:t>
      </w:r>
      <w:proofErr w:type="spellStart"/>
      <w:r>
        <w:rPr>
          <w:sz w:val="28"/>
          <w:szCs w:val="28"/>
        </w:rPr>
        <w:t>encontrarse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ninguna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aparecerá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Intencionalmente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.”).</w:t>
      </w:r>
    </w:p>
    <w:p w14:paraId="1FE93FE3" w14:textId="77777777" w:rsidR="003C1DD5" w:rsidRDefault="003C1DD5">
      <w:pPr>
        <w:rPr>
          <w:b/>
          <w:sz w:val="40"/>
          <w:szCs w:val="40"/>
        </w:rPr>
      </w:pPr>
    </w:p>
    <w:p w14:paraId="5244A4FB" w14:textId="77777777" w:rsidR="003C1DD5" w:rsidRDefault="003C1DD5">
      <w:pPr>
        <w:rPr>
          <w:b/>
          <w:sz w:val="40"/>
          <w:szCs w:val="40"/>
        </w:rPr>
      </w:pPr>
    </w:p>
    <w:p w14:paraId="2E7A0FE5" w14:textId="77777777" w:rsidR="003C1DD5" w:rsidRDefault="00CE15FB">
      <w:pPr>
        <w:pStyle w:val="Ttulo1"/>
        <w:numPr>
          <w:ilvl w:val="0"/>
          <w:numId w:val="1"/>
        </w:numPr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4237624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revisión</w:t>
      </w:r>
      <w:bookmarkEnd w:id="7"/>
      <w:proofErr w:type="spellEnd"/>
    </w:p>
    <w:p w14:paraId="1BC08E73" w14:textId="77777777" w:rsidR="003C1DD5" w:rsidRDefault="003C1DD5">
      <w:pPr>
        <w:rPr>
          <w:b/>
          <w:sz w:val="40"/>
          <w:szCs w:val="40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C1DD5" w14:paraId="6A7B8E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857A" w14:textId="77777777" w:rsidR="003C1DD5" w:rsidRDefault="00CE15FB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N.º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7FE6" w14:textId="77777777" w:rsidR="003C1DD5" w:rsidRDefault="00CE15FB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Fecha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6795" w14:textId="77777777" w:rsidR="003C1DD5" w:rsidRDefault="00CE15FB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Descripción</w:t>
            </w:r>
            <w:proofErr w:type="spellEnd"/>
          </w:p>
        </w:tc>
      </w:tr>
      <w:tr w:rsidR="003C1DD5" w14:paraId="04D231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C5E0" w14:textId="77777777" w:rsidR="003C1DD5" w:rsidRDefault="00CE15F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D6E6" w14:textId="77777777" w:rsidR="003C1DD5" w:rsidRDefault="00CE15FB">
            <w:pPr>
              <w:widowControl w:val="0"/>
              <w:spacing w:line="240" w:lineRule="auto"/>
            </w:pPr>
            <w:r>
              <w:t>20/05/2022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1C0E" w14:textId="77777777" w:rsidR="003C1DD5" w:rsidRDefault="00CE15FB">
            <w:pPr>
              <w:widowControl w:val="0"/>
              <w:spacing w:line="240" w:lineRule="auto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y relleno </w:t>
            </w:r>
            <w:proofErr w:type="spellStart"/>
            <w:r>
              <w:t>parcial</w:t>
            </w:r>
            <w:proofErr w:type="spellEnd"/>
          </w:p>
        </w:tc>
      </w:tr>
      <w:tr w:rsidR="003C1DD5" w14:paraId="12418C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1BB3" w14:textId="77777777" w:rsidR="003C1DD5" w:rsidRDefault="00CE15F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62D7" w14:textId="77777777" w:rsidR="003C1DD5" w:rsidRDefault="00CE15FB">
            <w:pPr>
              <w:widowControl w:val="0"/>
              <w:spacing w:line="240" w:lineRule="auto"/>
            </w:pPr>
            <w:r>
              <w:t>23/05/2022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B083" w14:textId="77777777" w:rsidR="003C1DD5" w:rsidRDefault="00CE15FB">
            <w:pPr>
              <w:widowControl w:val="0"/>
              <w:spacing w:line="240" w:lineRule="auto"/>
            </w:pPr>
            <w:proofErr w:type="spellStart"/>
            <w:r>
              <w:t>Puesta</w:t>
            </w:r>
            <w:proofErr w:type="spellEnd"/>
            <w:r>
              <w:t xml:space="preserve"> a punto del </w:t>
            </w:r>
            <w:proofErr w:type="spellStart"/>
            <w:r>
              <w:t>documento</w:t>
            </w:r>
            <w:proofErr w:type="spellEnd"/>
          </w:p>
        </w:tc>
      </w:tr>
    </w:tbl>
    <w:p w14:paraId="77BF7336" w14:textId="77777777" w:rsidR="003C1DD5" w:rsidRDefault="003C1DD5">
      <w:pPr>
        <w:rPr>
          <w:b/>
          <w:sz w:val="40"/>
          <w:szCs w:val="40"/>
        </w:rPr>
      </w:pPr>
    </w:p>
    <w:p w14:paraId="06B3C3B3" w14:textId="77777777" w:rsidR="003C1DD5" w:rsidRDefault="00CE15FB">
      <w:pPr>
        <w:pStyle w:val="Ttulo1"/>
        <w:numPr>
          <w:ilvl w:val="0"/>
          <w:numId w:val="1"/>
        </w:numPr>
      </w:pPr>
      <w:bookmarkStart w:id="8" w:name="_wrta4obvj323" w:colFirst="0" w:colLast="0"/>
      <w:bookmarkEnd w:id="8"/>
      <w:r>
        <w:rPr>
          <w:b/>
        </w:rPr>
        <w:t xml:space="preserve">     </w:t>
      </w:r>
      <w:bookmarkStart w:id="9" w:name="_Toc104237625"/>
      <w:proofErr w:type="spellStart"/>
      <w:r>
        <w:rPr>
          <w:b/>
        </w:rPr>
        <w:t>Introducción</w:t>
      </w:r>
      <w:bookmarkEnd w:id="9"/>
      <w:proofErr w:type="spellEnd"/>
    </w:p>
    <w:p w14:paraId="39675EDA" w14:textId="77777777" w:rsidR="003C1DD5" w:rsidRDefault="003C1DD5"/>
    <w:p w14:paraId="4DAEAD35" w14:textId="77777777" w:rsidR="003C1DD5" w:rsidRDefault="00CE1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 largo del </w:t>
      </w:r>
      <w:proofErr w:type="spellStart"/>
      <w:r>
        <w:rPr>
          <w:sz w:val="28"/>
          <w:szCs w:val="28"/>
        </w:rPr>
        <w:t>contenido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capturas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análisis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realizados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herramienta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SonarLint</w:t>
      </w:r>
      <w:proofErr w:type="spellEnd"/>
      <w:r>
        <w:rPr>
          <w:sz w:val="28"/>
          <w:szCs w:val="28"/>
        </w:rPr>
        <w:t xml:space="preserve"> y sus </w:t>
      </w:r>
      <w:proofErr w:type="spellStart"/>
      <w:r>
        <w:rPr>
          <w:sz w:val="28"/>
          <w:szCs w:val="28"/>
        </w:rPr>
        <w:t>respectivos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resultados</w:t>
      </w:r>
      <w:proofErr w:type="spellEnd"/>
      <w:r>
        <w:rPr>
          <w:sz w:val="28"/>
          <w:szCs w:val="28"/>
        </w:rPr>
        <w:t>.</w:t>
      </w:r>
    </w:p>
    <w:p w14:paraId="4137A631" w14:textId="77777777" w:rsidR="003C1DD5" w:rsidRDefault="003C1DD5">
      <w:pPr>
        <w:jc w:val="both"/>
        <w:rPr>
          <w:sz w:val="28"/>
          <w:szCs w:val="28"/>
        </w:rPr>
      </w:pPr>
    </w:p>
    <w:p w14:paraId="0EEF7AC6" w14:textId="77777777" w:rsidR="003C1DD5" w:rsidRDefault="00CE15FB">
      <w:pPr>
        <w:jc w:val="both"/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peso </w:t>
      </w:r>
      <w:proofErr w:type="spellStart"/>
      <w:r>
        <w:rPr>
          <w:sz w:val="28"/>
          <w:szCs w:val="28"/>
        </w:rPr>
        <w:t>tienen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Conclusión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esencialmente</w:t>
      </w:r>
      <w:proofErr w:type="spellEnd"/>
      <w:r>
        <w:rPr>
          <w:sz w:val="28"/>
          <w:szCs w:val="28"/>
        </w:rPr>
        <w:t xml:space="preserve"> lo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reporte</w:t>
      </w:r>
      <w:proofErr w:type="spellEnd"/>
      <w:r>
        <w:rPr>
          <w:sz w:val="28"/>
          <w:szCs w:val="28"/>
        </w:rPr>
        <w:t>.</w:t>
      </w:r>
    </w:p>
    <w:p w14:paraId="1445B0A9" w14:textId="77777777" w:rsidR="003C1DD5" w:rsidRDefault="003C1DD5">
      <w:pPr>
        <w:rPr>
          <w:sz w:val="28"/>
          <w:szCs w:val="28"/>
        </w:rPr>
      </w:pPr>
    </w:p>
    <w:p w14:paraId="5096F5BF" w14:textId="77777777" w:rsidR="003C1DD5" w:rsidRDefault="003C1DD5"/>
    <w:p w14:paraId="4A5E7CA0" w14:textId="77777777" w:rsidR="003C1DD5" w:rsidRDefault="00CE15FB">
      <w:pPr>
        <w:pStyle w:val="Ttulo1"/>
        <w:numPr>
          <w:ilvl w:val="0"/>
          <w:numId w:val="1"/>
        </w:numPr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4237626"/>
      <w:proofErr w:type="spellStart"/>
      <w:r>
        <w:rPr>
          <w:b/>
        </w:rPr>
        <w:t>Contenidos</w:t>
      </w:r>
      <w:bookmarkEnd w:id="11"/>
      <w:proofErr w:type="spellEnd"/>
    </w:p>
    <w:p w14:paraId="25DFD09B" w14:textId="06B8B14B" w:rsidR="003C1DD5" w:rsidRDefault="00CE15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Sonarlint</w:t>
      </w:r>
      <w:proofErr w:type="spell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herramienta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útil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detectar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que a simple vista </w:t>
      </w:r>
      <w:proofErr w:type="spellStart"/>
      <w:r>
        <w:rPr>
          <w:sz w:val="28"/>
          <w:szCs w:val="28"/>
        </w:rPr>
        <w:t>parecen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inócuos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generan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técnica</w:t>
      </w:r>
      <w:proofErr w:type="spellEnd"/>
      <w:r>
        <w:rPr>
          <w:sz w:val="28"/>
          <w:szCs w:val="28"/>
        </w:rPr>
        <w:t xml:space="preserve"> a largo </w:t>
      </w:r>
      <w:proofErr w:type="spellStart"/>
      <w:r>
        <w:rPr>
          <w:sz w:val="28"/>
          <w:szCs w:val="28"/>
        </w:rPr>
        <w:t>plazo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no se </w:t>
      </w:r>
      <w:proofErr w:type="spellStart"/>
      <w:r>
        <w:rPr>
          <w:sz w:val="28"/>
          <w:szCs w:val="28"/>
        </w:rPr>
        <w:t>corrigen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rápido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posible</w:t>
      </w:r>
      <w:proofErr w:type="spellEnd"/>
      <w:r>
        <w:rPr>
          <w:sz w:val="28"/>
          <w:szCs w:val="28"/>
        </w:rPr>
        <w:t xml:space="preserve">. Los </w:t>
      </w:r>
      <w:proofErr w:type="spellStart"/>
      <w:r>
        <w:rPr>
          <w:sz w:val="28"/>
          <w:szCs w:val="28"/>
        </w:rPr>
        <w:t>ejemplos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claros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efecto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olores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imperceptibles</w:t>
      </w:r>
      <w:proofErr w:type="spellEnd"/>
      <w:r>
        <w:rPr>
          <w:sz w:val="28"/>
          <w:szCs w:val="28"/>
        </w:rPr>
        <w:t xml:space="preserve"> a simple vista, son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que no </w:t>
      </w:r>
      <w:proofErr w:type="spellStart"/>
      <w:r>
        <w:rPr>
          <w:sz w:val="28"/>
          <w:szCs w:val="28"/>
        </w:rPr>
        <w:t>afectan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funcionalidad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acumulados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suponen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aumento</w:t>
      </w:r>
      <w:proofErr w:type="spellEnd"/>
      <w:r>
        <w:rPr>
          <w:sz w:val="28"/>
          <w:szCs w:val="28"/>
        </w:rPr>
        <w:t xml:space="preserve"> de la carga de </w:t>
      </w:r>
      <w:proofErr w:type="spellStart"/>
      <w:r>
        <w:rPr>
          <w:sz w:val="28"/>
          <w:szCs w:val="28"/>
        </w:rPr>
        <w:t>trabajo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Debido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esto</w:t>
      </w:r>
      <w:proofErr w:type="spell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importante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detectarlos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ponerles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solución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Huelga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mencionar</w:t>
      </w:r>
      <w:proofErr w:type="spellEnd"/>
      <w:r>
        <w:rPr>
          <w:sz w:val="28"/>
          <w:szCs w:val="28"/>
        </w:rPr>
        <w:t xml:space="preserve"> que,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bien se </w:t>
      </w:r>
      <w:proofErr w:type="spellStart"/>
      <w:r>
        <w:rPr>
          <w:sz w:val="28"/>
          <w:szCs w:val="28"/>
        </w:rPr>
        <w:t>deben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solucionar</w:t>
      </w:r>
      <w:proofErr w:type="spellEnd"/>
      <w:r>
        <w:rPr>
          <w:sz w:val="28"/>
          <w:szCs w:val="28"/>
        </w:rPr>
        <w:t xml:space="preserve"> lo antes </w:t>
      </w:r>
      <w:proofErr w:type="spellStart"/>
      <w:r>
        <w:rPr>
          <w:sz w:val="28"/>
          <w:szCs w:val="28"/>
        </w:rPr>
        <w:t>posible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veces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necesarios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entregar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funcionalidad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acordada</w:t>
      </w:r>
      <w:proofErr w:type="spellEnd"/>
      <w:r>
        <w:rPr>
          <w:sz w:val="28"/>
          <w:szCs w:val="28"/>
        </w:rPr>
        <w:t>.</w:t>
      </w:r>
    </w:p>
    <w:p w14:paraId="165292EB" w14:textId="77777777" w:rsidR="003C1DD5" w:rsidRDefault="003C1DD5">
      <w:pPr>
        <w:rPr>
          <w:sz w:val="28"/>
          <w:szCs w:val="28"/>
        </w:rPr>
      </w:pPr>
    </w:p>
    <w:p w14:paraId="78DAF538" w14:textId="77777777" w:rsidR="003C1DD5" w:rsidRDefault="003C1DD5">
      <w:pPr>
        <w:rPr>
          <w:sz w:val="28"/>
          <w:szCs w:val="28"/>
        </w:rPr>
      </w:pPr>
    </w:p>
    <w:p w14:paraId="02FE59DC" w14:textId="24926C32" w:rsidR="003C1DD5" w:rsidRDefault="004A0F15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2CDDA58" wp14:editId="204D6EB1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6277811" cy="3018179"/>
            <wp:effectExtent l="38100" t="38100" r="46990" b="29845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7811" cy="301817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E15FB">
        <w:rPr>
          <w:sz w:val="28"/>
          <w:szCs w:val="28"/>
        </w:rPr>
        <w:t xml:space="preserve">Para </w:t>
      </w:r>
      <w:proofErr w:type="spellStart"/>
      <w:r w:rsidR="00CE15FB">
        <w:rPr>
          <w:sz w:val="28"/>
          <w:szCs w:val="28"/>
        </w:rPr>
        <w:t>el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análisis</w:t>
      </w:r>
      <w:proofErr w:type="spellEnd"/>
      <w:r w:rsidR="00CE15FB">
        <w:rPr>
          <w:sz w:val="28"/>
          <w:szCs w:val="28"/>
        </w:rPr>
        <w:t xml:space="preserve"> de </w:t>
      </w:r>
      <w:proofErr w:type="spellStart"/>
      <w:r w:rsidR="00CE15FB">
        <w:rPr>
          <w:sz w:val="28"/>
          <w:szCs w:val="28"/>
        </w:rPr>
        <w:t>nuestro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proyecto</w:t>
      </w:r>
      <w:proofErr w:type="spellEnd"/>
      <w:r w:rsidR="00CE15FB">
        <w:rPr>
          <w:sz w:val="28"/>
          <w:szCs w:val="28"/>
        </w:rPr>
        <w:t xml:space="preserve">, </w:t>
      </w:r>
      <w:proofErr w:type="spellStart"/>
      <w:r w:rsidR="00CE15FB">
        <w:rPr>
          <w:sz w:val="28"/>
          <w:szCs w:val="28"/>
        </w:rPr>
        <w:t>Sonarlint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detectó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los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siguientes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malos</w:t>
      </w:r>
      <w:proofErr w:type="spellEnd"/>
      <w:r w:rsidR="00CE15FB">
        <w:rPr>
          <w:sz w:val="28"/>
          <w:szCs w:val="28"/>
        </w:rPr>
        <w:t xml:space="preserve"> </w:t>
      </w:r>
      <w:proofErr w:type="spellStart"/>
      <w:r w:rsidR="00CE15FB">
        <w:rPr>
          <w:sz w:val="28"/>
          <w:szCs w:val="28"/>
        </w:rPr>
        <w:t>olores</w:t>
      </w:r>
      <w:proofErr w:type="spellEnd"/>
      <w:r w:rsidR="00CE15FB">
        <w:rPr>
          <w:sz w:val="28"/>
          <w:szCs w:val="28"/>
        </w:rPr>
        <w:t>:</w:t>
      </w:r>
    </w:p>
    <w:p w14:paraId="72CA11C7" w14:textId="7D439405" w:rsidR="003C1DD5" w:rsidRDefault="003C1DD5">
      <w:pPr>
        <w:rPr>
          <w:sz w:val="28"/>
          <w:szCs w:val="28"/>
        </w:rPr>
      </w:pPr>
    </w:p>
    <w:p w14:paraId="4D18FCBA" w14:textId="74FBE7E1" w:rsidR="003C1DD5" w:rsidRDefault="00CE15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Existen</w:t>
      </w:r>
      <w:proofErr w:type="spellEnd"/>
      <w:r>
        <w:rPr>
          <w:sz w:val="28"/>
          <w:szCs w:val="28"/>
        </w:rPr>
        <w:t xml:space="preserve"> dos bugs, uno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form.jsp</w:t>
      </w:r>
      <w:proofErr w:type="spellEnd"/>
      <w:r>
        <w:rPr>
          <w:sz w:val="28"/>
          <w:szCs w:val="28"/>
        </w:rPr>
        <w:t xml:space="preserve"> (se </w:t>
      </w:r>
      <w:proofErr w:type="spellStart"/>
      <w:r>
        <w:rPr>
          <w:sz w:val="28"/>
          <w:szCs w:val="28"/>
        </w:rPr>
        <w:t>tratan</w:t>
      </w:r>
      <w:proofErr w:type="spellEnd"/>
      <w:r>
        <w:rPr>
          <w:sz w:val="28"/>
          <w:szCs w:val="28"/>
        </w:rPr>
        <w:t xml:space="preserve"> de bugs </w:t>
      </w:r>
      <w:proofErr w:type="spellStart"/>
      <w:r>
        <w:rPr>
          <w:sz w:val="28"/>
          <w:szCs w:val="28"/>
        </w:rPr>
        <w:t>menores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debido</w:t>
      </w:r>
      <w:proofErr w:type="spellEnd"/>
      <w:r>
        <w:rPr>
          <w:sz w:val="28"/>
          <w:szCs w:val="28"/>
        </w:rPr>
        <w:t xml:space="preserve"> a que no </w:t>
      </w:r>
      <w:proofErr w:type="spellStart"/>
      <w:r>
        <w:rPr>
          <w:sz w:val="28"/>
          <w:szCs w:val="28"/>
        </w:rPr>
        <w:t>añadimos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descripción</w:t>
      </w:r>
      <w:proofErr w:type="spellEnd"/>
      <w:r>
        <w:rPr>
          <w:sz w:val="28"/>
          <w:szCs w:val="28"/>
        </w:rPr>
        <w:t xml:space="preserve"> a las </w:t>
      </w:r>
      <w:proofErr w:type="spellStart"/>
      <w:r>
        <w:rPr>
          <w:sz w:val="28"/>
          <w:szCs w:val="28"/>
        </w:rPr>
        <w:t>tablas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aparecen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“show”.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creído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conveniente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añadirlos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añadiría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que no son </w:t>
      </w:r>
      <w:proofErr w:type="spellStart"/>
      <w:r>
        <w:rPr>
          <w:sz w:val="28"/>
          <w:szCs w:val="28"/>
        </w:rPr>
        <w:t>relevantes</w:t>
      </w:r>
      <w:proofErr w:type="spellEnd"/>
      <w:r>
        <w:rPr>
          <w:sz w:val="28"/>
          <w:szCs w:val="28"/>
        </w:rPr>
        <w:t xml:space="preserve">) y </w:t>
      </w:r>
      <w:proofErr w:type="spellStart"/>
      <w:r>
        <w:rPr>
          <w:sz w:val="28"/>
          <w:szCs w:val="28"/>
        </w:rPr>
        <w:t>otro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InventorItemCreateService</w:t>
      </w:r>
      <w:proofErr w:type="spellEnd"/>
      <w:r>
        <w:rPr>
          <w:sz w:val="28"/>
          <w:szCs w:val="28"/>
        </w:rPr>
        <w:t xml:space="preserve"> (un bug grave,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usábamos</w:t>
      </w:r>
      <w:proofErr w:type="spellEnd"/>
      <w:r>
        <w:rPr>
          <w:sz w:val="28"/>
          <w:szCs w:val="28"/>
        </w:rPr>
        <w:t xml:space="preserve"> “==” para </w:t>
      </w:r>
      <w:proofErr w:type="spellStart"/>
      <w:r>
        <w:rPr>
          <w:sz w:val="28"/>
          <w:szCs w:val="28"/>
        </w:rPr>
        <w:t>comparar</w:t>
      </w:r>
      <w:proofErr w:type="spellEnd"/>
      <w:r>
        <w:rPr>
          <w:sz w:val="28"/>
          <w:szCs w:val="28"/>
        </w:rPr>
        <w:t xml:space="preserve"> Strings y lo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solucionado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sustituyéndolo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método</w:t>
      </w:r>
      <w:proofErr w:type="spellEnd"/>
      <w:r>
        <w:rPr>
          <w:sz w:val="28"/>
          <w:szCs w:val="28"/>
        </w:rPr>
        <w:t xml:space="preserve"> “equals”).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demás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malos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olores</w:t>
      </w:r>
      <w:proofErr w:type="spellEnd"/>
      <w:r>
        <w:rPr>
          <w:sz w:val="28"/>
          <w:szCs w:val="28"/>
        </w:rPr>
        <w:t xml:space="preserve">. </w:t>
      </w:r>
    </w:p>
    <w:p w14:paraId="52A438AC" w14:textId="77777777" w:rsidR="003C1DD5" w:rsidRDefault="003C1DD5">
      <w:pPr>
        <w:rPr>
          <w:sz w:val="28"/>
          <w:szCs w:val="28"/>
        </w:rPr>
      </w:pPr>
    </w:p>
    <w:p w14:paraId="011EF4CE" w14:textId="77777777" w:rsidR="003C1DD5" w:rsidRDefault="00CE15FB">
      <w:pPr>
        <w:rPr>
          <w:b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resuelto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siguiendo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indicaciones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proporcionadas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SonarLint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siguiente</w:t>
      </w:r>
      <w:proofErr w:type="spellEnd"/>
      <w:r>
        <w:rPr>
          <w:sz w:val="28"/>
          <w:szCs w:val="28"/>
        </w:rPr>
        <w:t xml:space="preserve"> imagen: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70A4907" wp14:editId="60A09304">
            <wp:simplePos x="0" y="0"/>
            <wp:positionH relativeFrom="column">
              <wp:posOffset>-495299</wp:posOffset>
            </wp:positionH>
            <wp:positionV relativeFrom="paragraph">
              <wp:posOffset>704850</wp:posOffset>
            </wp:positionV>
            <wp:extent cx="6881813" cy="1580469"/>
            <wp:effectExtent l="25400" t="25400" r="25400" b="254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158046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BA23FE8" w14:textId="77777777" w:rsidR="003C1DD5" w:rsidRDefault="00CE15FB">
      <w:pPr>
        <w:pStyle w:val="Ttulo1"/>
        <w:numPr>
          <w:ilvl w:val="0"/>
          <w:numId w:val="1"/>
        </w:numPr>
      </w:pPr>
      <w:bookmarkStart w:id="12" w:name="_ir4u1hae21h2" w:colFirst="0" w:colLast="0"/>
      <w:bookmarkEnd w:id="12"/>
      <w:r>
        <w:rPr>
          <w:b/>
        </w:rPr>
        <w:t xml:space="preserve">     </w:t>
      </w:r>
      <w:bookmarkStart w:id="13" w:name="_Toc104237627"/>
      <w:proofErr w:type="spellStart"/>
      <w:r>
        <w:rPr>
          <w:b/>
        </w:rPr>
        <w:t>Conclusiones</w:t>
      </w:r>
      <w:bookmarkEnd w:id="13"/>
      <w:proofErr w:type="spellEnd"/>
    </w:p>
    <w:p w14:paraId="7151D429" w14:textId="5EBCF887" w:rsidR="003C1DD5" w:rsidRDefault="00CE15FB" w:rsidP="00CE15FB">
      <w:pPr>
        <w:rPr>
          <w:b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, las </w:t>
      </w:r>
      <w:proofErr w:type="spellStart"/>
      <w:r>
        <w:rPr>
          <w:sz w:val="28"/>
          <w:szCs w:val="28"/>
        </w:rPr>
        <w:t>notificaciones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Sonarlint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devuelve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hacer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segundo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análisis</w:t>
      </w:r>
      <w:proofErr w:type="spellEnd"/>
      <w:r>
        <w:rPr>
          <w:sz w:val="28"/>
          <w:szCs w:val="28"/>
        </w:rPr>
        <w:t xml:space="preserve"> solo </w:t>
      </w:r>
      <w:proofErr w:type="spellStart"/>
      <w:r>
        <w:rPr>
          <w:sz w:val="28"/>
          <w:szCs w:val="28"/>
        </w:rPr>
        <w:t>incluyen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form.jsp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consideramos</w:t>
      </w:r>
      <w:proofErr w:type="spellEnd"/>
      <w:r>
        <w:rPr>
          <w:sz w:val="28"/>
          <w:szCs w:val="28"/>
        </w:rPr>
        <w:t xml:space="preserve"> que es </w:t>
      </w:r>
      <w:proofErr w:type="spellStart"/>
      <w:r>
        <w:rPr>
          <w:sz w:val="28"/>
          <w:szCs w:val="28"/>
        </w:rPr>
        <w:t>inócuo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Dicho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asegurar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nuestro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quedado</w:t>
      </w:r>
      <w:proofErr w:type="spellEnd"/>
      <w:r>
        <w:rPr>
          <w:sz w:val="28"/>
          <w:szCs w:val="28"/>
        </w:rPr>
        <w:t xml:space="preserve"> libre de </w:t>
      </w:r>
      <w:proofErr w:type="spellStart"/>
      <w:r>
        <w:rPr>
          <w:sz w:val="28"/>
          <w:szCs w:val="28"/>
        </w:rPr>
        <w:t>malos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olores</w:t>
      </w:r>
      <w:proofErr w:type="spellEnd"/>
      <w:r>
        <w:rPr>
          <w:sz w:val="28"/>
          <w:szCs w:val="28"/>
        </w:rPr>
        <w:t xml:space="preserve">, y </w:t>
      </w:r>
      <w:proofErr w:type="spellStart"/>
      <w:r>
        <w:rPr>
          <w:sz w:val="28"/>
          <w:szCs w:val="28"/>
        </w:rPr>
        <w:t>minimizando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deuda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técnica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entendible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accesible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encargados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gestionar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dicho</w:t>
      </w:r>
      <w:proofErr w:type="spellEnd"/>
      <w:r>
        <w:rPr>
          <w:sz w:val="28"/>
          <w:szCs w:val="28"/>
        </w:rPr>
        <w:t xml:space="preserve"> proyecto.</w:t>
      </w:r>
      <w:bookmarkStart w:id="14" w:name="_pmd4w87ie1ho" w:colFirst="0" w:colLast="0"/>
      <w:bookmarkStart w:id="15" w:name="_lffro6uggrqm" w:colFirst="0" w:colLast="0"/>
      <w:bookmarkStart w:id="16" w:name="_b9v6yduycs2u" w:colFirst="0" w:colLast="0"/>
      <w:bookmarkStart w:id="17" w:name="_9v3hrewl4p3z" w:colFirst="0" w:colLast="0"/>
      <w:bookmarkEnd w:id="14"/>
      <w:bookmarkEnd w:id="15"/>
      <w:bookmarkEnd w:id="16"/>
      <w:bookmarkEnd w:id="17"/>
    </w:p>
    <w:p w14:paraId="6B452D5E" w14:textId="77777777" w:rsidR="003C1DD5" w:rsidRDefault="00CE15FB">
      <w:pPr>
        <w:pStyle w:val="Ttulo1"/>
        <w:numPr>
          <w:ilvl w:val="0"/>
          <w:numId w:val="1"/>
        </w:numPr>
      </w:pPr>
      <w:bookmarkStart w:id="18" w:name="_4vhw2gder7w8" w:colFirst="0" w:colLast="0"/>
      <w:bookmarkEnd w:id="18"/>
      <w:r>
        <w:rPr>
          <w:b/>
        </w:rPr>
        <w:t xml:space="preserve">     </w:t>
      </w:r>
      <w:bookmarkStart w:id="19" w:name="_Toc104237628"/>
      <w:proofErr w:type="spellStart"/>
      <w:r>
        <w:rPr>
          <w:b/>
        </w:rPr>
        <w:t>Bibliografía</w:t>
      </w:r>
      <w:bookmarkEnd w:id="19"/>
      <w:proofErr w:type="spellEnd"/>
    </w:p>
    <w:p w14:paraId="57EA4E62" w14:textId="77777777" w:rsidR="003C1DD5" w:rsidRDefault="00CE15FB">
      <w:proofErr w:type="spellStart"/>
      <w:r>
        <w:rPr>
          <w:sz w:val="28"/>
          <w:szCs w:val="28"/>
        </w:rPr>
        <w:t>Intencionadamente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</w:t>
      </w:r>
    </w:p>
    <w:sectPr w:rsidR="003C1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6934"/>
    <w:multiLevelType w:val="multilevel"/>
    <w:tmpl w:val="5BFAE3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39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D5"/>
    <w:rsid w:val="003C1DD5"/>
    <w:rsid w:val="004A0F15"/>
    <w:rsid w:val="006D48EF"/>
    <w:rsid w:val="00C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6FC"/>
  <w15:docId w15:val="{F50E5269-0986-422D-BA13-74108799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A0F1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A0F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0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blo.santos.232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CAE76-877C-4C0F-A48F-BC5906E2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Serrano Mena</cp:lastModifiedBy>
  <cp:revision>4</cp:revision>
  <dcterms:created xsi:type="dcterms:W3CDTF">2022-05-23T20:33:00Z</dcterms:created>
  <dcterms:modified xsi:type="dcterms:W3CDTF">2022-05-23T21:47:00Z</dcterms:modified>
</cp:coreProperties>
</file>