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Cierre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07/12/2023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pStyle w:val="Heading1"/>
        <w:jc w:val="both"/>
        <w:rPr/>
      </w:pPr>
      <w:bookmarkStart w:colFirst="0" w:colLast="0" w:name="_heading=h.368t98du5v5p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El cierre del proyecto implica documentar el desempeño final del proyecto en comparación con los objetivos del proyecto. Se revisan los objetivos de la carta del proyecto y se documenta la evidencia de su cumplimiento.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both"/>
        <w:rPr/>
      </w:pPr>
      <w:bookmarkStart w:colFirst="0" w:colLast="0" w:name="_heading=h.8bjjdw3b3htk" w:id="3"/>
      <w:bookmarkEnd w:id="3"/>
      <w:r w:rsidDel="00000000" w:rsidR="00000000" w:rsidRPr="00000000">
        <w:rPr>
          <w:rtl w:val="0"/>
        </w:rPr>
        <w:t xml:space="preserve">Descripción del proyecto</w:t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El proyecto consiste en el desarrollo de una plataforma de comercio electrónico dedicada a la venta de electrodomésticos.</w:t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Esta plataforma debe facilitar al cliente la búsqueda de productos, permitir la compra mediante tarjeta electrónica o contrareembolso pudiendo estar el cliente registrado o bien ser anónimo.</w:t>
      </w:r>
    </w:p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Debe cumplir con requisitos de seguridad tanto de la web cómo del proceso de compra y datos de los clientes registrados.</w:t>
      </w:r>
    </w:p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Esta plataforma debe entregarse al final en un docker para su instalación en la plataforma del cliente.</w:t>
      </w:r>
    </w:p>
    <w:p w:rsidR="00000000" w:rsidDel="00000000" w:rsidP="00000000" w:rsidRDefault="00000000" w:rsidRPr="00000000" w14:paraId="0000003A">
      <w:pPr>
        <w:pStyle w:val="Heading1"/>
        <w:jc w:val="both"/>
        <w:rPr/>
      </w:pPr>
      <w:bookmarkStart w:colFirst="0" w:colLast="0" w:name="_heading=h.1c5tdsz2nmi9" w:id="4"/>
      <w:bookmarkEnd w:id="4"/>
      <w:r w:rsidDel="00000000" w:rsidR="00000000" w:rsidRPr="00000000">
        <w:rPr>
          <w:rtl w:val="0"/>
        </w:rPr>
        <w:t xml:space="preserve">Resumen de rendimiento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2730"/>
        <w:gridCol w:w="3780"/>
        <w:gridCol w:w="2820"/>
        <w:tblGridChange w:id="0">
          <w:tblGrid>
            <w:gridCol w:w="1185"/>
            <w:gridCol w:w="2730"/>
            <w:gridCol w:w="3780"/>
            <w:gridCol w:w="2820"/>
          </w:tblGrid>
        </w:tblGridChange>
      </w:tblGrid>
      <w:tr>
        <w:trPr>
          <w:cantSplit w:val="0"/>
          <w:trHeight w:val="446.77165354330714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reales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Diferencia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120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112,25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7,5 horas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138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101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37 horas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155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92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63 horas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413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305,25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107,75</w:t>
            </w:r>
          </w:p>
        </w:tc>
      </w:tr>
    </w:tbl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5"/>
        <w:gridCol w:w="2775"/>
        <w:gridCol w:w="1455"/>
        <w:gridCol w:w="4920"/>
        <w:tblGridChange w:id="0">
          <w:tblGrid>
            <w:gridCol w:w="1185"/>
            <w:gridCol w:w="2775"/>
            <w:gridCol w:w="1455"/>
            <w:gridCol w:w="4920"/>
          </w:tblGrid>
        </w:tblGridChange>
      </w:tblGrid>
      <w:tr>
        <w:trPr>
          <w:cantSplit w:val="0"/>
          <w:trHeight w:val="760.957031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Presupuesto estimado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Diferencia de coste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2010 €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1653,75 €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365,25€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2070 €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1515 €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555€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2325 €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1380€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945€</w:t>
            </w:r>
          </w:p>
        </w:tc>
      </w:tr>
      <w:tr>
        <w:trPr>
          <w:cantSplit w:val="0"/>
          <w:trHeight w:val="446.77165354330714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6405€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4548,75€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1856,25€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 base a la documentación que se ha ido generando durante los diferente Sprints, podemos resumir el rendimiento del proyecto de la siguiente forma: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965"/>
        <w:gridCol w:w="4575"/>
        <w:tblGridChange w:id="0">
          <w:tblGrid>
            <w:gridCol w:w="1260"/>
            <w:gridCol w:w="4965"/>
            <w:gridCol w:w="4575"/>
          </w:tblGrid>
        </w:tblGridChange>
      </w:tblGrid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finalización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proyecto ya finalizado debe de cumplir al menos con todos los requisitos definidos en el Plan de Proyecto.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entrega del proyecto y cada entregable debe estar completo y finalizado antes de la fecha límite exigida.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coste total para la realización del proyecto no debe superar el presupuesto acordado.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comprueba que el producto entregado cumple con todos los requisitos definidos en el Plan de Proyecto.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proyecto se ha entregado ya finalizado en la fecha acordada.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coste total no ha superado el presupuestado (ver más adelante las variaciones de costos).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Cumplimiento de plazos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Cumplimiento del presupuesto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Aplicación correctamente testeada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Correcto funcionamiento de la aplicación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Seguridad de la aplicación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Corrección del código desarrollado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han cumplido los plazos establecidos.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ha incrementado el coste por encima del presupuestado.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ha comprobado que la plataforma web es usable.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aplicación se ha testeado obteniendo que funciona correctamente.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aplicación cuenta con la seguridad exigida tanto de la propia web cómo de las transacciones de pagos y datos de los clientes.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código desarrollado está libre de errores y vulnerabilidades, problemas de código.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both"/>
        <w:rPr/>
      </w:pPr>
      <w:bookmarkStart w:colFirst="0" w:colLast="0" w:name="_heading=h.j0q1lfwlkrc8" w:id="5"/>
      <w:bookmarkEnd w:id="5"/>
      <w:r w:rsidDel="00000000" w:rsidR="00000000" w:rsidRPr="00000000">
        <w:rPr>
          <w:rtl w:val="0"/>
        </w:rPr>
        <w:t xml:space="preserve">Variaciones de costos y cronogramas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5625"/>
        <w:gridCol w:w="3600"/>
        <w:tblGridChange w:id="0">
          <w:tblGrid>
            <w:gridCol w:w="1575"/>
            <w:gridCol w:w="5625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Variaciones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plazo establecido para el desarrollo del proyecto ha sido desde el 13/11/2023 hasta el 13/11/2023.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existen variaciones con respecto al plazo de entrega.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presupuesto acordado ha sido de 21.600 €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existen variaciones al alza con respecto al presupuesto.</w:t>
            </w:r>
          </w:p>
        </w:tc>
      </w:tr>
    </w:tbl>
    <w:p w:rsidR="00000000" w:rsidDel="00000000" w:rsidP="00000000" w:rsidRDefault="00000000" w:rsidRPr="00000000" w14:paraId="0000008F">
      <w:pPr>
        <w:pStyle w:val="Heading1"/>
        <w:jc w:val="both"/>
        <w:rPr/>
      </w:pPr>
      <w:bookmarkStart w:colFirst="0" w:colLast="0" w:name="_heading=h.g87j478i7ajw" w:id="6"/>
      <w:bookmarkEnd w:id="6"/>
      <w:r w:rsidDel="00000000" w:rsidR="00000000" w:rsidRPr="00000000">
        <w:rPr>
          <w:rtl w:val="0"/>
        </w:rPr>
        <w:t xml:space="preserve">Gestión de beneficios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El producto cumple todos los requisitos necesarios para la entrega y satisfacción del cliente, cumpliendo también con los requisitos no funcionales. 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El producto está también correctamente desplegado y listo para su puesta en producción al haber sido entregado como un contenedor de aplicaciones.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jc w:val="both"/>
        <w:rPr/>
      </w:pPr>
      <w:bookmarkStart w:colFirst="0" w:colLast="0" w:name="_heading=h.btkcidauw771" w:id="7"/>
      <w:bookmarkEnd w:id="7"/>
      <w:r w:rsidDel="00000000" w:rsidR="00000000" w:rsidRPr="00000000">
        <w:rPr>
          <w:rtl w:val="0"/>
        </w:rPr>
        <w:t xml:space="preserve">Necesidades del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Todas las necesidades de negocio se han cumplido dado que el producto ha sido desarrollado de forma correcta y cumple lo acordado con el cliente en el plan de proyecto. 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Se pueden revisar las historias de usuario desarrolladas en el “Product Backlog” del proyecto y revisar también los requisitos que se han ido cumpliendo en cada Sprint dentro de los documentos de Plan de Gestión de la calidad de cada uno de ellos. </w:t>
      </w:r>
    </w:p>
    <w:p w:rsidR="00000000" w:rsidDel="00000000" w:rsidP="00000000" w:rsidRDefault="00000000" w:rsidRPr="00000000" w14:paraId="00000097">
      <w:pPr>
        <w:pStyle w:val="Heading1"/>
        <w:jc w:val="both"/>
        <w:rPr/>
      </w:pPr>
      <w:bookmarkStart w:colFirst="0" w:colLast="0" w:name="_heading=h.b1aaqlu6pcxu" w:id="8"/>
      <w:bookmarkEnd w:id="8"/>
      <w:r w:rsidDel="00000000" w:rsidR="00000000" w:rsidRPr="00000000">
        <w:rPr>
          <w:rtl w:val="0"/>
        </w:rPr>
        <w:t xml:space="preserve">Resumen de riesgos y problemas</w:t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o incidencia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o resolución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Zenhub limitado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usa Zenhub únicamente Github para la gestión de las historias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Problemas con el entorno de desarrollo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resuelve creando el entorno de desarrollo fuera de la carpeta del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Ninguna herramienta para analizar el código gratuito para el proyecto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aplica esa métrica de calidad solo al final del tercer sprint, aprovechando el periodo de prueba de SonarQube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Elección de herramienta para implementar pasarela de pago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decide implementar una pasarela de pago con la herramienta Stripe ya que soporta un mayor número de tipos de tarjetas</w:t>
            </w:r>
          </w:p>
        </w:tc>
      </w:tr>
    </w:tbl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CIERRE DEL PROYECTO</w:t>
    </w:r>
  </w:p>
  <w:p w:rsidR="00000000" w:rsidDel="00000000" w:rsidP="00000000" w:rsidRDefault="00000000" w:rsidRPr="00000000" w14:paraId="000000A5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tUE5zUXKyWJJbw9Aws6kf4birw==">CgMxLjAyDmguNzc5ZGVqeW04bGtsMg5oLjk1eHRxMWNmdmpkbDIOaC4zNjh0OThkdTV2NXAyDmguOGJqamR3M2IzaHRrMg5oLjFjNXRkc3oybm1pOTIOaC5qMHExbGZ3bGtyYzgyDmguZzg3ajQ3OGk3YWp3Mg5oLmJ0a2NpZGF1dzc3MTIOaC5iMWFhcWx1NnBjeHU4AHIhMXc2a3pzMTlfWEFlMnJ2ek9MOHd3UkI5Uk5ZaDNWMkZn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