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Sprint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l9gi10o11d6f" w:id="2"/>
      <w:bookmarkEnd w:id="2"/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Nos reunimos al inicio de la primera iteración para decidir las tareas que vamos a incluir en el Sprint Backlog de la primera iteración. Estas tareas además en la columna de Sprint Planning dentro del repositorio.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3810"/>
        <w:gridCol w:w="1860"/>
        <w:gridCol w:w="3600"/>
        <w:tblGridChange w:id="0">
          <w:tblGrid>
            <w:gridCol w:w="1140"/>
            <w:gridCol w:w="3810"/>
            <w:gridCol w:w="186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hd w:fill="d9d9d9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Responsable(s)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Diseño y maquetado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horas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Preparación del entorno de trabajo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10,5 horas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de vistas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horas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Preparación de la base de datos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Productos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 horas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González, Juan Luis Ruano Muriedas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horas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Catálogo de productos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horas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D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iteración 1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10,5 horas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5">
            <w:pPr>
              <w:spacing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Segunda reunión de calidad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  <w:tc>
          <w:tcPr>
            <w:vMerge w:val="restart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</w:tr>
      <w:tr>
        <w:trPr>
          <w:cantSplit w:val="0"/>
          <w:trHeight w:val="609.0478515625" w:hRule="atLeast"/>
          <w:tblHeader w:val="0"/>
        </w:trPr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 de la primera iteración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horas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</w:tr>
    </w:tbl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SPRINT PLANNING</w:t>
    </w:r>
  </w:p>
  <w:p w:rsidR="00000000" w:rsidDel="00000000" w:rsidP="00000000" w:rsidRDefault="00000000" w:rsidRPr="00000000" w14:paraId="00000089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lhe9A6mocGAP7DmOWRBlmhOT0w==">CgMxLjAyDmguNzc5ZGVqeW04bGtsMg5oLjk1eHRxMWNmdmpkbDIOaC5sOWdpMTBvMTFkNmY4AHIhMTVxQjNwZ0l2SHA2dlJoVDhGam16ODZRSjdDOTFpYmly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