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80" w:lineRule="auto"/>
        <w:jc w:val="both"/>
        <w:rPr/>
      </w:pPr>
      <w:bookmarkStart w:colFirst="0" w:colLast="0" w:name="_heading=h.qh6fmsgebvh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Registro de interesados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En este apartado se relacionan a todas las personas que tienen algún tipo de interés en el proyecto junto con sus roles e influencia. El grupo de jefes de proyectos es el mismo que el equipo de proyecto aunque no actúan de forma simultánea en el mismo.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8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545"/>
        <w:gridCol w:w="1965"/>
        <w:gridCol w:w="2025"/>
        <w:gridCol w:w="2175"/>
        <w:gridCol w:w="2415"/>
        <w:gridCol w:w="1665"/>
        <w:gridCol w:w="2415"/>
        <w:tblGridChange w:id="0">
          <w:tblGrid>
            <w:gridCol w:w="600"/>
            <w:gridCol w:w="1545"/>
            <w:gridCol w:w="1965"/>
            <w:gridCol w:w="2025"/>
            <w:gridCol w:w="2175"/>
            <w:gridCol w:w="2415"/>
            <w:gridCol w:w="166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en el Proyecto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de Influencia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de laboratorio 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a cabo el proyecto propuesto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Universidad de Sevilla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jgenriquez@us.es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Promover el correcto desarrollo del proyecto</w:t>
            </w:r>
          </w:p>
        </w:tc>
      </w:tr>
      <w:tr>
        <w:trPr>
          <w:cantSplit w:val="0"/>
          <w:trHeight w:val="304.1406249999999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INTERESADOS</w:t>
    </w:r>
  </w:p>
  <w:p w:rsidR="00000000" w:rsidDel="00000000" w:rsidP="00000000" w:rsidRDefault="00000000" w:rsidRPr="00000000" w14:paraId="000000A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rwNBpXNc+BjUkDS43i7GoI4gXw==">AMUW2mXki5kOha9qLRuXL/ieU1wdNRv8WiUXbI5cQa3i4jY7Hp0xZCg/Pg8XIVyZcwA/LJdXvOUnV1YkNg7dCXhRwrKAqICsI40pV83lTKEA7GOIXWkonh5XLla/6QDp6f/jaNMnovxRzW5b5qNmjJqS1rns1qSe5O5O7cXdLD2z7zZnRxtb4r+27+Qjh1xVlYUxXFuTq2SR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