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pPr>
      <w:r w:rsidDel="00000000" w:rsidR="00000000" w:rsidRPr="00000000">
        <w:rPr>
          <w:rtl w:val="0"/>
        </w:rPr>
      </w:r>
    </w:p>
    <w:p w:rsidR="00000000" w:rsidDel="00000000" w:rsidP="00000000" w:rsidRDefault="00000000" w:rsidRPr="00000000" w14:paraId="00000002">
      <w:pPr>
        <w:spacing w:after="0" w:lineRule="auto"/>
        <w:jc w:val="both"/>
        <w:rPr/>
      </w:pPr>
      <w:r w:rsidDel="00000000" w:rsidR="00000000" w:rsidRPr="00000000">
        <w:rPr>
          <w:rtl w:val="0"/>
        </w:rPr>
      </w:r>
    </w:p>
    <w:p w:rsidR="00000000" w:rsidDel="00000000" w:rsidP="00000000" w:rsidRDefault="00000000" w:rsidRPr="00000000" w14:paraId="00000003">
      <w:pPr>
        <w:spacing w:after="0" w:lineRule="auto"/>
        <w:jc w:val="both"/>
        <w:rPr/>
      </w:pPr>
      <w:r w:rsidDel="00000000" w:rsidR="00000000" w:rsidRPr="00000000">
        <w:rPr>
          <w:rtl w:val="0"/>
        </w:rPr>
      </w:r>
    </w:p>
    <w:p w:rsidR="00000000" w:rsidDel="00000000" w:rsidP="00000000" w:rsidRDefault="00000000" w:rsidRPr="00000000" w14:paraId="00000004">
      <w:pPr>
        <w:spacing w:after="0" w:lineRule="auto"/>
        <w:jc w:val="both"/>
        <w:rPr/>
      </w:pPr>
      <w:r w:rsidDel="00000000" w:rsidR="00000000" w:rsidRPr="00000000">
        <w:rPr>
          <w:rtl w:val="0"/>
        </w:rPr>
      </w:r>
    </w:p>
    <w:p w:rsidR="00000000" w:rsidDel="00000000" w:rsidP="00000000" w:rsidRDefault="00000000" w:rsidRPr="00000000" w14:paraId="00000005">
      <w:pPr>
        <w:spacing w:after="0" w:lineRule="auto"/>
        <w:jc w:val="both"/>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sz w:val="60"/>
          <w:szCs w:val="60"/>
          <w:rtl w:val="0"/>
        </w:rPr>
        <w:t xml:space="preserve">Plan de Gestión de la Configuración</w:t>
      </w:r>
      <w:r w:rsidDel="00000000" w:rsidR="00000000" w:rsidRPr="00000000">
        <w:rPr>
          <w:rtl w:val="0"/>
        </w:rPr>
      </w:r>
    </w:p>
    <w:p w:rsidR="00000000" w:rsidDel="00000000" w:rsidP="00000000" w:rsidRDefault="00000000" w:rsidRPr="00000000" w14:paraId="00000007">
      <w:pPr>
        <w:spacing w:after="0" w:lineRule="auto"/>
        <w:jc w:val="center"/>
        <w:rPr/>
      </w:pPr>
      <w:r w:rsidDel="00000000" w:rsidR="00000000" w:rsidRPr="00000000">
        <w:rPr>
          <w:rtl w:val="0"/>
        </w:rPr>
      </w:r>
    </w:p>
    <w:p w:rsidR="00000000" w:rsidDel="00000000" w:rsidP="00000000" w:rsidRDefault="00000000" w:rsidRPr="00000000" w14:paraId="00000008">
      <w:pPr>
        <w:spacing w:after="0" w:lineRule="auto"/>
        <w:jc w:val="center"/>
        <w:rPr/>
      </w:pPr>
      <w:r w:rsidDel="00000000" w:rsidR="00000000" w:rsidRPr="00000000">
        <w:rPr>
          <w:rtl w:val="0"/>
        </w:rPr>
      </w:r>
    </w:p>
    <w:p w:rsidR="00000000" w:rsidDel="00000000" w:rsidP="00000000" w:rsidRDefault="00000000" w:rsidRPr="00000000" w14:paraId="00000009">
      <w:pPr>
        <w:spacing w:after="0" w:lineRule="auto"/>
        <w:jc w:val="center"/>
        <w:rPr/>
      </w:pPr>
      <w:r w:rsidDel="00000000" w:rsidR="00000000" w:rsidRPr="00000000">
        <w:rPr>
          <w:rtl w:val="0"/>
        </w:rPr>
      </w:r>
    </w:p>
    <w:p w:rsidR="00000000" w:rsidDel="00000000" w:rsidP="00000000" w:rsidRDefault="00000000" w:rsidRPr="00000000" w14:paraId="0000000A">
      <w:pPr>
        <w:spacing w:after="0" w:lineRule="auto"/>
        <w:jc w:val="center"/>
        <w:rPr>
          <w:sz w:val="54"/>
          <w:szCs w:val="54"/>
        </w:rPr>
      </w:pPr>
      <w:r w:rsidDel="00000000" w:rsidR="00000000" w:rsidRPr="00000000">
        <w:rPr>
          <w:sz w:val="54"/>
          <w:szCs w:val="54"/>
          <w:rtl w:val="0"/>
        </w:rPr>
        <w:t xml:space="preserve">Proyecto ETSII Markt</w:t>
      </w:r>
    </w:p>
    <w:p w:rsidR="00000000" w:rsidDel="00000000" w:rsidP="00000000" w:rsidRDefault="00000000" w:rsidRPr="00000000" w14:paraId="0000000B">
      <w:pPr>
        <w:spacing w:after="0" w:lineRule="auto"/>
        <w:jc w:val="center"/>
        <w:rPr/>
      </w:pPr>
      <w:r w:rsidDel="00000000" w:rsidR="00000000" w:rsidRPr="00000000">
        <w:rPr/>
        <w:drawing>
          <wp:inline distB="114300" distT="114300" distL="114300" distR="114300">
            <wp:extent cx="3070039" cy="968622"/>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70039" cy="96862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D">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E">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F">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0">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1">
      <w:pPr>
        <w:tabs>
          <w:tab w:val="left" w:leader="none" w:pos="5103"/>
        </w:tabs>
        <w:spacing w:after="160" w:line="360" w:lineRule="auto"/>
        <w:jc w:val="both"/>
        <w:rPr/>
      </w:pPr>
      <w:r w:rsidDel="00000000" w:rsidR="00000000" w:rsidRPr="00000000">
        <w:rPr>
          <w:rtl w:val="0"/>
        </w:rPr>
      </w:r>
    </w:p>
    <w:tbl>
      <w:tblPr>
        <w:tblStyle w:val="Table1"/>
        <w:tblpPr w:leftFromText="180" w:rightFromText="180" w:topFromText="180" w:bottomFromText="180" w:vertAnchor="text" w:horzAnchor="text" w:tblpX="645" w:tblpY="0"/>
        <w:tblW w:w="9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2">
            <w:pPr>
              <w:spacing w:line="240" w:lineRule="auto"/>
              <w:jc w:val="both"/>
              <w:rPr>
                <w:b w:val="1"/>
              </w:rPr>
            </w:pPr>
            <w:r w:rsidDel="00000000" w:rsidR="00000000" w:rsidRPr="00000000">
              <w:rPr>
                <w:b w:val="1"/>
                <w:rtl w:val="0"/>
              </w:rPr>
              <w:t xml:space="preserve">Grupo de prácticas</w:t>
            </w:r>
          </w:p>
        </w:tc>
        <w:tc>
          <w:tcPr>
            <w:tcBorders>
              <w:top w:color="000000" w:space="0" w:sz="4" w:val="single"/>
              <w:left w:color="000000" w:space="0" w:sz="4" w:val="single"/>
              <w:bottom w:color="000000" w:space="0" w:sz="4" w:val="single"/>
              <w:right w:color="000000" w:space="0" w:sz="4" w:val="single"/>
            </w:tcBorders>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014">
            <w:pPr>
              <w:spacing w:line="240" w:lineRule="auto"/>
              <w:jc w:val="both"/>
              <w:rPr/>
            </w:pPr>
            <w:r w:rsidDel="00000000" w:rsidR="00000000" w:rsidRPr="00000000">
              <w:rPr>
                <w:rtl w:val="0"/>
              </w:rPr>
              <w:t xml:space="preserve">Grupo 2.5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5">
            <w:pPr>
              <w:spacing w:line="240" w:lineRule="auto"/>
              <w:jc w:val="both"/>
              <w:rPr>
                <w:b w:val="1"/>
              </w:rPr>
            </w:pPr>
            <w:r w:rsidDel="00000000" w:rsidR="00000000" w:rsidRPr="00000000">
              <w:rPr>
                <w:b w:val="1"/>
                <w:rtl w:val="0"/>
              </w:rPr>
              <w:t xml:space="preserve">Equipo de director / Equipo de trabajo</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7">
            <w:pPr>
              <w:spacing w:line="240" w:lineRule="auto"/>
              <w:jc w:val="both"/>
              <w:rPr>
                <w:b w:val="1"/>
              </w:rPr>
            </w:pPr>
            <w:r w:rsidDel="00000000" w:rsidR="00000000" w:rsidRPr="00000000">
              <w:rPr>
                <w:b w:val="1"/>
                <w:rtl w:val="0"/>
              </w:rPr>
              <w:t xml:space="preserve">Email</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8">
            <w:pPr>
              <w:spacing w:before="120" w:line="240" w:lineRule="auto"/>
              <w:jc w:val="both"/>
              <w:rPr/>
            </w:pPr>
            <w:r w:rsidDel="00000000" w:rsidR="00000000" w:rsidRPr="00000000">
              <w:rPr>
                <w:rtl w:val="0"/>
              </w:rPr>
              <w:t xml:space="preserve">Diego Márquez González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A">
            <w:pPr>
              <w:spacing w:line="240" w:lineRule="auto"/>
              <w:jc w:val="both"/>
              <w:rPr/>
            </w:pPr>
            <w:r w:rsidDel="00000000" w:rsidR="00000000" w:rsidRPr="00000000">
              <w:rPr>
                <w:rtl w:val="0"/>
              </w:rPr>
              <w:t xml:space="preserve">diego16rey@gmail.com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B">
            <w:pPr>
              <w:spacing w:before="120" w:line="240" w:lineRule="auto"/>
              <w:jc w:val="both"/>
              <w:rPr/>
            </w:pPr>
            <w:r w:rsidDel="00000000" w:rsidR="00000000" w:rsidRPr="00000000">
              <w:rPr>
                <w:rtl w:val="0"/>
              </w:rPr>
              <w:t xml:space="preserve">Fausto Vázquez Rodríguez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D">
            <w:pPr>
              <w:jc w:val="both"/>
              <w:rPr/>
            </w:pPr>
            <w:r w:rsidDel="00000000" w:rsidR="00000000" w:rsidRPr="00000000">
              <w:rPr>
                <w:rtl w:val="0"/>
              </w:rPr>
              <w:t xml:space="preserve">fausto4vazrod@gmail.com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E">
            <w:pPr>
              <w:spacing w:before="120" w:line="240" w:lineRule="auto"/>
              <w:jc w:val="both"/>
              <w:rPr/>
            </w:pPr>
            <w:r w:rsidDel="00000000" w:rsidR="00000000" w:rsidRPr="00000000">
              <w:rPr>
                <w:rtl w:val="0"/>
              </w:rPr>
              <w:t xml:space="preserve">Isabel María Martín Calderón</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0">
            <w:pPr>
              <w:spacing w:line="240" w:lineRule="auto"/>
              <w:jc w:val="both"/>
              <w:rPr/>
            </w:pPr>
            <w:r w:rsidDel="00000000" w:rsidR="00000000" w:rsidRPr="00000000">
              <w:rPr>
                <w:rtl w:val="0"/>
              </w:rPr>
              <w:t xml:space="preserve">isma13@gmail.com</w:t>
            </w:r>
          </w:p>
        </w:tc>
      </w:tr>
      <w:tr>
        <w:trPr>
          <w:cantSplit w:val="0"/>
          <w:trHeight w:val="39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1">
            <w:pPr>
              <w:spacing w:before="120" w:line="240" w:lineRule="auto"/>
              <w:jc w:val="both"/>
              <w:rPr/>
            </w:pPr>
            <w:r w:rsidDel="00000000" w:rsidR="00000000" w:rsidRPr="00000000">
              <w:rPr>
                <w:rtl w:val="0"/>
              </w:rPr>
              <w:t xml:space="preserve">Juan Luis Ruano Muriedas</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3">
            <w:pPr>
              <w:spacing w:line="240" w:lineRule="auto"/>
              <w:jc w:val="both"/>
              <w:rPr/>
            </w:pPr>
            <w:r w:rsidDel="00000000" w:rsidR="00000000" w:rsidRPr="00000000">
              <w:rPr>
                <w:rtl w:val="0"/>
              </w:rPr>
              <w:t xml:space="preserve">juanluis.ruano.muriedas@gmail.com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4">
            <w:pPr>
              <w:spacing w:before="120" w:line="240" w:lineRule="auto"/>
              <w:jc w:val="both"/>
              <w:rPr/>
            </w:pPr>
            <w:r w:rsidDel="00000000" w:rsidR="00000000" w:rsidRPr="00000000">
              <w:rPr>
                <w:rtl w:val="0"/>
              </w:rPr>
              <w:t xml:space="preserve">Antonio José Suárez García</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6">
            <w:pPr>
              <w:spacing w:line="240" w:lineRule="auto"/>
              <w:jc w:val="both"/>
              <w:rPr/>
            </w:pPr>
            <w:r w:rsidDel="00000000" w:rsidR="00000000" w:rsidRPr="00000000">
              <w:rPr>
                <w:rtl w:val="0"/>
              </w:rPr>
              <w:t xml:space="preserve">suareantonio71@gmail.com</w:t>
            </w:r>
          </w:p>
        </w:tc>
      </w:tr>
    </w:tbl>
    <w:p w:rsidR="00000000" w:rsidDel="00000000" w:rsidP="00000000" w:rsidRDefault="00000000" w:rsidRPr="00000000" w14:paraId="00000027">
      <w:pPr>
        <w:pStyle w:val="Heading1"/>
        <w:spacing w:after="280" w:lineRule="auto"/>
        <w:jc w:val="both"/>
        <w:rPr/>
        <w:sectPr>
          <w:headerReference r:id="rId8" w:type="default"/>
          <w:headerReference r:id="rId9" w:type="first"/>
          <w:footerReference r:id="rId10" w:type="default"/>
          <w:footerReference r:id="rId11" w:type="first"/>
          <w:pgSz w:h="15840" w:w="12240" w:orient="portrait"/>
          <w:pgMar w:bottom="720" w:top="720" w:left="720" w:right="720" w:header="1133.8582677165355" w:footer="708.6614173228347"/>
          <w:pgNumType w:start="1"/>
          <w:titlePg w:val="1"/>
        </w:sectPr>
      </w:pPr>
      <w:bookmarkStart w:colFirst="0" w:colLast="0" w:name="_heading=h.779dejym8lkl" w:id="0"/>
      <w:bookmarkEnd w:id="0"/>
      <w:r w:rsidDel="00000000" w:rsidR="00000000" w:rsidRPr="00000000">
        <w:rPr>
          <w:rtl w:val="0"/>
        </w:rPr>
      </w:r>
    </w:p>
    <w:p w:rsidR="00000000" w:rsidDel="00000000" w:rsidP="00000000" w:rsidRDefault="00000000" w:rsidRPr="00000000" w14:paraId="00000028">
      <w:pPr>
        <w:pStyle w:val="Heading1"/>
        <w:spacing w:after="280" w:lineRule="auto"/>
        <w:jc w:val="both"/>
        <w:rPr/>
      </w:pPr>
      <w:bookmarkStart w:colFirst="0" w:colLast="0" w:name="_heading=h.95xtq1cfvjdl" w:id="1"/>
      <w:bookmarkEnd w:id="1"/>
      <w:r w:rsidDel="00000000" w:rsidR="00000000" w:rsidRPr="00000000">
        <w:rPr>
          <w:rtl w:val="0"/>
        </w:rPr>
        <w:t xml:space="preserve">Control de versiones</w:t>
      </w:r>
    </w:p>
    <w:p w:rsidR="00000000" w:rsidDel="00000000" w:rsidP="00000000" w:rsidRDefault="00000000" w:rsidRPr="00000000" w14:paraId="00000029">
      <w:pPr>
        <w:spacing w:after="160" w:line="360" w:lineRule="auto"/>
        <w:jc w:val="both"/>
        <w:rPr/>
      </w:pP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A">
            <w:pPr>
              <w:spacing w:line="240" w:lineRule="auto"/>
              <w:jc w:val="center"/>
              <w:rPr>
                <w:b w:val="1"/>
              </w:rPr>
            </w:pPr>
            <w:r w:rsidDel="00000000" w:rsidR="00000000" w:rsidRPr="00000000">
              <w:rPr>
                <w:b w:val="1"/>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B">
            <w:pPr>
              <w:spacing w:line="240" w:lineRule="auto"/>
              <w:jc w:val="center"/>
              <w:rPr>
                <w:b w:val="1"/>
              </w:rPr>
            </w:pPr>
            <w:r w:rsidDel="00000000" w:rsidR="00000000" w:rsidRPr="00000000">
              <w:rPr>
                <w:b w:val="1"/>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C">
            <w:pPr>
              <w:spacing w:line="240" w:lineRule="auto"/>
              <w:jc w:val="center"/>
              <w:rPr>
                <w:b w:val="1"/>
              </w:rPr>
            </w:pPr>
            <w:r w:rsidDel="00000000" w:rsidR="00000000" w:rsidRPr="00000000">
              <w:rPr>
                <w:b w:val="1"/>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D">
            <w:pPr>
              <w:spacing w:line="240" w:lineRule="auto"/>
              <w:jc w:val="both"/>
              <w:rPr/>
            </w:pPr>
            <w:r w:rsidDel="00000000" w:rsidR="00000000" w:rsidRPr="00000000">
              <w:rPr>
                <w:rtl w:val="0"/>
              </w:rPr>
              <w:t xml:space="preserve">27/10/2023</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E">
            <w:pPr>
              <w:spacing w:line="240" w:lineRule="auto"/>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F">
            <w:pPr>
              <w:spacing w:line="240" w:lineRule="auto"/>
              <w:jc w:val="both"/>
              <w:rPr/>
            </w:pPr>
            <w:r w:rsidDel="00000000" w:rsidR="00000000" w:rsidRPr="00000000">
              <w:rPr>
                <w:rtl w:val="0"/>
              </w:rPr>
              <w:t xml:space="preserve">Versión inicial del documento</w:t>
            </w:r>
          </w:p>
        </w:tc>
      </w:tr>
    </w:tbl>
    <w:p w:rsidR="00000000" w:rsidDel="00000000" w:rsidP="00000000" w:rsidRDefault="00000000" w:rsidRPr="00000000" w14:paraId="00000030">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1">
      <w:pPr>
        <w:pStyle w:val="Heading1"/>
        <w:jc w:val="both"/>
        <w:rPr/>
      </w:pPr>
      <w:bookmarkStart w:colFirst="0" w:colLast="0" w:name="_heading=h.dtiurv5zkqa" w:id="2"/>
      <w:bookmarkEnd w:id="2"/>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jc w:val="both"/>
        <w:rPr/>
      </w:pPr>
      <w:bookmarkStart w:colFirst="0" w:colLast="0" w:name="_heading=h.g44bqq36kfr7" w:id="3"/>
      <w:bookmarkEnd w:id="3"/>
      <w:r w:rsidDel="00000000" w:rsidR="00000000" w:rsidRPr="00000000">
        <w:rPr>
          <w:rtl w:val="0"/>
        </w:rPr>
        <w:t xml:space="preserve">Introducción</w:t>
      </w:r>
    </w:p>
    <w:p w:rsidR="00000000" w:rsidDel="00000000" w:rsidP="00000000" w:rsidRDefault="00000000" w:rsidRPr="00000000" w14:paraId="00000033">
      <w:pPr>
        <w:jc w:val="both"/>
        <w:rPr/>
      </w:pPr>
      <w:r w:rsidDel="00000000" w:rsidR="00000000" w:rsidRPr="00000000">
        <w:rPr>
          <w:rtl w:val="0"/>
        </w:rPr>
        <w:t xml:space="preserve">El propósito de este documento es proporcionar una estrategia clara para identificar, controlar y gestionar la configuración de los elementos clave del proyecto de desarrollo de nuestra tienda en línea. Esto garantiza que los entregables del proyecto sean consistentes, versionados y gestionados de manera eficaz.</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Este plan de gestión de la configuración es aplicable a todos los aspectos relacionados con la configuración del proyecto, incluyendo el desarrollo de software, la documentación, los archivos multimedia y los datos.</w:t>
      </w:r>
    </w:p>
    <w:p w:rsidR="00000000" w:rsidDel="00000000" w:rsidP="00000000" w:rsidRDefault="00000000" w:rsidRPr="00000000" w14:paraId="00000036">
      <w:pPr>
        <w:pStyle w:val="Heading1"/>
        <w:jc w:val="both"/>
        <w:rPr/>
      </w:pPr>
      <w:bookmarkStart w:colFirst="0" w:colLast="0" w:name="_heading=h.b8sn5udgh83x" w:id="4"/>
      <w:bookmarkEnd w:id="4"/>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jc w:val="both"/>
        <w:rPr/>
      </w:pPr>
      <w:bookmarkStart w:colFirst="0" w:colLast="0" w:name="_heading=h.5itdgdwvb6f" w:id="5"/>
      <w:bookmarkEnd w:id="5"/>
      <w:r w:rsidDel="00000000" w:rsidR="00000000" w:rsidRPr="00000000">
        <w:rPr>
          <w:rtl w:val="0"/>
        </w:rPr>
        <w:t xml:space="preserve">Roles y responsabilidades</w:t>
      </w:r>
    </w:p>
    <w:p w:rsidR="00000000" w:rsidDel="00000000" w:rsidP="00000000" w:rsidRDefault="00000000" w:rsidRPr="00000000" w14:paraId="00000038">
      <w:pPr>
        <w:jc w:val="both"/>
        <w:rPr/>
      </w:pPr>
      <w:r w:rsidDel="00000000" w:rsidR="00000000" w:rsidRPr="00000000">
        <w:rPr>
          <w:rtl w:val="0"/>
        </w:rPr>
      </w:r>
    </w:p>
    <w:tbl>
      <w:tblPr>
        <w:tblStyle w:val="Table3"/>
        <w:tblW w:w="1438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5"/>
        <w:gridCol w:w="11490"/>
        <w:tblGridChange w:id="0">
          <w:tblGrid>
            <w:gridCol w:w="2895"/>
            <w:gridCol w:w="11490"/>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39">
            <w:pPr>
              <w:jc w:val="center"/>
              <w:rPr>
                <w:b w:val="1"/>
              </w:rPr>
            </w:pPr>
            <w:r w:rsidDel="00000000" w:rsidR="00000000" w:rsidRPr="00000000">
              <w:rPr>
                <w:b w:val="1"/>
                <w:rtl w:val="0"/>
              </w:rPr>
              <w:t xml:space="preserve">Rol</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3A">
            <w:pPr>
              <w:jc w:val="center"/>
              <w:rPr>
                <w:b w:val="1"/>
              </w:rPr>
            </w:pPr>
            <w:r w:rsidDel="00000000" w:rsidR="00000000" w:rsidRPr="00000000">
              <w:rPr>
                <w:b w:val="1"/>
                <w:rtl w:val="0"/>
              </w:rPr>
              <w:t xml:space="preserve">Responsabilidades</w:t>
            </w:r>
          </w:p>
        </w:tc>
      </w:tr>
      <w:tr>
        <w:trPr>
          <w:cantSplit w:val="0"/>
          <w:tblHeader w:val="0"/>
        </w:trPr>
        <w:tc>
          <w:tcPr>
            <w:shd w:fill="auto" w:val="clear"/>
            <w:tcMar>
              <w:top w:w="113.38582677165356" w:type="dxa"/>
              <w:left w:w="113.38582677165356" w:type="dxa"/>
              <w:bottom w:w="113.38582677165356" w:type="dxa"/>
              <w:right w:w="113.38582677165356" w:type="dxa"/>
            </w:tcMar>
          </w:tcPr>
          <w:p w:rsidR="00000000" w:rsidDel="00000000" w:rsidP="00000000" w:rsidRDefault="00000000" w:rsidRPr="00000000" w14:paraId="0000003B">
            <w:pPr>
              <w:jc w:val="both"/>
              <w:rPr/>
            </w:pPr>
            <w:r w:rsidDel="00000000" w:rsidR="00000000" w:rsidRPr="00000000">
              <w:rPr>
                <w:rtl w:val="0"/>
              </w:rPr>
              <w:t xml:space="preserve">Comité de Control de la Configuración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3C">
            <w:pPr>
              <w:jc w:val="both"/>
              <w:rPr/>
            </w:pPr>
            <w:r w:rsidDel="00000000" w:rsidR="00000000" w:rsidRPr="00000000">
              <w:rPr>
                <w:rtl w:val="0"/>
              </w:rPr>
              <w:t xml:space="preserve">Identificar los elementos de la configuración (CI), definir un proceso de gestión y control de los elementos de la configuración, disponer de mecanismos de cambio de  los elementos de la configuración y registrar e informar sobre el estado de la CMDB.</w:t>
            </w:r>
          </w:p>
        </w:tc>
      </w:tr>
      <w:tr>
        <w:trPr>
          <w:cantSplit w:val="0"/>
          <w:tblHeader w:val="0"/>
        </w:trPr>
        <w:tc>
          <w:tcPr>
            <w:shd w:fill="auto" w:val="clear"/>
            <w:tcMar>
              <w:top w:w="113.38582677165356" w:type="dxa"/>
              <w:left w:w="113.38582677165356" w:type="dxa"/>
              <w:bottom w:w="113.38582677165356" w:type="dxa"/>
              <w:right w:w="113.38582677165356" w:type="dxa"/>
            </w:tcMar>
          </w:tcPr>
          <w:p w:rsidR="00000000" w:rsidDel="00000000" w:rsidP="00000000" w:rsidRDefault="00000000" w:rsidRPr="00000000" w14:paraId="0000003D">
            <w:pPr>
              <w:jc w:val="both"/>
              <w:rPr/>
            </w:pPr>
            <w:r w:rsidDel="00000000" w:rsidR="00000000" w:rsidRPr="00000000">
              <w:rPr>
                <w:rtl w:val="0"/>
              </w:rPr>
              <w:t xml:space="preserve">Director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3E">
            <w:pPr>
              <w:jc w:val="both"/>
              <w:rPr/>
            </w:pPr>
            <w:r w:rsidDel="00000000" w:rsidR="00000000" w:rsidRPr="00000000">
              <w:rPr>
                <w:rtl w:val="0"/>
              </w:rPr>
              <w:t xml:space="preserve">Utilizará los informes proporcionados por el responsable de configuración para evaluar el impacto de los cambios en la configuración en el alcance, los plazos y el presupuesto del proyecto.</w:t>
            </w:r>
          </w:p>
          <w:p w:rsidR="00000000" w:rsidDel="00000000" w:rsidP="00000000" w:rsidRDefault="00000000" w:rsidRPr="00000000" w14:paraId="0000003F">
            <w:pPr>
              <w:jc w:val="both"/>
              <w:rPr/>
            </w:pPr>
            <w:r w:rsidDel="00000000" w:rsidR="00000000" w:rsidRPr="00000000">
              <w:rPr>
                <w:rtl w:val="0"/>
              </w:rPr>
              <w:t xml:space="preserve">Informará a la alta dirección y a otras partes interesadas relevantes sobre el estado general del proyecto, lo que incluye el estado de la configuración.</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tc>
      </w:tr>
    </w:tbl>
    <w:p w:rsidR="00000000" w:rsidDel="00000000" w:rsidP="00000000" w:rsidRDefault="00000000" w:rsidRPr="00000000" w14:paraId="00000042">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3">
      <w:pPr>
        <w:pStyle w:val="Heading1"/>
        <w:jc w:val="both"/>
        <w:rPr/>
      </w:pPr>
      <w:bookmarkStart w:colFirst="0" w:colLast="0" w:name="_heading=h.ailxe686ce95" w:id="6"/>
      <w:bookmarkEnd w:id="6"/>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jc w:val="both"/>
        <w:rPr/>
      </w:pPr>
      <w:bookmarkStart w:colFirst="0" w:colLast="0" w:name="_heading=h.gw40d6ff9l14" w:id="7"/>
      <w:bookmarkEnd w:id="7"/>
      <w:r w:rsidDel="00000000" w:rsidR="00000000" w:rsidRPr="00000000">
        <w:rPr>
          <w:rtl w:val="0"/>
        </w:rPr>
        <w:t xml:space="preserve">Comité de control de la configuración</w:t>
      </w:r>
    </w:p>
    <w:p w:rsidR="00000000" w:rsidDel="00000000" w:rsidP="00000000" w:rsidRDefault="00000000" w:rsidRPr="00000000" w14:paraId="00000045">
      <w:pPr>
        <w:jc w:val="both"/>
        <w:rPr/>
      </w:pPr>
      <w:r w:rsidDel="00000000" w:rsidR="00000000" w:rsidRPr="00000000">
        <w:rPr>
          <w:rtl w:val="0"/>
        </w:rPr>
      </w:r>
    </w:p>
    <w:tbl>
      <w:tblPr>
        <w:tblStyle w:val="Table4"/>
        <w:tblW w:w="143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30"/>
        <w:gridCol w:w="2730"/>
        <w:gridCol w:w="3825"/>
        <w:gridCol w:w="5055"/>
        <w:tblGridChange w:id="0">
          <w:tblGrid>
            <w:gridCol w:w="2730"/>
            <w:gridCol w:w="2730"/>
            <w:gridCol w:w="3825"/>
            <w:gridCol w:w="5055"/>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46">
            <w:pPr>
              <w:jc w:val="center"/>
              <w:rPr>
                <w:b w:val="1"/>
              </w:rPr>
            </w:pPr>
            <w:r w:rsidDel="00000000" w:rsidR="00000000" w:rsidRPr="00000000">
              <w:rPr>
                <w:b w:val="1"/>
                <w:rtl w:val="0"/>
              </w:rPr>
              <w:t xml:space="preserve">Nombre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47">
            <w:pPr>
              <w:jc w:val="center"/>
              <w:rPr>
                <w:b w:val="1"/>
              </w:rPr>
            </w:pPr>
            <w:r w:rsidDel="00000000" w:rsidR="00000000" w:rsidRPr="00000000">
              <w:rPr>
                <w:b w:val="1"/>
                <w:rtl w:val="0"/>
              </w:rPr>
              <w:t xml:space="preserve">Rol</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48">
            <w:pPr>
              <w:jc w:val="center"/>
              <w:rPr>
                <w:b w:val="1"/>
              </w:rPr>
            </w:pPr>
            <w:r w:rsidDel="00000000" w:rsidR="00000000" w:rsidRPr="00000000">
              <w:rPr>
                <w:b w:val="1"/>
                <w:rtl w:val="0"/>
              </w:rPr>
              <w:t xml:space="preserve">Responsabilidad</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49">
            <w:pPr>
              <w:jc w:val="center"/>
              <w:rPr>
                <w:b w:val="1"/>
              </w:rPr>
            </w:pPr>
            <w:r w:rsidDel="00000000" w:rsidR="00000000" w:rsidRPr="00000000">
              <w:rPr>
                <w:b w:val="1"/>
                <w:rtl w:val="0"/>
              </w:rPr>
              <w:t xml:space="preserve">Autoridad</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4A">
            <w:pPr>
              <w:jc w:val="both"/>
              <w:rPr/>
            </w:pPr>
            <w:r w:rsidDel="00000000" w:rsidR="00000000" w:rsidRPr="00000000">
              <w:rPr>
                <w:rtl w:val="0"/>
              </w:rPr>
              <w:t xml:space="preserve">Isabel María Martín Calderón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4B">
            <w:pPr>
              <w:jc w:val="both"/>
              <w:rPr/>
            </w:pPr>
            <w:r w:rsidDel="00000000" w:rsidR="00000000" w:rsidRPr="00000000">
              <w:rPr>
                <w:rtl w:val="0"/>
              </w:rPr>
              <w:t xml:space="preserve">Gestor de la configuración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4C">
            <w:pPr>
              <w:jc w:val="both"/>
              <w:rPr/>
            </w:pPr>
            <w:r w:rsidDel="00000000" w:rsidR="00000000" w:rsidRPr="00000000">
              <w:rPr>
                <w:rtl w:val="0"/>
              </w:rPr>
              <w:t xml:space="preserve">Define el plan de gestión de la configuración e identifica los CI</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4D">
            <w:pPr>
              <w:jc w:val="both"/>
              <w:rPr/>
            </w:pPr>
            <w:r w:rsidDel="00000000" w:rsidR="00000000" w:rsidRPr="00000000">
              <w:rPr>
                <w:rtl w:val="0"/>
              </w:rPr>
              <w:t xml:space="preserve">Adición o eliminación de CIs </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4E">
            <w:pPr>
              <w:jc w:val="both"/>
              <w:rPr/>
            </w:pPr>
            <w:r w:rsidDel="00000000" w:rsidR="00000000" w:rsidRPr="00000000">
              <w:rPr>
                <w:rtl w:val="0"/>
              </w:rPr>
              <w:t xml:space="preserve">Juan Luis Ruano Muriedas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4F">
            <w:pPr>
              <w:jc w:val="both"/>
              <w:rPr/>
            </w:pPr>
            <w:r w:rsidDel="00000000" w:rsidR="00000000" w:rsidRPr="00000000">
              <w:rPr>
                <w:rtl w:val="0"/>
              </w:rPr>
              <w:t xml:space="preserve">Coordinador de la configuración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0">
            <w:pPr>
              <w:jc w:val="both"/>
              <w:rPr/>
            </w:pPr>
            <w:r w:rsidDel="00000000" w:rsidR="00000000" w:rsidRPr="00000000">
              <w:rPr>
                <w:rtl w:val="0"/>
              </w:rPr>
              <w:t xml:space="preserve">Gestiona los CI y garantiza la completitud de la CMDB</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1">
            <w:pPr>
              <w:jc w:val="both"/>
              <w:rPr/>
            </w:pPr>
            <w:r w:rsidDel="00000000" w:rsidR="00000000" w:rsidRPr="00000000">
              <w:rPr>
                <w:rtl w:val="0"/>
              </w:rPr>
              <w:t xml:space="preserve">Modificación de CIs</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52">
            <w:pPr>
              <w:spacing w:before="120" w:lineRule="auto"/>
              <w:jc w:val="both"/>
              <w:rPr/>
            </w:pPr>
            <w:r w:rsidDel="00000000" w:rsidR="00000000" w:rsidRPr="00000000">
              <w:rPr>
                <w:rtl w:val="0"/>
              </w:rPr>
              <w:t xml:space="preserve">Diego Márquez González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3">
            <w:pPr>
              <w:jc w:val="both"/>
              <w:rPr/>
            </w:pPr>
            <w:r w:rsidDel="00000000" w:rsidR="00000000" w:rsidRPr="00000000">
              <w:rPr>
                <w:rtl w:val="0"/>
              </w:rPr>
              <w:t xml:space="preserve">Responsable CI</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4">
            <w:pPr>
              <w:jc w:val="both"/>
              <w:rPr/>
            </w:pPr>
            <w:r w:rsidDel="00000000" w:rsidR="00000000" w:rsidRPr="00000000">
              <w:rPr>
                <w:rtl w:val="0"/>
              </w:rPr>
              <w:t xml:space="preserve">Garantiza la consistencia de la CMDB y supervisa los procesos de cambio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5">
            <w:pPr>
              <w:jc w:val="both"/>
              <w:rPr/>
            </w:pPr>
            <w:r w:rsidDel="00000000" w:rsidR="00000000" w:rsidRPr="00000000">
              <w:rPr>
                <w:rtl w:val="0"/>
              </w:rPr>
              <w:t xml:space="preserve">Modificación de CIs y cambios en la CMDB</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56">
            <w:pPr>
              <w:spacing w:before="120" w:lineRule="auto"/>
              <w:jc w:val="both"/>
              <w:rPr/>
            </w:pPr>
            <w:r w:rsidDel="00000000" w:rsidR="00000000" w:rsidRPr="00000000">
              <w:rPr>
                <w:rtl w:val="0"/>
              </w:rPr>
              <w:t xml:space="preserve">Fausto Vázquez Rodríguez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7">
            <w:pPr>
              <w:jc w:val="both"/>
              <w:rPr/>
            </w:pPr>
            <w:r w:rsidDel="00000000" w:rsidR="00000000" w:rsidRPr="00000000">
              <w:rPr>
                <w:rtl w:val="0"/>
              </w:rPr>
              <w:t xml:space="preserve">Gestor de Cambios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8">
            <w:pPr>
              <w:jc w:val="both"/>
              <w:rPr/>
            </w:pPr>
            <w:r w:rsidDel="00000000" w:rsidR="00000000" w:rsidRPr="00000000">
              <w:rPr>
                <w:rtl w:val="0"/>
              </w:rPr>
              <w:t xml:space="preserve">Evalúa el impacto del cambio y sus riesgos y gestiona que se registren los cambios en la CMBD</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9">
            <w:pPr>
              <w:jc w:val="both"/>
              <w:rPr/>
            </w:pPr>
            <w:r w:rsidDel="00000000" w:rsidR="00000000" w:rsidRPr="00000000">
              <w:rPr>
                <w:rtl w:val="0"/>
              </w:rPr>
              <w:t xml:space="preserve">Cambios en la CMBD</w:t>
            </w:r>
          </w:p>
        </w:tc>
      </w:tr>
    </w:tbl>
    <w:p w:rsidR="00000000" w:rsidDel="00000000" w:rsidP="00000000" w:rsidRDefault="00000000" w:rsidRPr="00000000" w14:paraId="0000005A">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B">
      <w:pPr>
        <w:pStyle w:val="Heading1"/>
        <w:jc w:val="both"/>
        <w:rPr/>
      </w:pPr>
      <w:bookmarkStart w:colFirst="0" w:colLast="0" w:name="_heading=h.j7ftu4mvx4dp" w:id="8"/>
      <w:bookmarkEnd w:id="8"/>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jc w:val="both"/>
        <w:rPr>
          <w:rFonts w:ascii="Calibri" w:cs="Calibri" w:eastAsia="Calibri" w:hAnsi="Calibri"/>
          <w:b w:val="1"/>
        </w:rPr>
      </w:pPr>
      <w:bookmarkStart w:colFirst="0" w:colLast="0" w:name="_heading=h.9auquhd29vp4" w:id="9"/>
      <w:bookmarkEnd w:id="9"/>
      <w:r w:rsidDel="00000000" w:rsidR="00000000" w:rsidRPr="00000000">
        <w:rPr>
          <w:rtl w:val="0"/>
        </w:rPr>
        <w:t xml:space="preserve">Control de la configuración</w:t>
      </w:r>
      <w:r w:rsidDel="00000000" w:rsidR="00000000" w:rsidRPr="00000000">
        <w:rPr>
          <w:rtl w:val="0"/>
        </w:rPr>
      </w:r>
    </w:p>
    <w:p w:rsidR="00000000" w:rsidDel="00000000" w:rsidP="00000000" w:rsidRDefault="00000000" w:rsidRPr="00000000" w14:paraId="0000005D">
      <w:pPr>
        <w:pStyle w:val="Heading2"/>
        <w:jc w:val="both"/>
        <w:rPr/>
      </w:pPr>
      <w:bookmarkStart w:colFirst="0" w:colLast="0" w:name="_heading=h.uqrskk6iqiqc" w:id="10"/>
      <w:bookmarkEnd w:id="10"/>
      <w:r w:rsidDel="00000000" w:rsidR="00000000" w:rsidRPr="00000000">
        <w:rPr>
          <w:rtl w:val="0"/>
        </w:rPr>
        <w:t xml:space="preserve">Proceso de control de cambios</w:t>
      </w: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El comité de control de la configuración será quien</w:t>
      </w:r>
      <w:r w:rsidDel="00000000" w:rsidR="00000000" w:rsidRPr="00000000">
        <w:rPr>
          <w:rtl w:val="0"/>
        </w:rPr>
        <w:t xml:space="preserve"> tendrá la autoridad para aprobar o rechazar cambios en la configuración.</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numPr>
          <w:ilvl w:val="0"/>
          <w:numId w:val="7"/>
        </w:numPr>
        <w:ind w:left="720" w:hanging="360"/>
        <w:jc w:val="both"/>
        <w:rPr>
          <w:u w:val="none"/>
        </w:rPr>
      </w:pPr>
      <w:r w:rsidDel="00000000" w:rsidR="00000000" w:rsidRPr="00000000">
        <w:rPr>
          <w:rtl w:val="0"/>
        </w:rPr>
        <w:t xml:space="preserve">Los cambios en la configuración deben ser solicitados formalmente al gestor de la configuración.</w:t>
      </w:r>
    </w:p>
    <w:p w:rsidR="00000000" w:rsidDel="00000000" w:rsidP="00000000" w:rsidRDefault="00000000" w:rsidRPr="00000000" w14:paraId="00000061">
      <w:pPr>
        <w:ind w:left="720" w:firstLine="0"/>
        <w:jc w:val="both"/>
        <w:rPr/>
      </w:pPr>
      <w:r w:rsidDel="00000000" w:rsidR="00000000" w:rsidRPr="00000000">
        <w:rPr>
          <w:rtl w:val="0"/>
        </w:rPr>
      </w:r>
    </w:p>
    <w:p w:rsidR="00000000" w:rsidDel="00000000" w:rsidP="00000000" w:rsidRDefault="00000000" w:rsidRPr="00000000" w14:paraId="00000062">
      <w:pPr>
        <w:numPr>
          <w:ilvl w:val="0"/>
          <w:numId w:val="7"/>
        </w:numPr>
        <w:ind w:left="720" w:hanging="360"/>
        <w:jc w:val="both"/>
        <w:rPr>
          <w:u w:val="none"/>
        </w:rPr>
      </w:pPr>
      <w:r w:rsidDel="00000000" w:rsidR="00000000" w:rsidRPr="00000000">
        <w:rPr>
          <w:rtl w:val="0"/>
        </w:rPr>
        <w:t xml:space="preserve">El gestor de la configuración evaluará la solicitud y decidirá si se aprueba, se rechaza o se requiere más información.</w:t>
      </w:r>
    </w:p>
    <w:p w:rsidR="00000000" w:rsidDel="00000000" w:rsidP="00000000" w:rsidRDefault="00000000" w:rsidRPr="00000000" w14:paraId="00000063">
      <w:pPr>
        <w:ind w:left="720" w:firstLine="0"/>
        <w:jc w:val="both"/>
        <w:rPr/>
      </w:pPr>
      <w:r w:rsidDel="00000000" w:rsidR="00000000" w:rsidRPr="00000000">
        <w:rPr>
          <w:rtl w:val="0"/>
        </w:rPr>
      </w:r>
    </w:p>
    <w:p w:rsidR="00000000" w:rsidDel="00000000" w:rsidP="00000000" w:rsidRDefault="00000000" w:rsidRPr="00000000" w14:paraId="00000064">
      <w:pPr>
        <w:numPr>
          <w:ilvl w:val="0"/>
          <w:numId w:val="7"/>
        </w:numPr>
        <w:ind w:left="720" w:hanging="360"/>
        <w:jc w:val="both"/>
        <w:rPr>
          <w:u w:val="none"/>
        </w:rPr>
      </w:pPr>
      <w:r w:rsidDel="00000000" w:rsidR="00000000" w:rsidRPr="00000000">
        <w:rPr>
          <w:rtl w:val="0"/>
        </w:rPr>
        <w:t xml:space="preserve">Los cambios aprobados serán documentados y registrados en el registro de cambios por el responsable de CI.</w:t>
      </w:r>
    </w:p>
    <w:p w:rsidR="00000000" w:rsidDel="00000000" w:rsidP="00000000" w:rsidRDefault="00000000" w:rsidRPr="00000000" w14:paraId="00000065">
      <w:pPr>
        <w:ind w:left="720" w:firstLine="0"/>
        <w:jc w:val="both"/>
        <w:rPr/>
      </w:pPr>
      <w:r w:rsidDel="00000000" w:rsidR="00000000" w:rsidRPr="00000000">
        <w:rPr>
          <w:rtl w:val="0"/>
        </w:rPr>
      </w:r>
    </w:p>
    <w:p w:rsidR="00000000" w:rsidDel="00000000" w:rsidP="00000000" w:rsidRDefault="00000000" w:rsidRPr="00000000" w14:paraId="00000066">
      <w:pPr>
        <w:numPr>
          <w:ilvl w:val="0"/>
          <w:numId w:val="7"/>
        </w:numPr>
        <w:ind w:left="720" w:hanging="360"/>
        <w:jc w:val="both"/>
        <w:rPr>
          <w:u w:val="none"/>
        </w:rPr>
      </w:pPr>
      <w:r w:rsidDel="00000000" w:rsidR="00000000" w:rsidRPr="00000000">
        <w:rPr>
          <w:rtl w:val="0"/>
        </w:rPr>
        <w:t xml:space="preserve">Dichos cambios serán implementados por el gestor de cambios siguiendo el proceso de desarrollo del proyecto.</w:t>
      </w:r>
    </w:p>
    <w:p w:rsidR="00000000" w:rsidDel="00000000" w:rsidP="00000000" w:rsidRDefault="00000000" w:rsidRPr="00000000" w14:paraId="00000067">
      <w:pPr>
        <w:pStyle w:val="Heading2"/>
        <w:jc w:val="both"/>
        <w:rPr/>
      </w:pPr>
      <w:bookmarkStart w:colFirst="0" w:colLast="0" w:name="_heading=h.xsmo74cuu12" w:id="11"/>
      <w:bookmarkEnd w:id="11"/>
      <w:r w:rsidDel="00000000" w:rsidR="00000000" w:rsidRPr="00000000">
        <w:rPr>
          <w:rtl w:val="0"/>
        </w:rPr>
        <w:t xml:space="preserve">Versionado</w:t>
      </w:r>
    </w:p>
    <w:p w:rsidR="00000000" w:rsidDel="00000000" w:rsidP="00000000" w:rsidRDefault="00000000" w:rsidRPr="00000000" w14:paraId="00000068">
      <w:pPr>
        <w:jc w:val="both"/>
        <w:rPr/>
      </w:pPr>
      <w:r w:rsidDel="00000000" w:rsidR="00000000" w:rsidRPr="00000000">
        <w:rPr>
          <w:rtl w:val="0"/>
        </w:rPr>
        <w:t xml:space="preserve">Se utilizará el sistema de control de versiones GIT para rastrear las versiones de todos los elementos de configuración, incluyendo el código fuente, la documentación y multimedia.</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Las versiones seguirán el formato </w:t>
      </w:r>
      <w:r w:rsidDel="00000000" w:rsidR="00000000" w:rsidRPr="00000000">
        <w:rPr>
          <w:b w:val="1"/>
          <w:rtl w:val="0"/>
        </w:rPr>
        <w:t xml:space="preserve">[Número de versión].[Número de revisión]</w:t>
      </w:r>
      <w:r w:rsidDel="00000000" w:rsidR="00000000" w:rsidRPr="00000000">
        <w:rPr>
          <w:rtl w:val="0"/>
        </w:rPr>
        <w:t xml:space="preserve">, por ejemplo, "1.0" para la primera versión y "1.1" para la primera revisión.</w:t>
      </w:r>
    </w:p>
    <w:p w:rsidR="00000000" w:rsidDel="00000000" w:rsidP="00000000" w:rsidRDefault="00000000" w:rsidRPr="00000000" w14:paraId="0000006B">
      <w:pPr>
        <w:pStyle w:val="Heading1"/>
        <w:jc w:val="both"/>
        <w:rPr/>
      </w:pPr>
      <w:bookmarkStart w:colFirst="0" w:colLast="0" w:name="_heading=h.1um9yh8cewt2" w:id="12"/>
      <w:bookmarkEnd w:id="12"/>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jc w:val="both"/>
        <w:rPr>
          <w:rFonts w:ascii="Calibri" w:cs="Calibri" w:eastAsia="Calibri" w:hAnsi="Calibri"/>
          <w:b w:val="1"/>
        </w:rPr>
      </w:pPr>
      <w:bookmarkStart w:colFirst="0" w:colLast="0" w:name="_heading=h.ga7ex01q44m8" w:id="13"/>
      <w:bookmarkEnd w:id="13"/>
      <w:r w:rsidDel="00000000" w:rsidR="00000000" w:rsidRPr="00000000">
        <w:rPr>
          <w:rtl w:val="0"/>
        </w:rPr>
        <w:t xml:space="preserve">Base de datos de gestión de la configuración (CMDB)</w:t>
      </w: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La Base de Datos de Gestión de la Configuración (CMDB) será una parte fundamental de nuestro sistema de gestión de configuración para este proyecto. La CMDB es una base de datos centralizada y organizada que va a almacenar información detallada sobre todos los elementos de configuración del proyecto de desarrollo de la tienda en línea, incluyendo el software, la documentación, los datos y otros activos relevantes.</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La CMDB tendrá los siguientes propósitos:</w:t>
        <w:br w:type="textWrapping"/>
      </w:r>
    </w:p>
    <w:p w:rsidR="00000000" w:rsidDel="00000000" w:rsidP="00000000" w:rsidRDefault="00000000" w:rsidRPr="00000000" w14:paraId="00000070">
      <w:pPr>
        <w:numPr>
          <w:ilvl w:val="0"/>
          <w:numId w:val="1"/>
        </w:numPr>
        <w:ind w:left="720" w:hanging="360"/>
        <w:jc w:val="both"/>
        <w:rPr>
          <w:u w:val="none"/>
        </w:rPr>
      </w:pPr>
      <w:r w:rsidDel="00000000" w:rsidR="00000000" w:rsidRPr="00000000">
        <w:rPr>
          <w:rtl w:val="0"/>
        </w:rPr>
        <w:t xml:space="preserve">Registro Centralizado: La CMDB será el repositorio central para almacenar información sobre todos los elementos de configuración del proyecto.</w:t>
      </w:r>
    </w:p>
    <w:p w:rsidR="00000000" w:rsidDel="00000000" w:rsidP="00000000" w:rsidRDefault="00000000" w:rsidRPr="00000000" w14:paraId="00000071">
      <w:pPr>
        <w:ind w:left="720" w:firstLine="0"/>
        <w:jc w:val="both"/>
        <w:rPr/>
      </w:pPr>
      <w:r w:rsidDel="00000000" w:rsidR="00000000" w:rsidRPr="00000000">
        <w:rPr>
          <w:rtl w:val="0"/>
        </w:rPr>
      </w:r>
    </w:p>
    <w:p w:rsidR="00000000" w:rsidDel="00000000" w:rsidP="00000000" w:rsidRDefault="00000000" w:rsidRPr="00000000" w14:paraId="00000072">
      <w:pPr>
        <w:numPr>
          <w:ilvl w:val="0"/>
          <w:numId w:val="1"/>
        </w:numPr>
        <w:ind w:left="720" w:hanging="360"/>
        <w:jc w:val="both"/>
        <w:rPr>
          <w:u w:val="none"/>
        </w:rPr>
      </w:pPr>
      <w:r w:rsidDel="00000000" w:rsidR="00000000" w:rsidRPr="00000000">
        <w:rPr>
          <w:rtl w:val="0"/>
        </w:rPr>
        <w:t xml:space="preserve">Rastreo y Versionado: Facilitará el rastreo de versiones de los elementos de configuración, lo que permitirá un control preciso de los cambios.</w:t>
      </w:r>
    </w:p>
    <w:p w:rsidR="00000000" w:rsidDel="00000000" w:rsidP="00000000" w:rsidRDefault="00000000" w:rsidRPr="00000000" w14:paraId="00000073">
      <w:pPr>
        <w:ind w:left="720" w:firstLine="0"/>
        <w:jc w:val="both"/>
        <w:rPr/>
      </w:pPr>
      <w:r w:rsidDel="00000000" w:rsidR="00000000" w:rsidRPr="00000000">
        <w:rPr>
          <w:rtl w:val="0"/>
        </w:rPr>
      </w:r>
    </w:p>
    <w:p w:rsidR="00000000" w:rsidDel="00000000" w:rsidP="00000000" w:rsidRDefault="00000000" w:rsidRPr="00000000" w14:paraId="00000074">
      <w:pPr>
        <w:numPr>
          <w:ilvl w:val="0"/>
          <w:numId w:val="1"/>
        </w:numPr>
        <w:ind w:left="720" w:hanging="360"/>
        <w:jc w:val="both"/>
        <w:rPr>
          <w:u w:val="none"/>
        </w:rPr>
      </w:pPr>
      <w:r w:rsidDel="00000000" w:rsidR="00000000" w:rsidRPr="00000000">
        <w:rPr>
          <w:rtl w:val="0"/>
        </w:rPr>
        <w:t xml:space="preserve">Auditoría y Verificación: Servirá como fuente de verdad para garantizar que los elementos de configuración estén en conformidad con los requerimientos y estándares del proyecto.</w:t>
      </w:r>
    </w:p>
    <w:p w:rsidR="00000000" w:rsidDel="00000000" w:rsidP="00000000" w:rsidRDefault="00000000" w:rsidRPr="00000000" w14:paraId="00000075">
      <w:pPr>
        <w:ind w:left="720" w:firstLine="0"/>
        <w:jc w:val="both"/>
        <w:rPr/>
      </w:pPr>
      <w:r w:rsidDel="00000000" w:rsidR="00000000" w:rsidRPr="00000000">
        <w:rPr>
          <w:rtl w:val="0"/>
        </w:rPr>
      </w:r>
    </w:p>
    <w:p w:rsidR="00000000" w:rsidDel="00000000" w:rsidP="00000000" w:rsidRDefault="00000000" w:rsidRPr="00000000" w14:paraId="00000076">
      <w:pPr>
        <w:numPr>
          <w:ilvl w:val="0"/>
          <w:numId w:val="1"/>
        </w:numPr>
        <w:ind w:left="720" w:hanging="360"/>
        <w:jc w:val="both"/>
        <w:rPr>
          <w:u w:val="none"/>
        </w:rPr>
      </w:pPr>
      <w:r w:rsidDel="00000000" w:rsidR="00000000" w:rsidRPr="00000000">
        <w:rPr>
          <w:rtl w:val="0"/>
        </w:rPr>
        <w:t xml:space="preserve">Gestión de Incidentes y Problemas: Ayudará en la identificación y resolución de problemas relacionados con los elementos de configuración.</w:t>
        <w:br w:type="textWrapping"/>
      </w:r>
    </w:p>
    <w:p w:rsidR="00000000" w:rsidDel="00000000" w:rsidP="00000000" w:rsidRDefault="00000000" w:rsidRPr="00000000" w14:paraId="00000077">
      <w:pPr>
        <w:jc w:val="both"/>
        <w:rPr/>
      </w:pPr>
      <w:r w:rsidDel="00000000" w:rsidR="00000000" w:rsidRPr="00000000">
        <w:rPr>
          <w:rtl w:val="0"/>
        </w:rPr>
        <w:t xml:space="preserve">La CMDB se estructura de la siguiente manera:</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numPr>
          <w:ilvl w:val="0"/>
          <w:numId w:val="2"/>
        </w:numPr>
        <w:ind w:left="720" w:hanging="360"/>
        <w:jc w:val="both"/>
        <w:rPr>
          <w:u w:val="none"/>
        </w:rPr>
      </w:pPr>
      <w:r w:rsidDel="00000000" w:rsidR="00000000" w:rsidRPr="00000000">
        <w:rPr>
          <w:rtl w:val="0"/>
        </w:rPr>
        <w:t xml:space="preserve">Identificación Única: Cada elemento de configuración se identificará de manera única y se asignará un código o etiqueta para su rastreo.</w:t>
      </w:r>
    </w:p>
    <w:p w:rsidR="00000000" w:rsidDel="00000000" w:rsidP="00000000" w:rsidRDefault="00000000" w:rsidRPr="00000000" w14:paraId="0000007A">
      <w:pPr>
        <w:ind w:left="720" w:firstLine="0"/>
        <w:jc w:val="both"/>
        <w:rPr/>
      </w:pPr>
      <w:r w:rsidDel="00000000" w:rsidR="00000000" w:rsidRPr="00000000">
        <w:rPr>
          <w:rtl w:val="0"/>
        </w:rPr>
      </w:r>
    </w:p>
    <w:p w:rsidR="00000000" w:rsidDel="00000000" w:rsidP="00000000" w:rsidRDefault="00000000" w:rsidRPr="00000000" w14:paraId="0000007B">
      <w:pPr>
        <w:numPr>
          <w:ilvl w:val="0"/>
          <w:numId w:val="2"/>
        </w:numPr>
        <w:ind w:left="720" w:hanging="360"/>
        <w:jc w:val="both"/>
        <w:rPr>
          <w:u w:val="none"/>
        </w:rPr>
      </w:pPr>
      <w:r w:rsidDel="00000000" w:rsidR="00000000" w:rsidRPr="00000000">
        <w:rPr>
          <w:rtl w:val="0"/>
        </w:rPr>
        <w:t xml:space="preserve">Campos de Información: La CMDB contendrá campos para describir cada elemento de configuración, incluyendo nombre, descripción, tipo, estado, ubicación, propietario, fecha de creación, fecha de modificación y más, según sea necesario.</w:t>
      </w:r>
    </w:p>
    <w:p w:rsidR="00000000" w:rsidDel="00000000" w:rsidP="00000000" w:rsidRDefault="00000000" w:rsidRPr="00000000" w14:paraId="0000007C">
      <w:pPr>
        <w:ind w:left="720" w:firstLine="0"/>
        <w:jc w:val="both"/>
        <w:rPr/>
      </w:pPr>
      <w:r w:rsidDel="00000000" w:rsidR="00000000" w:rsidRPr="00000000">
        <w:rPr>
          <w:rtl w:val="0"/>
        </w:rPr>
      </w:r>
    </w:p>
    <w:p w:rsidR="00000000" w:rsidDel="00000000" w:rsidP="00000000" w:rsidRDefault="00000000" w:rsidRPr="00000000" w14:paraId="0000007D">
      <w:pPr>
        <w:numPr>
          <w:ilvl w:val="0"/>
          <w:numId w:val="2"/>
        </w:numPr>
        <w:ind w:left="720" w:hanging="360"/>
        <w:jc w:val="both"/>
        <w:rPr>
          <w:u w:val="none"/>
        </w:rPr>
      </w:pPr>
      <w:r w:rsidDel="00000000" w:rsidR="00000000" w:rsidRPr="00000000">
        <w:rPr>
          <w:rtl w:val="0"/>
        </w:rPr>
        <w:t xml:space="preserve">Versiones y Revisiones: Se registran las versiones y revisiones de los elementos de configuración, incluyendo la fecha de cada cambio y el responsable.</w:t>
      </w:r>
    </w:p>
    <w:p w:rsidR="00000000" w:rsidDel="00000000" w:rsidP="00000000" w:rsidRDefault="00000000" w:rsidRPr="00000000" w14:paraId="0000007E">
      <w:pPr>
        <w:ind w:left="720" w:firstLine="0"/>
        <w:jc w:val="both"/>
        <w:rPr/>
      </w:pPr>
      <w:r w:rsidDel="00000000" w:rsidR="00000000" w:rsidRPr="00000000">
        <w:rPr>
          <w:rtl w:val="0"/>
        </w:rPr>
      </w:r>
    </w:p>
    <w:p w:rsidR="00000000" w:rsidDel="00000000" w:rsidP="00000000" w:rsidRDefault="00000000" w:rsidRPr="00000000" w14:paraId="0000007F">
      <w:pPr>
        <w:numPr>
          <w:ilvl w:val="0"/>
          <w:numId w:val="2"/>
        </w:numPr>
        <w:ind w:left="720" w:hanging="360"/>
        <w:jc w:val="both"/>
        <w:rPr>
          <w:u w:val="none"/>
        </w:rPr>
      </w:pPr>
      <w:r w:rsidDel="00000000" w:rsidR="00000000" w:rsidRPr="00000000">
        <w:rPr>
          <w:rtl w:val="0"/>
        </w:rPr>
        <w:t xml:space="preserve">Relaciones: Se registran las relaciones entre los elementos de configuración para ayudar en la gestión de dependencias.</w:t>
      </w:r>
    </w:p>
    <w:p w:rsidR="00000000" w:rsidDel="00000000" w:rsidP="00000000" w:rsidRDefault="00000000" w:rsidRPr="00000000" w14:paraId="00000080">
      <w:pPr>
        <w:jc w:val="both"/>
        <w:rPr/>
      </w:pPr>
      <w:r w:rsidDel="00000000" w:rsidR="00000000" w:rsidRPr="00000000">
        <w:rPr>
          <w:rtl w:val="0"/>
        </w:rPr>
        <w:t xml:space="preserve">La CMDB será mantenida por comité de control de la configuración, y será responsabilidad del responsable de CI asegurarse de que la información en la CMDB esté actualizada y precisa. El mantenimiento incluirá:</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numPr>
          <w:ilvl w:val="0"/>
          <w:numId w:val="4"/>
        </w:numPr>
        <w:ind w:left="720" w:hanging="360"/>
        <w:jc w:val="both"/>
        <w:rPr>
          <w:u w:val="none"/>
        </w:rPr>
      </w:pPr>
      <w:r w:rsidDel="00000000" w:rsidR="00000000" w:rsidRPr="00000000">
        <w:rPr>
          <w:rtl w:val="0"/>
        </w:rPr>
        <w:t xml:space="preserve">Registro de nuevos elementos de configuración a medida que se creen o se introduzcan cambios.</w:t>
      </w:r>
    </w:p>
    <w:p w:rsidR="00000000" w:rsidDel="00000000" w:rsidP="00000000" w:rsidRDefault="00000000" w:rsidRPr="00000000" w14:paraId="00000083">
      <w:pPr>
        <w:ind w:left="720" w:firstLine="0"/>
        <w:jc w:val="both"/>
        <w:rPr/>
      </w:pPr>
      <w:r w:rsidDel="00000000" w:rsidR="00000000" w:rsidRPr="00000000">
        <w:rPr>
          <w:rtl w:val="0"/>
        </w:rPr>
      </w:r>
    </w:p>
    <w:p w:rsidR="00000000" w:rsidDel="00000000" w:rsidP="00000000" w:rsidRDefault="00000000" w:rsidRPr="00000000" w14:paraId="00000084">
      <w:pPr>
        <w:numPr>
          <w:ilvl w:val="0"/>
          <w:numId w:val="4"/>
        </w:numPr>
        <w:ind w:left="720" w:hanging="360"/>
        <w:jc w:val="both"/>
        <w:rPr>
          <w:u w:val="none"/>
        </w:rPr>
      </w:pPr>
      <w:r w:rsidDel="00000000" w:rsidR="00000000" w:rsidRPr="00000000">
        <w:rPr>
          <w:rtl w:val="0"/>
        </w:rPr>
        <w:t xml:space="preserve">Actualización de la información de elementos existentes, incluyendo cambios de versión, cambios de estado y cambios de ubicación</w:t>
      </w:r>
    </w:p>
    <w:p w:rsidR="00000000" w:rsidDel="00000000" w:rsidP="00000000" w:rsidRDefault="00000000" w:rsidRPr="00000000" w14:paraId="00000085">
      <w:pPr>
        <w:ind w:left="720" w:firstLine="0"/>
        <w:jc w:val="both"/>
        <w:rPr/>
      </w:pPr>
      <w:r w:rsidDel="00000000" w:rsidR="00000000" w:rsidRPr="00000000">
        <w:rPr>
          <w:rtl w:val="0"/>
        </w:rPr>
      </w:r>
    </w:p>
    <w:p w:rsidR="00000000" w:rsidDel="00000000" w:rsidP="00000000" w:rsidRDefault="00000000" w:rsidRPr="00000000" w14:paraId="00000086">
      <w:pPr>
        <w:numPr>
          <w:ilvl w:val="0"/>
          <w:numId w:val="4"/>
        </w:numPr>
        <w:ind w:left="720" w:hanging="360"/>
        <w:jc w:val="both"/>
        <w:rPr>
          <w:u w:val="none"/>
        </w:rPr>
      </w:pPr>
      <w:r w:rsidDel="00000000" w:rsidR="00000000" w:rsidRPr="00000000">
        <w:rPr>
          <w:rtl w:val="0"/>
        </w:rPr>
        <w:t xml:space="preserve">Eliminación de elementos obsoletos o irrelevantes.</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El acceso a la CMDB estará restringido y controlado. Solo el personal autorizado tendrá acceso para garantizar la integridad de la información y la seguridad de la configuración.</w:t>
      </w:r>
    </w:p>
    <w:p w:rsidR="00000000" w:rsidDel="00000000" w:rsidP="00000000" w:rsidRDefault="00000000" w:rsidRPr="00000000" w14:paraId="00000089">
      <w:pPr>
        <w:pStyle w:val="Heading1"/>
        <w:jc w:val="both"/>
        <w:rPr/>
      </w:pPr>
      <w:bookmarkStart w:colFirst="0" w:colLast="0" w:name="_heading=h.h9b9f59a4yh7" w:id="14"/>
      <w:bookmarkEnd w:id="14"/>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jc w:val="both"/>
        <w:rPr>
          <w:rFonts w:ascii="Calibri" w:cs="Calibri" w:eastAsia="Calibri" w:hAnsi="Calibri"/>
          <w:b w:val="1"/>
        </w:rPr>
      </w:pPr>
      <w:bookmarkStart w:colFirst="0" w:colLast="0" w:name="_heading=h.2anqms8ejo5r" w:id="15"/>
      <w:bookmarkEnd w:id="15"/>
      <w:r w:rsidDel="00000000" w:rsidR="00000000" w:rsidRPr="00000000">
        <w:rPr>
          <w:rtl w:val="0"/>
        </w:rPr>
        <w:t xml:space="preserve">Responsabilidad de informar acerca del status de la configuración</w:t>
      </w: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La responsabilidad de informar sobre el estado de la configuración recae en varias partes interesadas clave del proyecto, y se llevará a cabo de acuerdo con el siguiente proceso:</w:t>
      </w:r>
    </w:p>
    <w:p w:rsidR="00000000" w:rsidDel="00000000" w:rsidP="00000000" w:rsidRDefault="00000000" w:rsidRPr="00000000" w14:paraId="0000008C">
      <w:pPr>
        <w:pStyle w:val="Heading2"/>
        <w:jc w:val="both"/>
        <w:rPr/>
      </w:pPr>
      <w:bookmarkStart w:colFirst="0" w:colLast="0" w:name="_heading=h.lafroina1xtu" w:id="16"/>
      <w:bookmarkEnd w:id="16"/>
      <w:r w:rsidDel="00000000" w:rsidR="00000000" w:rsidRPr="00000000">
        <w:rPr>
          <w:rtl w:val="0"/>
        </w:rPr>
        <w:t xml:space="preserve">Equipo de desarrollo</w:t>
      </w:r>
    </w:p>
    <w:p w:rsidR="00000000" w:rsidDel="00000000" w:rsidP="00000000" w:rsidRDefault="00000000" w:rsidRPr="00000000" w14:paraId="0000008D">
      <w:pPr>
        <w:ind w:left="0" w:firstLine="0"/>
        <w:jc w:val="both"/>
        <w:rPr/>
      </w:pPr>
      <w:r w:rsidDel="00000000" w:rsidR="00000000" w:rsidRPr="00000000">
        <w:rPr>
          <w:rtl w:val="0"/>
        </w:rPr>
      </w:r>
    </w:p>
    <w:p w:rsidR="00000000" w:rsidDel="00000000" w:rsidP="00000000" w:rsidRDefault="00000000" w:rsidRPr="00000000" w14:paraId="0000008E">
      <w:pPr>
        <w:numPr>
          <w:ilvl w:val="0"/>
          <w:numId w:val="8"/>
        </w:numPr>
        <w:ind w:left="720" w:hanging="360"/>
        <w:jc w:val="both"/>
        <w:rPr>
          <w:u w:val="none"/>
        </w:rPr>
      </w:pPr>
      <w:r w:rsidDel="00000000" w:rsidR="00000000" w:rsidRPr="00000000">
        <w:rPr>
          <w:rtl w:val="0"/>
        </w:rPr>
        <w:t xml:space="preserve">El equipo de desarrollo, será responsable de informar sobre el estado de los elementos de configuración que estén bajo su responsabilidad.</w:t>
      </w:r>
    </w:p>
    <w:p w:rsidR="00000000" w:rsidDel="00000000" w:rsidP="00000000" w:rsidRDefault="00000000" w:rsidRPr="00000000" w14:paraId="0000008F">
      <w:pPr>
        <w:ind w:left="720" w:firstLine="0"/>
        <w:jc w:val="both"/>
        <w:rPr/>
      </w:pPr>
      <w:r w:rsidDel="00000000" w:rsidR="00000000" w:rsidRPr="00000000">
        <w:rPr>
          <w:rtl w:val="0"/>
        </w:rPr>
      </w:r>
    </w:p>
    <w:p w:rsidR="00000000" w:rsidDel="00000000" w:rsidP="00000000" w:rsidRDefault="00000000" w:rsidRPr="00000000" w14:paraId="00000090">
      <w:pPr>
        <w:numPr>
          <w:ilvl w:val="0"/>
          <w:numId w:val="8"/>
        </w:numPr>
        <w:ind w:left="720" w:hanging="360"/>
        <w:jc w:val="both"/>
        <w:rPr>
          <w:u w:val="none"/>
        </w:rPr>
      </w:pPr>
      <w:r w:rsidDel="00000000" w:rsidR="00000000" w:rsidRPr="00000000">
        <w:rPr>
          <w:rtl w:val="0"/>
        </w:rPr>
        <w:t xml:space="preserve">Esto incluye la actualización de la CMDB con información precisa sobre la versión y el estado de los elementos de configuración, así como cualquier cambio significativo en su desarrollo.</w:t>
      </w:r>
    </w:p>
    <w:p w:rsidR="00000000" w:rsidDel="00000000" w:rsidP="00000000" w:rsidRDefault="00000000" w:rsidRPr="00000000" w14:paraId="00000091">
      <w:pPr>
        <w:ind w:left="720" w:firstLine="0"/>
        <w:jc w:val="both"/>
        <w:rPr/>
      </w:pPr>
      <w:r w:rsidDel="00000000" w:rsidR="00000000" w:rsidRPr="00000000">
        <w:rPr>
          <w:rtl w:val="0"/>
        </w:rPr>
      </w:r>
    </w:p>
    <w:p w:rsidR="00000000" w:rsidDel="00000000" w:rsidP="00000000" w:rsidRDefault="00000000" w:rsidRPr="00000000" w14:paraId="00000092">
      <w:pPr>
        <w:numPr>
          <w:ilvl w:val="0"/>
          <w:numId w:val="8"/>
        </w:numPr>
        <w:ind w:left="720" w:hanging="360"/>
        <w:jc w:val="both"/>
        <w:rPr>
          <w:u w:val="none"/>
        </w:rPr>
      </w:pPr>
      <w:r w:rsidDel="00000000" w:rsidR="00000000" w:rsidRPr="00000000">
        <w:rPr>
          <w:rtl w:val="0"/>
        </w:rPr>
        <w:t xml:space="preserve">El equipo de desarrollo también será responsable de identificar cualquier desviación con respecto a los planes de configuración y notificar de inmediato al responsable de configuración y al equipo de gestión de proyectos.</w:t>
      </w:r>
    </w:p>
    <w:p w:rsidR="00000000" w:rsidDel="00000000" w:rsidP="00000000" w:rsidRDefault="00000000" w:rsidRPr="00000000" w14:paraId="00000093">
      <w:pPr>
        <w:pStyle w:val="Heading2"/>
        <w:jc w:val="both"/>
        <w:rPr/>
      </w:pPr>
      <w:bookmarkStart w:colFirst="0" w:colLast="0" w:name="_heading=h.kltmhfgqlbtn" w:id="17"/>
      <w:bookmarkEnd w:id="17"/>
      <w:r w:rsidDel="00000000" w:rsidR="00000000" w:rsidRPr="00000000">
        <w:rPr>
          <w:rtl w:val="0"/>
        </w:rPr>
        <w:t xml:space="preserve">Responsables de configuración</w:t>
      </w:r>
    </w:p>
    <w:p w:rsidR="00000000" w:rsidDel="00000000" w:rsidP="00000000" w:rsidRDefault="00000000" w:rsidRPr="00000000" w14:paraId="00000094">
      <w:pPr>
        <w:jc w:val="both"/>
        <w:rPr/>
      </w:pPr>
      <w:r w:rsidDel="00000000" w:rsidR="00000000" w:rsidRPr="00000000">
        <w:rPr>
          <w:rtl w:val="0"/>
        </w:rPr>
        <w:t xml:space="preserve">El responsable de elementos de la configuración, así como el coordinador de la configuración, supervisarán y coordinarán todas las actividades relacionadas con la configuración.</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numPr>
          <w:ilvl w:val="0"/>
          <w:numId w:val="5"/>
        </w:numPr>
        <w:ind w:left="720" w:hanging="360"/>
        <w:jc w:val="both"/>
        <w:rPr>
          <w:u w:val="none"/>
        </w:rPr>
      </w:pPr>
      <w:r w:rsidDel="00000000" w:rsidR="00000000" w:rsidRPr="00000000">
        <w:rPr>
          <w:rtl w:val="0"/>
        </w:rPr>
        <w:t xml:space="preserve">Estarán a cargo de mantener la CMDB actualizada y precisa, incluyendo la verificación de la correcta identificación y documentación de los elementos de configuración.</w:t>
      </w:r>
    </w:p>
    <w:p w:rsidR="00000000" w:rsidDel="00000000" w:rsidP="00000000" w:rsidRDefault="00000000" w:rsidRPr="00000000" w14:paraId="00000097">
      <w:pPr>
        <w:ind w:left="720" w:firstLine="0"/>
        <w:jc w:val="both"/>
        <w:rPr/>
      </w:pPr>
      <w:r w:rsidDel="00000000" w:rsidR="00000000" w:rsidRPr="00000000">
        <w:rPr>
          <w:rtl w:val="0"/>
        </w:rPr>
      </w:r>
    </w:p>
    <w:p w:rsidR="00000000" w:rsidDel="00000000" w:rsidP="00000000" w:rsidRDefault="00000000" w:rsidRPr="00000000" w14:paraId="00000098">
      <w:pPr>
        <w:numPr>
          <w:ilvl w:val="0"/>
          <w:numId w:val="5"/>
        </w:numPr>
        <w:ind w:left="720" w:hanging="360"/>
        <w:jc w:val="both"/>
        <w:rPr>
          <w:u w:val="none"/>
        </w:rPr>
      </w:pPr>
      <w:r w:rsidDel="00000000" w:rsidR="00000000" w:rsidRPr="00000000">
        <w:rPr>
          <w:rtl w:val="0"/>
        </w:rPr>
        <w:t xml:space="preserve">Notificarán a las partes interesadas sobre cualquier cambio en la configuración.</w:t>
      </w:r>
    </w:p>
    <w:p w:rsidR="00000000" w:rsidDel="00000000" w:rsidP="00000000" w:rsidRDefault="00000000" w:rsidRPr="00000000" w14:paraId="00000099">
      <w:pPr>
        <w:pStyle w:val="Heading2"/>
        <w:jc w:val="both"/>
        <w:rPr/>
      </w:pPr>
      <w:bookmarkStart w:colFirst="0" w:colLast="0" w:name="_heading=h.skecm526ddf1" w:id="18"/>
      <w:bookmarkEnd w:id="18"/>
      <w:r w:rsidDel="00000000" w:rsidR="00000000" w:rsidRPr="00000000">
        <w:rPr>
          <w:rtl w:val="0"/>
        </w:rPr>
        <w:t xml:space="preserve">Equipo de Gestión de Proyectos</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numPr>
          <w:ilvl w:val="0"/>
          <w:numId w:val="3"/>
        </w:numPr>
        <w:ind w:left="720" w:hanging="360"/>
        <w:jc w:val="both"/>
        <w:rPr>
          <w:u w:val="none"/>
        </w:rPr>
      </w:pPr>
      <w:r w:rsidDel="00000000" w:rsidR="00000000" w:rsidRPr="00000000">
        <w:rPr>
          <w:rtl w:val="0"/>
        </w:rPr>
        <w:t xml:space="preserve">El equipo de gestión de proyectos, encabezado por el director del proyecto, utilizará los informes proporcionados por el responsable de configuración para evaluar el impacto de los cambios en la configuración en el alcance, los plazos y el presupuesto del proyecto.</w:t>
      </w:r>
    </w:p>
    <w:p w:rsidR="00000000" w:rsidDel="00000000" w:rsidP="00000000" w:rsidRDefault="00000000" w:rsidRPr="00000000" w14:paraId="0000009C">
      <w:pPr>
        <w:numPr>
          <w:ilvl w:val="0"/>
          <w:numId w:val="3"/>
        </w:numPr>
        <w:ind w:left="720" w:hanging="360"/>
        <w:jc w:val="both"/>
        <w:rPr>
          <w:u w:val="none"/>
        </w:rPr>
      </w:pPr>
      <w:r w:rsidDel="00000000" w:rsidR="00000000" w:rsidRPr="00000000">
        <w:rPr>
          <w:rtl w:val="0"/>
        </w:rPr>
        <w:t xml:space="preserve">Informará a la alta dirección y a otras partes interesadas relevantes sobre el estado general del proyecto, lo que incluye el estado de la configuración.</w:t>
      </w:r>
    </w:p>
    <w:p w:rsidR="00000000" w:rsidDel="00000000" w:rsidP="00000000" w:rsidRDefault="00000000" w:rsidRPr="00000000" w14:paraId="0000009D">
      <w:pPr>
        <w:pStyle w:val="Heading2"/>
        <w:jc w:val="both"/>
        <w:rPr/>
      </w:pPr>
      <w:bookmarkStart w:colFirst="0" w:colLast="0" w:name="_heading=h.3o9bxzgrdfui" w:id="19"/>
      <w:bookmarkEnd w:id="19"/>
      <w:r w:rsidDel="00000000" w:rsidR="00000000" w:rsidRPr="00000000">
        <w:rPr>
          <w:rtl w:val="0"/>
        </w:rPr>
        <w:t xml:space="preserve">Partes Interesadas</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numPr>
          <w:ilvl w:val="0"/>
          <w:numId w:val="6"/>
        </w:numPr>
        <w:ind w:left="720" w:hanging="360"/>
        <w:jc w:val="both"/>
        <w:rPr>
          <w:u w:val="none"/>
        </w:rPr>
      </w:pPr>
      <w:r w:rsidDel="00000000" w:rsidR="00000000" w:rsidRPr="00000000">
        <w:rPr>
          <w:rtl w:val="0"/>
        </w:rPr>
        <w:t xml:space="preserve">Todas las partes interesadas, incluyendo los patrocinadores del proyecto y los usuarios finales, tendrán acceso a informes resumidos sobre el estado de la configuración según sea necesario.</w:t>
      </w:r>
    </w:p>
    <w:p w:rsidR="00000000" w:rsidDel="00000000" w:rsidP="00000000" w:rsidRDefault="00000000" w:rsidRPr="00000000" w14:paraId="000000A0">
      <w:pPr>
        <w:ind w:left="720" w:firstLine="0"/>
        <w:jc w:val="both"/>
        <w:rPr/>
      </w:pPr>
      <w:r w:rsidDel="00000000" w:rsidR="00000000" w:rsidRPr="00000000">
        <w:rPr>
          <w:rtl w:val="0"/>
        </w:rPr>
      </w:r>
    </w:p>
    <w:p w:rsidR="00000000" w:rsidDel="00000000" w:rsidP="00000000" w:rsidRDefault="00000000" w:rsidRPr="00000000" w14:paraId="000000A1">
      <w:pPr>
        <w:numPr>
          <w:ilvl w:val="0"/>
          <w:numId w:val="6"/>
        </w:numPr>
        <w:ind w:left="720" w:hanging="360"/>
        <w:jc w:val="both"/>
        <w:rPr>
          <w:u w:val="none"/>
        </w:rPr>
      </w:pPr>
      <w:r w:rsidDel="00000000" w:rsidR="00000000" w:rsidRPr="00000000">
        <w:rPr>
          <w:rtl w:val="0"/>
        </w:rPr>
        <w:t xml:space="preserve">Serán informadas por el equipo de gestión de proyectos sobre cualquier cambio en la configuración que pueda afectar sus intereses o requerimientos.</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El proceso de informar sobre el estado de la configuración será documentado en el registro de cambios y se seguirá de manera consistente a lo largo del proyecto. La comunicación y la transparencia son esenciales para garantizar que todas las partes interesadas estén al tanto del estado de la configuración y de cualquier cambio relevante en el proyecto.</w:t>
      </w:r>
    </w:p>
    <w:p w:rsidR="00000000" w:rsidDel="00000000" w:rsidP="00000000" w:rsidRDefault="00000000" w:rsidRPr="00000000" w14:paraId="000000A4">
      <w:pPr>
        <w:pStyle w:val="Heading1"/>
        <w:jc w:val="both"/>
        <w:rPr/>
      </w:pPr>
      <w:bookmarkStart w:colFirst="0" w:colLast="0" w:name="_heading=h.cvs6paisk228" w:id="20"/>
      <w:bookmarkEnd w:id="20"/>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1"/>
        <w:jc w:val="both"/>
        <w:rPr/>
      </w:pPr>
      <w:bookmarkStart w:colFirst="0" w:colLast="0" w:name="_heading=h.gtbrrialso3m" w:id="21"/>
      <w:bookmarkEnd w:id="21"/>
      <w:r w:rsidDel="00000000" w:rsidR="00000000" w:rsidRPr="00000000">
        <w:rPr>
          <w:rtl w:val="0"/>
        </w:rPr>
        <w:t xml:space="preserve">Auditorías de la configuración</w:t>
      </w:r>
    </w:p>
    <w:p w:rsidR="00000000" w:rsidDel="00000000" w:rsidP="00000000" w:rsidRDefault="00000000" w:rsidRPr="00000000" w14:paraId="000000A6">
      <w:pPr>
        <w:jc w:val="both"/>
        <w:rPr/>
      </w:pPr>
      <w:r w:rsidDel="00000000" w:rsidR="00000000" w:rsidRPr="00000000">
        <w:rPr>
          <w:rtl w:val="0"/>
        </w:rPr>
        <w:t xml:space="preserve">Se llevarán a cabo auditorías de configuración periódicas para garantizar que la configuración esté alineada con los requerimientos del proyecto y que se cumplan los estándares de calidad.</w:t>
      </w:r>
    </w:p>
    <w:p w:rsidR="00000000" w:rsidDel="00000000" w:rsidP="00000000" w:rsidRDefault="00000000" w:rsidRPr="00000000" w14:paraId="000000A7">
      <w:pPr>
        <w:pStyle w:val="Heading1"/>
        <w:jc w:val="both"/>
        <w:rPr/>
      </w:pPr>
      <w:bookmarkStart w:colFirst="0" w:colLast="0" w:name="_heading=h.y9lr5x53uplc" w:id="22"/>
      <w:bookmarkEnd w:id="22"/>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jc w:val="both"/>
        <w:rPr>
          <w:rFonts w:ascii="Calibri" w:cs="Calibri" w:eastAsia="Calibri" w:hAnsi="Calibri"/>
        </w:rPr>
      </w:pPr>
      <w:bookmarkStart w:colFirst="0" w:colLast="0" w:name="_heading=h.krtnixto7lf" w:id="23"/>
      <w:bookmarkEnd w:id="23"/>
      <w:r w:rsidDel="00000000" w:rsidR="00000000" w:rsidRPr="00000000">
        <w:rPr>
          <w:rtl w:val="0"/>
        </w:rPr>
        <w:t xml:space="preserve">Aprobación</w:t>
      </w:r>
      <w:r w:rsidDel="00000000" w:rsidR="00000000" w:rsidRPr="00000000">
        <w:rPr>
          <w:rtl w:val="0"/>
        </w:rPr>
      </w:r>
    </w:p>
    <w:p w:rsidR="00000000" w:rsidDel="00000000" w:rsidP="00000000" w:rsidRDefault="00000000" w:rsidRPr="00000000" w14:paraId="000000A9">
      <w:pPr>
        <w:spacing w:line="276" w:lineRule="auto"/>
        <w:jc w:val="both"/>
        <w:rPr/>
      </w:pPr>
      <w:r w:rsidDel="00000000" w:rsidR="00000000" w:rsidRPr="00000000">
        <w:rPr>
          <w:rtl w:val="0"/>
        </w:rPr>
      </w:r>
    </w:p>
    <w:tbl>
      <w:tblPr>
        <w:tblStyle w:val="Table5"/>
        <w:tblW w:w="143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5"/>
        <w:gridCol w:w="3420"/>
        <w:gridCol w:w="3135"/>
        <w:gridCol w:w="5055"/>
        <w:tblGridChange w:id="0">
          <w:tblGrid>
            <w:gridCol w:w="2715"/>
            <w:gridCol w:w="3420"/>
            <w:gridCol w:w="3135"/>
            <w:gridCol w:w="5055"/>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AA">
            <w:pPr>
              <w:spacing w:line="240" w:lineRule="auto"/>
              <w:jc w:val="center"/>
              <w:rPr>
                <w:b w:val="1"/>
              </w:rPr>
            </w:pPr>
            <w:r w:rsidDel="00000000" w:rsidR="00000000" w:rsidRPr="00000000">
              <w:rPr>
                <w:b w:val="1"/>
                <w:rtl w:val="0"/>
              </w:rPr>
              <w:t xml:space="preserve">Nombre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AB">
            <w:pPr>
              <w:spacing w:line="240" w:lineRule="auto"/>
              <w:jc w:val="center"/>
              <w:rPr>
                <w:b w:val="1"/>
              </w:rPr>
            </w:pPr>
            <w:r w:rsidDel="00000000" w:rsidR="00000000" w:rsidRPr="00000000">
              <w:rPr>
                <w:b w:val="1"/>
                <w:rtl w:val="0"/>
              </w:rPr>
              <w:t xml:space="preserve">Cargo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AC">
            <w:pPr>
              <w:spacing w:line="240" w:lineRule="auto"/>
              <w:jc w:val="center"/>
              <w:rPr>
                <w:b w:val="1"/>
              </w:rPr>
            </w:pPr>
            <w:r w:rsidDel="00000000" w:rsidR="00000000" w:rsidRPr="00000000">
              <w:rPr>
                <w:b w:val="1"/>
                <w:rtl w:val="0"/>
              </w:rPr>
              <w:t xml:space="preserve">Firma</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AD">
            <w:pPr>
              <w:spacing w:line="240" w:lineRule="auto"/>
              <w:jc w:val="center"/>
              <w:rPr>
                <w:b w:val="1"/>
              </w:rPr>
            </w:pPr>
            <w:r w:rsidDel="00000000" w:rsidR="00000000" w:rsidRPr="00000000">
              <w:rPr>
                <w:b w:val="1"/>
                <w:rtl w:val="0"/>
              </w:rPr>
              <w:t xml:space="preserve">Fecha</w:t>
            </w:r>
          </w:p>
        </w:tc>
      </w:tr>
      <w:tr>
        <w:trPr>
          <w:cantSplit w:val="0"/>
          <w:trHeight w:val="942.9785156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AE">
            <w:pPr>
              <w:spacing w:after="120" w:before="120" w:line="240" w:lineRule="auto"/>
              <w:jc w:val="both"/>
              <w:rPr/>
            </w:pPr>
            <w:r w:rsidDel="00000000" w:rsidR="00000000" w:rsidRPr="00000000">
              <w:rPr>
                <w:rtl w:val="0"/>
              </w:rPr>
              <w:t xml:space="preserve">José González Enríquez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AF">
            <w:pPr>
              <w:spacing w:after="120" w:before="120" w:line="240" w:lineRule="auto"/>
              <w:jc w:val="both"/>
              <w:rPr/>
            </w:pPr>
            <w:r w:rsidDel="00000000" w:rsidR="00000000" w:rsidRPr="00000000">
              <w:rPr>
                <w:rtl w:val="0"/>
              </w:rPr>
              <w:t xml:space="preserve">Patrocinador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0">
            <w:pPr>
              <w:spacing w:after="120" w:before="120" w:line="240" w:lineRule="auto"/>
              <w:jc w:val="both"/>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1">
            <w:pPr>
              <w:spacing w:after="120" w:before="120" w:line="240" w:lineRule="auto"/>
              <w:jc w:val="both"/>
              <w:rPr/>
            </w:pPr>
            <w:r w:rsidDel="00000000" w:rsidR="00000000" w:rsidRPr="00000000">
              <w:rPr>
                <w:rtl w:val="0"/>
              </w:rPr>
              <w:t xml:space="preserve">25/10/2023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B2">
            <w:pPr>
              <w:spacing w:after="120" w:before="120"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3">
            <w:pPr>
              <w:spacing w:after="120" w:before="120" w:line="240" w:lineRule="auto"/>
              <w:jc w:val="both"/>
              <w:rPr/>
            </w:pPr>
            <w:r w:rsidDel="00000000" w:rsidR="00000000" w:rsidRPr="00000000">
              <w:rPr>
                <w:rtl w:val="0"/>
              </w:rPr>
              <w:t xml:space="preserve">Director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4">
            <w:pPr>
              <w:spacing w:after="120" w:before="120" w:line="240" w:lineRule="auto"/>
              <w:jc w:val="both"/>
              <w:rPr/>
            </w:pPr>
            <w:r w:rsidDel="00000000" w:rsidR="00000000" w:rsidRPr="00000000">
              <w:rPr/>
              <w:drawing>
                <wp:inline distB="114300" distT="114300" distL="114300" distR="114300">
                  <wp:extent cx="852488" cy="29252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852488" cy="292520"/>
                          </a:xfrm>
                          <a:prstGeom prst="rect"/>
                          <a:ln/>
                        </pic:spPr>
                      </pic:pic>
                    </a:graphicData>
                  </a:graphic>
                </wp:inline>
              </w:drawing>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B5">
            <w:pPr>
              <w:spacing w:after="120" w:before="120" w:line="240" w:lineRule="auto"/>
              <w:jc w:val="both"/>
              <w:rPr/>
            </w:pPr>
            <w:r w:rsidDel="00000000" w:rsidR="00000000" w:rsidRPr="00000000">
              <w:rPr>
                <w:rtl w:val="0"/>
              </w:rPr>
              <w:t xml:space="preserve">25/10/2023</w:t>
            </w:r>
          </w:p>
        </w:tc>
      </w:tr>
    </w:tbl>
    <w:p w:rsidR="00000000" w:rsidDel="00000000" w:rsidP="00000000" w:rsidRDefault="00000000" w:rsidRPr="00000000" w14:paraId="000000B6">
      <w:pPr>
        <w:spacing w:line="276"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7">
      <w:pPr>
        <w:spacing w:after="200" w:lineRule="auto"/>
        <w:jc w:val="both"/>
        <w:rPr/>
      </w:pPr>
      <w:r w:rsidDel="00000000" w:rsidR="00000000" w:rsidRPr="00000000">
        <w:rPr>
          <w:rtl w:val="0"/>
        </w:rPr>
      </w:r>
    </w:p>
    <w:sectPr>
      <w:type w:val="nextPage"/>
      <w:pgSz w:h="12240" w:w="15840" w:orient="landscape"/>
      <w:pgMar w:bottom="720" w:top="720" w:left="720" w:right="720" w:header="1133.8582677165355" w:footer="708.66141732283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Balthaza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spacing w:before="120" w:line="240" w:lineRule="auto"/>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E">
    <w:pPr>
      <w:tabs>
        <w:tab w:val="center" w:leader="none" w:pos="4419"/>
        <w:tab w:val="right" w:leader="none" w:pos="8838"/>
        <w:tab w:val="center" w:leader="none" w:pos="5400"/>
        <w:tab w:val="right" w:leader="none" w:pos="10800"/>
      </w:tabs>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b w:val="1"/>
        <w:rtl w:val="0"/>
      </w:rPr>
      <w:t xml:space="preserve">Proyecto ETSII Markt / Grupo 2.5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tabs>
        <w:tab w:val="center" w:leader="none" w:pos="4419"/>
        <w:tab w:val="right" w:leader="none" w:pos="8838"/>
      </w:tabs>
      <w:jc w:val="right"/>
      <w:rPr>
        <w:b w:val="1"/>
      </w:rPr>
    </w:pPr>
    <w:r w:rsidDel="00000000" w:rsidR="00000000" w:rsidRPr="00000000">
      <w:rPr>
        <w:b w:val="1"/>
        <w:rtl w:val="0"/>
      </w:rPr>
      <w:t xml:space="preserve">Planificación y Gestión de Proyectos Informáticos / PLAN DE GESTIÓN DE LA CONFIGURACIÓN</w:t>
    </w:r>
  </w:p>
  <w:p w:rsidR="00000000" w:rsidDel="00000000" w:rsidP="00000000" w:rsidRDefault="00000000" w:rsidRPr="00000000" w14:paraId="000000BA">
    <w:pPr>
      <w:tabs>
        <w:tab w:val="center" w:leader="none" w:pos="4419"/>
        <w:tab w:val="right" w:leader="none" w:pos="8838"/>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image" Target="media/image2.png"/><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Balthazar-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VU22tRvpPjo4CY5zO+zw1ydWLg==">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