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Plan de Dirección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dego16rey@gmai.com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/>
      </w:pPr>
      <w:bookmarkStart w:colFirst="0" w:colLast="0" w:name="_heading=h.k7666mb57e3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both"/>
        <w:rPr/>
      </w:pPr>
      <w:bookmarkStart w:colFirst="0" w:colLast="0" w:name="_heading=h.1twswp2a0pbb" w:id="3"/>
      <w:bookmarkEnd w:id="3"/>
      <w:r w:rsidDel="00000000" w:rsidR="00000000" w:rsidRPr="00000000">
        <w:rPr>
          <w:rtl w:val="0"/>
        </w:rPr>
        <w:t xml:space="preserve">Propósito del plan de dirección del proyecto</w:t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Esta guía reúne los aportes y expectativas de las partes involucradas o interesados en el proyecto, de modo que se puede considerar un manual formal donde se especifica cómo se ejecutará el proyecto, qué protocolos o herramientas se utilizarán para supervisar los resultados y cómo se piensa monitorear y cerrar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240" w:lineRule="auto"/>
        <w:jc w:val="both"/>
        <w:rPr/>
      </w:pPr>
      <w:bookmarkStart w:colFirst="0" w:colLast="0" w:name="_heading=h.ull0i6t1g21c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40" w:lineRule="auto"/>
        <w:jc w:val="both"/>
        <w:rPr/>
      </w:pPr>
      <w:bookmarkStart w:colFirst="0" w:colLast="0" w:name="_heading=h.b6yj0c61ezjw" w:id="5"/>
      <w:bookmarkEnd w:id="5"/>
      <w:r w:rsidDel="00000000" w:rsidR="00000000" w:rsidRPr="00000000">
        <w:rPr>
          <w:rtl w:val="0"/>
        </w:rPr>
        <w:t xml:space="preserve">Propósito del proyecto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Principalmente el cliente solicita desarrollar una página web de comercio electrónico que permita la venta de electrodomésticos, facilitando la búsqueda de los mismos y su compra mediante pasarela de pago.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i01020oy5hs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jlk20sua1snu" w:id="7"/>
      <w:bookmarkEnd w:id="7"/>
      <w:r w:rsidDel="00000000" w:rsidR="00000000" w:rsidRPr="00000000">
        <w:rPr>
          <w:rtl w:val="0"/>
        </w:rPr>
        <w:t xml:space="preserve">Ciclo de vida del proyecto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4365"/>
        <w:gridCol w:w="2400"/>
        <w:gridCol w:w="5475"/>
        <w:tblGridChange w:id="0">
          <w:tblGrid>
            <w:gridCol w:w="1995"/>
            <w:gridCol w:w="4365"/>
            <w:gridCol w:w="2400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after="120" w:before="120"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definen el alcance y objetivos del proyecto, identificar partes interesadas y desarrollar una idea clara de lo que se quiere conseguir.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de constitución y registro de interesados.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firma el acta de constitución por ambas partes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elabora un plan detallado que incluye el desglose del trabajo, la programación, el presupuesto y otros aspectos clave del proyecto. Se establecen las estrategias y se desarrolla un enfoque para llevar a cabo el trabajo.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entregan todos los documentos de planificación del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implementa el plan del proyecto. Las actividades planificadas se llevan a cabo, y se coordina el trabajo de manera efectiva para lograr los objetivos del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solución web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solución es expuesta y aceptada por el 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Monitorización / Control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ejecuta en paralelo con la fase de ejecución. Se supervisan y controlan las actividades para asegurarse de que el proyecto se esté desarrollando de acuerdo con el plan. Se realizan ajustes si es necesario.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 desempeño del equipo de trabajo.</w:t>
            </w:r>
          </w:p>
          <w:p w:rsidR="00000000" w:rsidDel="00000000" w:rsidP="00000000" w:rsidRDefault="00000000" w:rsidRPr="00000000" w14:paraId="00000050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 seguimiento del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entregables pasan los controles de aceptación acordados con el cliente por lo que debe ser el cliente realice la validación para salir de esta fase.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completa y se entregan los entregables al cliente. Se cierran los contratos y se asegura que todos los aspectos administrativos se hayan abordado antes de finalizar 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de cierre del proyecto, producto obtenido, lecciones aprendidas, informe de desempeño del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Aprobación de entregables, finalización de las actividades del proyecto, evaluación de lecciones aprendidas y cierre de contratos y acuerdos.</w:t>
            </w:r>
          </w:p>
        </w:tc>
      </w:tr>
    </w:tbl>
    <w:p w:rsidR="00000000" w:rsidDel="00000000" w:rsidP="00000000" w:rsidRDefault="00000000" w:rsidRPr="00000000" w14:paraId="00000056">
      <w:pPr>
        <w:tabs>
          <w:tab w:val="left" w:leader="none" w:pos="96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6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8">
      <w:pPr>
        <w:pStyle w:val="Heading1"/>
        <w:tabs>
          <w:tab w:val="left" w:leader="none" w:pos="960"/>
        </w:tabs>
        <w:rPr/>
      </w:pPr>
      <w:bookmarkStart w:colFirst="0" w:colLast="0" w:name="_heading=h.dduwmh4rj3l4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tabs>
          <w:tab w:val="left" w:leader="none" w:pos="960"/>
        </w:tabs>
        <w:rPr/>
      </w:pPr>
      <w:bookmarkStart w:colFirst="0" w:colLast="0" w:name="_heading=h.9vyvtgfvack3" w:id="9"/>
      <w:bookmarkEnd w:id="9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5A">
      <w:pPr>
        <w:tabs>
          <w:tab w:val="left" w:leader="none" w:pos="960"/>
        </w:tabs>
        <w:rPr/>
      </w:pPr>
      <w:r w:rsidDel="00000000" w:rsidR="00000000" w:rsidRPr="00000000">
        <w:rPr>
          <w:rtl w:val="0"/>
        </w:rPr>
        <w:t xml:space="preserve">A continuación se describen los objetivos del proyecto de forma clara junto a los criterios de aceptación y responsables de los mismos:</w:t>
      </w:r>
    </w:p>
    <w:p w:rsidR="00000000" w:rsidDel="00000000" w:rsidP="00000000" w:rsidRDefault="00000000" w:rsidRPr="00000000" w14:paraId="0000005B">
      <w:pPr>
        <w:tabs>
          <w:tab w:val="left" w:leader="none" w:pos="960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2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70"/>
        <w:gridCol w:w="3060"/>
        <w:gridCol w:w="4920"/>
        <w:tblGridChange w:id="0">
          <w:tblGrid>
            <w:gridCol w:w="6270"/>
            <w:gridCol w:w="306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Proyecto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Éxito/Aceptación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 que Aprueba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proyecto tiene como objetivo desarrollar y lanzar una tienda en línea que permitirá a los usuarios comprar electrodomésticos a través de Internet. La tienda permitirá la búsqueda por diferentes criterios de electrodomésticos y el añadirlos a la cesta desde cualquier lugar de la misma permitiendo la consulta de los productos añadidos en dicha cesta.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.97851562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 días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Cliente, equipo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21.600€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Cliente, equipo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Dirigirse al acta de constitución para el desglose del alcance y los costes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tabs>
          <w:tab w:val="left" w:leader="none" w:pos="96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kcnhrjd5aazz" w:id="10"/>
      <w:bookmarkEnd w:id="10"/>
      <w:r w:rsidDel="00000000" w:rsidR="00000000" w:rsidRPr="00000000">
        <w:rPr>
          <w:rtl w:val="0"/>
        </w:rPr>
        <w:t xml:space="preserve">Desviaciones autorizadas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 momento no se ha definido ninguna desviación sobre el alcance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heading=h.b0ci8vjyvj3n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heading=h.i16d4mm6g856" w:id="12"/>
      <w:bookmarkEnd w:id="12"/>
      <w:r w:rsidDel="00000000" w:rsidR="00000000" w:rsidRPr="00000000">
        <w:rPr>
          <w:rtl w:val="0"/>
        </w:rPr>
        <w:t xml:space="preserve">Criterios de cierre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Los siguientes criterios son los estándares o condiciones que se deben cumplir para confirmar que el proyecto se ha completado satisfactoriamente.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Cumplimiento de Objetivos: </w:t>
      </w:r>
      <w:r w:rsidDel="00000000" w:rsidR="00000000" w:rsidRPr="00000000">
        <w:rPr>
          <w:rtl w:val="0"/>
        </w:rPr>
        <w:t xml:space="preserve">El objetivo del proyecto debe haberse logrado según lo previsto.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Aceptación de Entregables: </w:t>
      </w:r>
      <w:r w:rsidDel="00000000" w:rsidR="00000000" w:rsidRPr="00000000">
        <w:rPr>
          <w:rtl w:val="0"/>
        </w:rPr>
        <w:t xml:space="preserve">Todos los entregables, como el sitio web de la tienda en línea y la documentación técnica han sido revisados y aceptados por el cliente o los interesados del proyecto.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Estabilidad del Sitio Web:</w:t>
      </w:r>
      <w:r w:rsidDel="00000000" w:rsidR="00000000" w:rsidRPr="00000000">
        <w:rPr>
          <w:rtl w:val="0"/>
        </w:rPr>
        <w:t xml:space="preserve"> El sitio web de la tienda en línea ha funcionado de manera estable durante un período definido sin incidentes críticos ni problemas graves.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Seguridad y Privacidad en Línea:</w:t>
      </w:r>
      <w:r w:rsidDel="00000000" w:rsidR="00000000" w:rsidRPr="00000000">
        <w:rPr>
          <w:rtl w:val="0"/>
        </w:rPr>
        <w:t xml:space="preserve"> Se ha obtenido y verificado una certificación de seguridad en línea que confirma que se cumplen los estándares de seguridad de datos y privacidad en línea.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Satisfacción del Cliente: </w:t>
      </w:r>
      <w:r w:rsidDel="00000000" w:rsidR="00000000" w:rsidRPr="00000000">
        <w:rPr>
          <w:rtl w:val="0"/>
        </w:rPr>
        <w:t xml:space="preserve">Se ha alcanzado la satisfacción del cliente.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Transferencia de Conocimientos:</w:t>
      </w:r>
      <w:r w:rsidDel="00000000" w:rsidR="00000000" w:rsidRPr="00000000">
        <w:rPr>
          <w:rtl w:val="0"/>
        </w:rPr>
        <w:t xml:space="preserve"> El equipo de proyecto ha proporcionado documentación necesaria para garantizar que el personal interno de la empresa pueda mantener y operar la tienda en línea de manera efectiva.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Cierre de Contratos:</w:t>
      </w:r>
      <w:r w:rsidDel="00000000" w:rsidR="00000000" w:rsidRPr="00000000">
        <w:rPr>
          <w:rtl w:val="0"/>
        </w:rPr>
        <w:t xml:space="preserve"> Todos los contratos y acuerdos relacionados con el proyecto, como acuerdos con proveedores de servicios, se han cerrado de manera adecuada.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Entrega de Lecciones Aprendidas: </w:t>
      </w:r>
      <w:r w:rsidDel="00000000" w:rsidR="00000000" w:rsidRPr="00000000">
        <w:rPr>
          <w:rtl w:val="0"/>
        </w:rPr>
        <w:t xml:space="preserve">Las lecciones aprendidas durante el proyecto se han documentado y compartido con el equipo para su aplicación en proyectos futuros.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heading=h.6v112mrqylm6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heading=h.kg1ajhadj5dm" w:id="14"/>
      <w:bookmarkEnd w:id="14"/>
      <w:r w:rsidDel="00000000" w:rsidR="00000000" w:rsidRPr="00000000">
        <w:rPr>
          <w:rtl w:val="0"/>
        </w:rPr>
        <w:t xml:space="preserve">Documentos anexos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45"/>
        <w:gridCol w:w="5355"/>
        <w:tblGridChange w:id="0">
          <w:tblGrid>
            <w:gridCol w:w="9045"/>
            <w:gridCol w:w="5355"/>
          </w:tblGrid>
        </w:tblGridChange>
      </w:tblGrid>
      <w:tr>
        <w:trPr>
          <w:cantSplit w:val="0"/>
          <w:trHeight w:val="32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Enlace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Pendiente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 de desarrollo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del cronograma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0" w:line="276" w:lineRule="auto"/>
              <w:jc w:val="both"/>
              <w:rPr/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Acceder al 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 de desarrollo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0" w:line="276" w:lineRule="auto"/>
              <w:jc w:val="both"/>
              <w:rPr/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Acceder al 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las comunicaciones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0" w:line="276" w:lineRule="auto"/>
              <w:jc w:val="both"/>
              <w:rPr>
                <w:b w:val="1"/>
              </w:rPr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Acceder al 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0" w:line="276" w:lineRule="auto"/>
              <w:jc w:val="both"/>
              <w:rPr/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Acceder al 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cambios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 de desarrollo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la configuración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0" w:line="276" w:lineRule="auto"/>
              <w:jc w:val="both"/>
              <w:rPr/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Acceder al 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Línea base del alcance: enunciado del alcance, edt, diccionario edt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 de desarrollo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Línea base del cronograma: cronograma (informe msproject), lista de hitos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 de desarrollo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Línea base del presupuesto: presupuesto (informe msproject)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 de desarrollo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de trazabilidad de requisitos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0" w:line="276" w:lineRule="auto"/>
              <w:jc w:val="both"/>
              <w:rPr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Acceder al 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de asignación de responsabilidades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 de desarrollo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requisitos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0" w:line="276" w:lineRule="auto"/>
              <w:jc w:val="both"/>
              <w:rPr/>
            </w:pP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Acceder al 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0" w:line="276" w:lineRule="auto"/>
              <w:jc w:val="both"/>
              <w:rPr/>
            </w:pPr>
            <w:hyperlink r:id="rId1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Acceder al 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interesados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0" w:line="276" w:lineRule="auto"/>
              <w:jc w:val="both"/>
              <w:rPr/>
            </w:pPr>
            <w:hyperlink r:id="rId2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Acceder al 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riesgos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 de desarrollo</w:t>
            </w:r>
          </w:p>
        </w:tc>
      </w:tr>
    </w:tbl>
    <w:p w:rsidR="00000000" w:rsidDel="00000000" w:rsidP="00000000" w:rsidRDefault="00000000" w:rsidRPr="00000000" w14:paraId="000000BA">
      <w:pPr>
        <w:pStyle w:val="Heading1"/>
        <w:spacing w:line="276" w:lineRule="auto"/>
        <w:jc w:val="both"/>
        <w:rPr/>
      </w:pPr>
      <w:bookmarkStart w:colFirst="0" w:colLast="0" w:name="_heading=h.eagquu54j3xj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line="276" w:lineRule="auto"/>
        <w:jc w:val="both"/>
        <w:rPr/>
      </w:pPr>
      <w:bookmarkStart w:colFirst="0" w:colLast="0" w:name="_heading=h.jpv8e325yciy" w:id="16"/>
      <w:bookmarkEnd w:id="16"/>
      <w:r w:rsidDel="00000000" w:rsidR="00000000" w:rsidRPr="00000000">
        <w:rPr>
          <w:rtl w:val="0"/>
        </w:rPr>
        <w:t xml:space="preserve">Aprobación</w:t>
      </w:r>
    </w:p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3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3420"/>
        <w:gridCol w:w="3135"/>
        <w:gridCol w:w="5055"/>
        <w:tblGridChange w:id="0">
          <w:tblGrid>
            <w:gridCol w:w="2715"/>
            <w:gridCol w:w="3420"/>
            <w:gridCol w:w="313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1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2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3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4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5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6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7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2488" cy="29252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88" cy="292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8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PLAN DE DIRECCIÓN DEL PROYECTO</w:t>
    </w:r>
  </w:p>
  <w:p w:rsidR="00000000" w:rsidDel="00000000" w:rsidP="00000000" w:rsidRDefault="00000000" w:rsidRPr="00000000" w14:paraId="000000CD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u/0/d/1K67qd3FlCg6Rqb-I_PGVXFqc612w2OqF/edit" TargetMode="Externa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21" Type="http://schemas.openxmlformats.org/officeDocument/2006/relationships/image" Target="media/image2.png"/><Relationship Id="rId13" Type="http://schemas.openxmlformats.org/officeDocument/2006/relationships/hyperlink" Target="https://docs.google.com/document/u/0/d/1tmtZ8hDXAuz9yIcU14lUhKrnv2fpet3y/edit" TargetMode="External"/><Relationship Id="rId12" Type="http://schemas.openxmlformats.org/officeDocument/2006/relationships/hyperlink" Target="https://docs.google.com/document/u/0/d/1OOFtBMHNkghDCCo7EujiXNQbZ4bdr01t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https://docs.google.com/document/u/0/d/1SezMp2H75IDeikf5OB3ljYblxlCiLqDe/edit" TargetMode="External"/><Relationship Id="rId14" Type="http://schemas.openxmlformats.org/officeDocument/2006/relationships/hyperlink" Target="https://docs.google.com/document/u/0/d/184PG1Oo6uoMetmc3ai2EPQ_4lk-wWB5s/edit" TargetMode="External"/><Relationship Id="rId17" Type="http://schemas.openxmlformats.org/officeDocument/2006/relationships/hyperlink" Target="https://docs.google.com/document/u/0/d/1FLsZ8kMQx8QYNLJlr9LvtVDL5V3Y7G4S/edit" TargetMode="External"/><Relationship Id="rId16" Type="http://schemas.openxmlformats.org/officeDocument/2006/relationships/hyperlink" Target="https://docs.google.com/document/u/0/d/11EMRVGnfffYinkMaxaAYSwIL-hpHiN5n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u/0/d/1lcNiU0uB3RxzXEqjJjdsIIZHJNwgwyKc/edit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document/u/0/d/1o8i_XptNRy2-pFaTJ8XfI9-Jg-JRt7zU/edit" TargetMode="Externa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KqCcazSn74U1gG3vVi0nWWNw1A==">CgMxLjAyDmguNzc5ZGVqeW04bGtsMg5oLjk1eHRxMWNmdmpkbDIOaC5rNzY2Nm1iNTdlM2QyDmguMXR3c3dwMmEwcGJiMg5oLnVsbDBpNnQxZzIxYzIOaC5iNnlqMGM2MWV6ancyDmguaTAxMDIwb3k1aHNrMg5oLmpsazIwc3VhMXNudTIOaC5kZHV3bWg0cmozbDQyDmguOXZ5dnRnZnZhY2szMg5oLmtjbmhyamQ1YWF6ejIOaC5iMGNpOHZqeXZqM24yDmguaTE2ZDRtbTZnODU2Mg5oLjZ2MTEybXJxeWxtNjIOaC5rZzFhamhhZGo1ZG0yDmguZWFncXV1NTRqM3hqMg5oLmpwdjhlMzI1eWNpeTgAciExM0hjY05hcFZTSkJaSkpuRVA2QmRuVkd4OVM4Q0Fvb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